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A1A9" w14:textId="77777777" w:rsidR="005F3187" w:rsidRDefault="005F3187" w:rsidP="005F3187">
      <w:pPr>
        <w:pStyle w:val="af2"/>
        <w:widowControl/>
        <w:topLinePunct/>
        <w:spacing w:after="0" w:line="560" w:lineRule="exact"/>
        <w:jc w:val="left"/>
        <w:rPr>
          <w:rFonts w:ascii="方正小标宋简体" w:eastAsia="方正小标宋简体" w:hAnsi="方正小标宋简体" w:cs="方正小标宋简体" w:hint="eastAsia"/>
          <w:sz w:val="32"/>
          <w:szCs w:val="32"/>
        </w:rPr>
      </w:pPr>
      <w:r>
        <w:rPr>
          <w:rFonts w:ascii="黑体" w:eastAsia="黑体" w:hAnsi="黑体" w:cs="黑体" w:hint="eastAsia"/>
          <w:sz w:val="32"/>
          <w:szCs w:val="32"/>
        </w:rPr>
        <w:t>附件4</w:t>
      </w:r>
    </w:p>
    <w:p w14:paraId="3E70394D" w14:textId="73937088" w:rsidR="005F3187" w:rsidRDefault="00021265" w:rsidP="005F3187">
      <w:pPr>
        <w:spacing w:line="560" w:lineRule="exact"/>
        <w:jc w:val="center"/>
        <w:rPr>
          <w:rFonts w:ascii="方正小标宋简体" w:eastAsia="方正小标宋简体" w:hAnsi="方正小标宋简体" w:cs="方正小标宋简体" w:hint="eastAsia"/>
          <w:spacing w:val="12"/>
          <w:sz w:val="44"/>
          <w:szCs w:val="44"/>
        </w:rPr>
      </w:pPr>
      <w:r>
        <w:rPr>
          <w:rFonts w:ascii="方正小标宋简体" w:eastAsia="方正小标宋简体" w:hAnsi="方正小标宋简体" w:cs="方正小标宋简体" w:hint="eastAsia"/>
          <w:sz w:val="44"/>
          <w:szCs w:val="44"/>
        </w:rPr>
        <w:t>甘肃省</w:t>
      </w:r>
      <w:r w:rsidR="005F3187">
        <w:rPr>
          <w:rFonts w:ascii="方正小标宋简体" w:eastAsia="方正小标宋简体" w:hAnsi="方正小标宋简体" w:cs="方正小标宋简体" w:hint="eastAsia"/>
          <w:sz w:val="44"/>
          <w:szCs w:val="44"/>
        </w:rPr>
        <w:t>开办养老机构“一件事”</w:t>
      </w:r>
      <w:r w:rsidR="005F3187">
        <w:rPr>
          <w:rFonts w:ascii="方正小标宋简体" w:eastAsia="方正小标宋简体" w:hAnsi="方正小标宋简体" w:cs="方正小标宋简体" w:hint="eastAsia"/>
          <w:spacing w:val="12"/>
          <w:sz w:val="44"/>
          <w:szCs w:val="44"/>
        </w:rPr>
        <w:t>办事指南</w:t>
      </w:r>
    </w:p>
    <w:tbl>
      <w:tblPr>
        <w:tblpPr w:leftFromText="180" w:rightFromText="180" w:vertAnchor="text" w:horzAnchor="page" w:tblpX="1555" w:tblpY="638"/>
        <w:tblOverlap w:val="neve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679"/>
        <w:gridCol w:w="254"/>
        <w:gridCol w:w="693"/>
        <w:gridCol w:w="880"/>
        <w:gridCol w:w="204"/>
        <w:gridCol w:w="741"/>
        <w:gridCol w:w="317"/>
        <w:gridCol w:w="960"/>
        <w:gridCol w:w="83"/>
        <w:gridCol w:w="671"/>
        <w:gridCol w:w="399"/>
        <w:gridCol w:w="300"/>
        <w:gridCol w:w="945"/>
      </w:tblGrid>
      <w:tr w:rsidR="005F3187" w14:paraId="49EC7151" w14:textId="77777777" w:rsidTr="00525BD3">
        <w:trPr>
          <w:trHeight w:val="646"/>
        </w:trPr>
        <w:tc>
          <w:tcPr>
            <w:tcW w:w="1290" w:type="pct"/>
            <w:gridSpan w:val="3"/>
            <w:tcBorders>
              <w:top w:val="single" w:sz="4" w:space="0" w:color="auto"/>
              <w:left w:val="single" w:sz="4" w:space="0" w:color="auto"/>
              <w:bottom w:val="single" w:sz="4" w:space="0" w:color="auto"/>
              <w:right w:val="single" w:sz="4" w:space="0" w:color="auto"/>
            </w:tcBorders>
            <w:vAlign w:val="center"/>
          </w:tcPr>
          <w:p w14:paraId="72531BA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牵头部门</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7958FBC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省民政厅</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65C01C5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联办机构</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160B4896" w14:textId="5D9B155F"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w:t>
            </w:r>
            <w:proofErr w:type="gramStart"/>
            <w:r>
              <w:rPr>
                <w:rFonts w:ascii="仿宋_GB2312" w:eastAsia="仿宋_GB2312" w:hAnsi="仿宋_GB2312" w:cs="仿宋_GB2312" w:hint="eastAsia"/>
                <w:szCs w:val="21"/>
                <w:lang w:bidi="ar"/>
              </w:rPr>
              <w:t>人社厅</w:t>
            </w:r>
            <w:proofErr w:type="gramEnd"/>
            <w:r>
              <w:rPr>
                <w:rFonts w:ascii="仿宋_GB2312" w:eastAsia="仿宋_GB2312" w:hAnsi="仿宋_GB2312" w:cs="仿宋_GB2312" w:hint="eastAsia"/>
                <w:szCs w:val="21"/>
                <w:lang w:bidi="ar"/>
              </w:rPr>
              <w:t>、省</w:t>
            </w:r>
            <w:proofErr w:type="gramStart"/>
            <w:r>
              <w:rPr>
                <w:rFonts w:ascii="仿宋_GB2312" w:eastAsia="仿宋_GB2312" w:hAnsi="仿宋_GB2312" w:cs="仿宋_GB2312" w:hint="eastAsia"/>
                <w:szCs w:val="21"/>
                <w:lang w:bidi="ar"/>
              </w:rPr>
              <w:t>医</w:t>
            </w:r>
            <w:proofErr w:type="gramEnd"/>
            <w:r>
              <w:rPr>
                <w:rFonts w:ascii="仿宋_GB2312" w:eastAsia="仿宋_GB2312" w:hAnsi="仿宋_GB2312" w:cs="仿宋_GB2312" w:hint="eastAsia"/>
                <w:szCs w:val="21"/>
                <w:lang w:bidi="ar"/>
              </w:rPr>
              <w:t>保局、省生态环境厅、省市场监管局、</w:t>
            </w:r>
            <w:proofErr w:type="gramStart"/>
            <w:r>
              <w:rPr>
                <w:rFonts w:ascii="仿宋_GB2312" w:eastAsia="仿宋_GB2312" w:hAnsi="仿宋_GB2312" w:cs="仿宋_GB2312" w:hint="eastAsia"/>
                <w:szCs w:val="21"/>
                <w:lang w:bidi="ar"/>
              </w:rPr>
              <w:t>省住建</w:t>
            </w:r>
            <w:proofErr w:type="gramEnd"/>
            <w:r>
              <w:rPr>
                <w:rFonts w:ascii="仿宋_GB2312" w:eastAsia="仿宋_GB2312" w:hAnsi="仿宋_GB2312" w:cs="仿宋_GB2312" w:hint="eastAsia"/>
                <w:szCs w:val="21"/>
                <w:lang w:bidi="ar"/>
              </w:rPr>
              <w:t>厅、省</w:t>
            </w:r>
            <w:proofErr w:type="gramStart"/>
            <w:r>
              <w:rPr>
                <w:rFonts w:ascii="仿宋_GB2312" w:eastAsia="仿宋_GB2312" w:hAnsi="仿宋_GB2312" w:cs="仿宋_GB2312" w:hint="eastAsia"/>
                <w:szCs w:val="21"/>
                <w:lang w:bidi="ar"/>
              </w:rPr>
              <w:t>卫健委</w:t>
            </w:r>
            <w:proofErr w:type="gramEnd"/>
          </w:p>
        </w:tc>
      </w:tr>
      <w:tr w:rsidR="005F3187" w14:paraId="7CA71072" w14:textId="77777777" w:rsidTr="00525BD3">
        <w:trPr>
          <w:trHeight w:val="673"/>
        </w:trPr>
        <w:tc>
          <w:tcPr>
            <w:tcW w:w="1290" w:type="pct"/>
            <w:gridSpan w:val="3"/>
            <w:tcBorders>
              <w:top w:val="single" w:sz="4" w:space="0" w:color="auto"/>
              <w:left w:val="single" w:sz="4" w:space="0" w:color="auto"/>
              <w:bottom w:val="single" w:sz="4" w:space="0" w:color="auto"/>
              <w:right w:val="single" w:sz="4" w:space="0" w:color="auto"/>
            </w:tcBorders>
            <w:vAlign w:val="center"/>
          </w:tcPr>
          <w:p w14:paraId="0EC40D9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服务对象</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12491EB0" w14:textId="2BA16250" w:rsidR="005F3187" w:rsidRDefault="005F3187" w:rsidP="004A0AB6">
            <w:pPr>
              <w:spacing w:line="240" w:lineRule="exact"/>
              <w:jc w:val="lef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企业/民办非企业单位</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1A2B037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w:t>
            </w:r>
            <w:proofErr w:type="gramStart"/>
            <w:r>
              <w:rPr>
                <w:rFonts w:ascii="仿宋_GB2312" w:eastAsia="仿宋_GB2312" w:hAnsi="仿宋_GB2312" w:cs="仿宋_GB2312" w:hint="eastAsia"/>
                <w:szCs w:val="21"/>
                <w:lang w:bidi="ar"/>
              </w:rPr>
              <w:t>件类型</w:t>
            </w:r>
            <w:proofErr w:type="gramEnd"/>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7F3057D9" w14:textId="6234E84B" w:rsidR="005F3187" w:rsidRDefault="00EA697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r>
      <w:tr w:rsidR="005F3187" w14:paraId="4590045E" w14:textId="77777777" w:rsidTr="00525BD3">
        <w:trPr>
          <w:trHeight w:val="653"/>
        </w:trPr>
        <w:tc>
          <w:tcPr>
            <w:tcW w:w="1290" w:type="pct"/>
            <w:gridSpan w:val="3"/>
            <w:tcBorders>
              <w:top w:val="single" w:sz="4" w:space="0" w:color="auto"/>
              <w:left w:val="single" w:sz="4" w:space="0" w:color="auto"/>
              <w:bottom w:val="single" w:sz="4" w:space="0" w:color="auto"/>
              <w:right w:val="single" w:sz="4" w:space="0" w:color="auto"/>
            </w:tcBorders>
            <w:vAlign w:val="center"/>
          </w:tcPr>
          <w:p w14:paraId="302EE5E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法定办结时限</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12372FA2" w14:textId="579F78E6" w:rsidR="005F3187" w:rsidRDefault="0088273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60</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6A2B035C"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承诺办结时限</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0F2CD264" w14:textId="3B20CA5A" w:rsidR="005F3187" w:rsidRDefault="0088273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42</w:t>
            </w:r>
          </w:p>
        </w:tc>
      </w:tr>
      <w:tr w:rsidR="005F3187" w14:paraId="2C4DA338" w14:textId="77777777" w:rsidTr="00525BD3">
        <w:trPr>
          <w:trHeight w:val="702"/>
        </w:trPr>
        <w:tc>
          <w:tcPr>
            <w:tcW w:w="1290" w:type="pct"/>
            <w:gridSpan w:val="3"/>
            <w:tcBorders>
              <w:top w:val="single" w:sz="4" w:space="0" w:color="auto"/>
              <w:left w:val="single" w:sz="4" w:space="0" w:color="auto"/>
              <w:bottom w:val="single" w:sz="4" w:space="0" w:color="auto"/>
              <w:right w:val="single" w:sz="4" w:space="0" w:color="auto"/>
            </w:tcBorders>
            <w:vAlign w:val="center"/>
          </w:tcPr>
          <w:p w14:paraId="4104734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咨询方式</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0AF83938" w14:textId="088F5442" w:rsidR="005F3187" w:rsidRDefault="005F3187" w:rsidP="004A0AB6">
            <w:pPr>
              <w:spacing w:line="240" w:lineRule="exac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0931-8790242</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6FB7C0E7"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投诉方式</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77705A8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0931-12345</w:t>
            </w:r>
          </w:p>
        </w:tc>
      </w:tr>
      <w:tr w:rsidR="005F3187" w14:paraId="4C6E8A3C" w14:textId="77777777" w:rsidTr="004A0AB6">
        <w:trPr>
          <w:trHeight w:val="482"/>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397B5B6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联办效能</w:t>
            </w:r>
          </w:p>
        </w:tc>
      </w:tr>
      <w:tr w:rsidR="005F3187" w14:paraId="4D9E2850" w14:textId="77777777" w:rsidTr="00525BD3">
        <w:trPr>
          <w:trHeight w:val="538"/>
        </w:trPr>
        <w:tc>
          <w:tcPr>
            <w:tcW w:w="1290" w:type="pct"/>
            <w:gridSpan w:val="3"/>
            <w:tcBorders>
              <w:top w:val="single" w:sz="4" w:space="0" w:color="auto"/>
              <w:left w:val="single" w:sz="4" w:space="0" w:color="auto"/>
              <w:bottom w:val="single" w:sz="4" w:space="0" w:color="auto"/>
              <w:right w:val="single" w:sz="4" w:space="0" w:color="auto"/>
            </w:tcBorders>
            <w:vAlign w:val="center"/>
          </w:tcPr>
          <w:p w14:paraId="47B9F763"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单办件</w:t>
            </w:r>
            <w:proofErr w:type="gramEnd"/>
          </w:p>
          <w:p w14:paraId="445477C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办理时间</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77837C22" w14:textId="5E8E1EBB" w:rsidR="005F3187" w:rsidRDefault="008824C6"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153</w:t>
            </w:r>
            <w:r w:rsidR="005F3187">
              <w:rPr>
                <w:rFonts w:ascii="仿宋_GB2312" w:eastAsia="仿宋_GB2312" w:hAnsi="仿宋_GB2312" w:cs="仿宋_GB2312" w:hint="eastAsia"/>
                <w:szCs w:val="21"/>
                <w:lang w:bidi="ar"/>
              </w:rPr>
              <w:t>个工作日</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0A3E0DB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一事联办</w:t>
            </w:r>
          </w:p>
          <w:p w14:paraId="09A074D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办理时间</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6BAFAD74" w14:textId="50C5CD68" w:rsidR="005F3187" w:rsidRDefault="0088273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42</w:t>
            </w:r>
            <w:r w:rsidR="005F3187">
              <w:rPr>
                <w:rFonts w:ascii="仿宋_GB2312" w:eastAsia="仿宋_GB2312" w:hAnsi="仿宋_GB2312" w:cs="仿宋_GB2312" w:hint="eastAsia"/>
                <w:szCs w:val="21"/>
                <w:lang w:bidi="ar"/>
              </w:rPr>
              <w:t>个工作日</w:t>
            </w:r>
          </w:p>
        </w:tc>
      </w:tr>
      <w:tr w:rsidR="005F3187" w14:paraId="51C5412E" w14:textId="77777777" w:rsidTr="00525BD3">
        <w:trPr>
          <w:trHeight w:val="531"/>
        </w:trPr>
        <w:tc>
          <w:tcPr>
            <w:tcW w:w="1290" w:type="pct"/>
            <w:gridSpan w:val="3"/>
            <w:tcBorders>
              <w:top w:val="single" w:sz="4" w:space="0" w:color="auto"/>
              <w:left w:val="single" w:sz="4" w:space="0" w:color="auto"/>
              <w:bottom w:val="single" w:sz="4" w:space="0" w:color="auto"/>
              <w:right w:val="single" w:sz="4" w:space="0" w:color="auto"/>
            </w:tcBorders>
            <w:vAlign w:val="center"/>
          </w:tcPr>
          <w:p w14:paraId="477D5190"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单办件</w:t>
            </w:r>
            <w:proofErr w:type="gramEnd"/>
          </w:p>
          <w:p w14:paraId="2DAEEC9C"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跑动次数</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2AB7FAB5" w14:textId="2407A4DE" w:rsidR="005F3187" w:rsidRDefault="00736F46"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10</w:t>
            </w:r>
            <w:r w:rsidR="005F3187">
              <w:rPr>
                <w:rFonts w:ascii="仿宋_GB2312" w:eastAsia="仿宋_GB2312" w:hAnsi="仿宋_GB2312" w:cs="仿宋_GB2312" w:hint="eastAsia"/>
                <w:szCs w:val="21"/>
                <w:lang w:bidi="ar"/>
              </w:rPr>
              <w:t>次跑动</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6F19CA0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一事联办</w:t>
            </w:r>
          </w:p>
          <w:p w14:paraId="4B67FA9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跑动次数</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6F05EF96" w14:textId="597E4A8C" w:rsidR="005F3187" w:rsidRDefault="008824C6"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w:t>
            </w:r>
            <w:r w:rsidR="005F3187">
              <w:rPr>
                <w:rFonts w:ascii="仿宋_GB2312" w:eastAsia="仿宋_GB2312" w:hAnsi="仿宋_GB2312" w:cs="仿宋_GB2312" w:hint="eastAsia"/>
                <w:szCs w:val="21"/>
                <w:lang w:bidi="ar"/>
              </w:rPr>
              <w:t>次跑动</w:t>
            </w:r>
          </w:p>
        </w:tc>
      </w:tr>
      <w:tr w:rsidR="005F3187" w14:paraId="55DFACD9" w14:textId="77777777" w:rsidTr="00525BD3">
        <w:trPr>
          <w:trHeight w:val="531"/>
        </w:trPr>
        <w:tc>
          <w:tcPr>
            <w:tcW w:w="1290" w:type="pct"/>
            <w:gridSpan w:val="3"/>
            <w:tcBorders>
              <w:top w:val="single" w:sz="4" w:space="0" w:color="auto"/>
              <w:left w:val="single" w:sz="4" w:space="0" w:color="auto"/>
              <w:bottom w:val="single" w:sz="4" w:space="0" w:color="auto"/>
              <w:right w:val="single" w:sz="4" w:space="0" w:color="auto"/>
            </w:tcBorders>
            <w:vAlign w:val="center"/>
          </w:tcPr>
          <w:p w14:paraId="17626CF0"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单办件</w:t>
            </w:r>
            <w:proofErr w:type="gramEnd"/>
          </w:p>
          <w:p w14:paraId="35F9E3E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递交材料</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4EA87E37" w14:textId="7D7750D4" w:rsidR="005F3187" w:rsidRDefault="00E02D9C"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33</w:t>
            </w:r>
            <w:r w:rsidR="005F3187">
              <w:rPr>
                <w:rFonts w:ascii="仿宋_GB2312" w:eastAsia="仿宋_GB2312" w:hAnsi="仿宋_GB2312" w:cs="仿宋_GB2312" w:hint="eastAsia"/>
                <w:szCs w:val="21"/>
                <w:lang w:bidi="ar"/>
              </w:rPr>
              <w:t>份材料</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30FEDC6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一事联办</w:t>
            </w:r>
          </w:p>
          <w:p w14:paraId="3C59F56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递交材料</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6228E4D5" w14:textId="2A68374E" w:rsidR="005F3187" w:rsidRDefault="0003531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29份材料</w:t>
            </w:r>
          </w:p>
        </w:tc>
      </w:tr>
      <w:tr w:rsidR="005F3187" w14:paraId="2B4996B0" w14:textId="77777777" w:rsidTr="00525BD3">
        <w:trPr>
          <w:trHeight w:val="531"/>
        </w:trPr>
        <w:tc>
          <w:tcPr>
            <w:tcW w:w="1290" w:type="pct"/>
            <w:gridSpan w:val="3"/>
            <w:tcBorders>
              <w:top w:val="single" w:sz="4" w:space="0" w:color="auto"/>
              <w:left w:val="single" w:sz="4" w:space="0" w:color="auto"/>
              <w:bottom w:val="single" w:sz="4" w:space="0" w:color="auto"/>
              <w:right w:val="single" w:sz="4" w:space="0" w:color="auto"/>
            </w:tcBorders>
            <w:vAlign w:val="center"/>
          </w:tcPr>
          <w:p w14:paraId="00F6E923"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单办件</w:t>
            </w:r>
            <w:proofErr w:type="gramEnd"/>
          </w:p>
          <w:p w14:paraId="1B5A9133"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办理环节</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7C810ED1" w14:textId="0774267B" w:rsidR="005F3187" w:rsidRDefault="0088273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10</w:t>
            </w:r>
            <w:r w:rsidR="005F3187">
              <w:rPr>
                <w:rFonts w:ascii="仿宋_GB2312" w:eastAsia="仿宋_GB2312" w:hAnsi="仿宋_GB2312" w:cs="仿宋_GB2312" w:hint="eastAsia"/>
                <w:szCs w:val="21"/>
                <w:lang w:bidi="ar"/>
              </w:rPr>
              <w:t>个环节</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7E226397"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一事联办</w:t>
            </w:r>
          </w:p>
          <w:p w14:paraId="0853A39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办理环节</w:t>
            </w:r>
          </w:p>
        </w:tc>
        <w:tc>
          <w:tcPr>
            <w:tcW w:w="2012" w:type="pct"/>
            <w:gridSpan w:val="6"/>
            <w:tcBorders>
              <w:top w:val="single" w:sz="4" w:space="0" w:color="auto"/>
              <w:left w:val="single" w:sz="4" w:space="0" w:color="auto"/>
              <w:bottom w:val="single" w:sz="4" w:space="0" w:color="auto"/>
              <w:right w:val="single" w:sz="4" w:space="0" w:color="auto"/>
            </w:tcBorders>
            <w:vAlign w:val="center"/>
          </w:tcPr>
          <w:p w14:paraId="0BB7F549"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2个环节</w:t>
            </w:r>
          </w:p>
        </w:tc>
      </w:tr>
      <w:tr w:rsidR="005F3187" w14:paraId="002F5AFA" w14:textId="77777777" w:rsidTr="004A0AB6">
        <w:trPr>
          <w:trHeight w:val="482"/>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41269503"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基本信息</w:t>
            </w:r>
          </w:p>
        </w:tc>
      </w:tr>
      <w:tr w:rsidR="005F3187" w14:paraId="5340CA4A" w14:textId="77777777" w:rsidTr="00525BD3">
        <w:trPr>
          <w:trHeight w:val="482"/>
        </w:trPr>
        <w:tc>
          <w:tcPr>
            <w:tcW w:w="731" w:type="pct"/>
            <w:tcBorders>
              <w:top w:val="single" w:sz="4" w:space="0" w:color="auto"/>
              <w:left w:val="single" w:sz="4" w:space="0" w:color="auto"/>
              <w:bottom w:val="single" w:sz="4" w:space="0" w:color="auto"/>
              <w:right w:val="single" w:sz="4" w:space="0" w:color="auto"/>
            </w:tcBorders>
            <w:vAlign w:val="center"/>
          </w:tcPr>
          <w:p w14:paraId="33C1D5D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事项名称</w:t>
            </w:r>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2E35EC68" w14:textId="760698DC"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开办养老机构“一件事”</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65BB1C5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事项</w:t>
            </w:r>
          </w:p>
          <w:p w14:paraId="563ADED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类型</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2B82CE05" w14:textId="4EC3A1C4" w:rsidR="005F3187" w:rsidRDefault="00EA6975"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54266457"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服务对象</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5FE4453B" w14:textId="4735ADAC" w:rsidR="005F3187" w:rsidRDefault="005F3187" w:rsidP="004A0AB6">
            <w:pPr>
              <w:spacing w:line="240" w:lineRule="exact"/>
              <w:jc w:val="lef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企业/民办非企业单位</w:t>
            </w:r>
          </w:p>
        </w:tc>
      </w:tr>
      <w:tr w:rsidR="005F3187" w14:paraId="20DA0ED1" w14:textId="77777777" w:rsidTr="00525BD3">
        <w:trPr>
          <w:trHeight w:val="916"/>
        </w:trPr>
        <w:tc>
          <w:tcPr>
            <w:tcW w:w="731" w:type="pct"/>
            <w:tcBorders>
              <w:top w:val="single" w:sz="4" w:space="0" w:color="auto"/>
              <w:left w:val="single" w:sz="4" w:space="0" w:color="auto"/>
              <w:bottom w:val="single" w:sz="4" w:space="0" w:color="auto"/>
              <w:right w:val="single" w:sz="4" w:space="0" w:color="auto"/>
            </w:tcBorders>
            <w:vAlign w:val="center"/>
          </w:tcPr>
          <w:p w14:paraId="779D5B43"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w:t>
            </w:r>
            <w:proofErr w:type="gramStart"/>
            <w:r>
              <w:rPr>
                <w:rFonts w:ascii="仿宋_GB2312" w:eastAsia="仿宋_GB2312" w:hAnsi="仿宋_GB2312" w:cs="仿宋_GB2312" w:hint="eastAsia"/>
                <w:szCs w:val="21"/>
                <w:lang w:bidi="ar"/>
              </w:rPr>
              <w:t>件类型</w:t>
            </w:r>
            <w:proofErr w:type="gramEnd"/>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6AC30622" w14:textId="5361CE0F" w:rsidR="005F3187" w:rsidRDefault="00C650FE"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56CF3CA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到场</w:t>
            </w:r>
          </w:p>
          <w:p w14:paraId="6757185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次数</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134D2ECD" w14:textId="509DBB7A" w:rsidR="005F3187" w:rsidRDefault="00456B01"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w:t>
            </w:r>
            <w:r w:rsidR="005F3187">
              <w:rPr>
                <w:rFonts w:ascii="仿宋_GB2312" w:eastAsia="仿宋_GB2312" w:hAnsi="仿宋_GB2312" w:cs="仿宋_GB2312" w:hint="eastAsia"/>
                <w:szCs w:val="21"/>
                <w:lang w:bidi="ar"/>
              </w:rPr>
              <w:t>次</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1309319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必须现场办理原因说明</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62C0FDEB" w14:textId="13F66B47" w:rsidR="005F3187" w:rsidRDefault="005F3187" w:rsidP="004A0AB6">
            <w:pPr>
              <w:spacing w:line="240" w:lineRule="exact"/>
              <w:jc w:val="center"/>
              <w:rPr>
                <w:rFonts w:ascii="仿宋_GB2312" w:eastAsia="仿宋_GB2312" w:hAnsi="仿宋_GB2312" w:cs="仿宋_GB2312" w:hint="eastAsia"/>
                <w:szCs w:val="21"/>
                <w:lang w:bidi="ar"/>
              </w:rPr>
            </w:pPr>
          </w:p>
        </w:tc>
      </w:tr>
      <w:tr w:rsidR="005F3187" w14:paraId="32DF1FB1" w14:textId="77777777" w:rsidTr="00525BD3">
        <w:trPr>
          <w:trHeight w:val="750"/>
        </w:trPr>
        <w:tc>
          <w:tcPr>
            <w:tcW w:w="731" w:type="pct"/>
            <w:tcBorders>
              <w:top w:val="single" w:sz="4" w:space="0" w:color="auto"/>
              <w:left w:val="single" w:sz="4" w:space="0" w:color="auto"/>
              <w:bottom w:val="single" w:sz="4" w:space="0" w:color="auto"/>
              <w:right w:val="single" w:sz="4" w:space="0" w:color="auto"/>
            </w:tcBorders>
            <w:vAlign w:val="center"/>
          </w:tcPr>
          <w:p w14:paraId="687737B9"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权力来源</w:t>
            </w:r>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40A19F3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法定本级行使</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1365766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承诺办结时限</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367CA942" w14:textId="0D8D5D10" w:rsidR="005F3187" w:rsidRDefault="00456B01"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42</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6776204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法定办结时限</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39C0C1FF" w14:textId="1D8ABD04" w:rsidR="005F3187" w:rsidRDefault="00456B01"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60</w:t>
            </w:r>
          </w:p>
        </w:tc>
      </w:tr>
      <w:tr w:rsidR="005F3187" w14:paraId="4D6A235A" w14:textId="77777777" w:rsidTr="00525BD3">
        <w:trPr>
          <w:trHeight w:val="1456"/>
        </w:trPr>
        <w:tc>
          <w:tcPr>
            <w:tcW w:w="731" w:type="pct"/>
            <w:tcBorders>
              <w:top w:val="single" w:sz="4" w:space="0" w:color="auto"/>
              <w:left w:val="single" w:sz="4" w:space="0" w:color="auto"/>
              <w:bottom w:val="single" w:sz="4" w:space="0" w:color="auto"/>
              <w:right w:val="single" w:sz="4" w:space="0" w:color="auto"/>
            </w:tcBorders>
            <w:vAlign w:val="center"/>
          </w:tcPr>
          <w:p w14:paraId="34CF8ACA" w14:textId="77777777" w:rsidR="005F3187" w:rsidRDefault="005F3187" w:rsidP="004A0AB6">
            <w:pPr>
              <w:spacing w:line="240" w:lineRule="exact"/>
              <w:jc w:val="lef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适用对象说明</w:t>
            </w:r>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190C37C9" w14:textId="3C3698DB" w:rsidR="005F3187" w:rsidRDefault="005F3187" w:rsidP="004A0AB6">
            <w:pPr>
              <w:spacing w:line="240" w:lineRule="exact"/>
              <w:jc w:val="lef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已经设立登记的企业或民办非企业单位</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04C4C9AE"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行使层级</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0C79B968" w14:textId="0D89B586"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34CA902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事项审查</w:t>
            </w:r>
          </w:p>
          <w:p w14:paraId="5A097CB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类型</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3903449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串并联办理</w:t>
            </w:r>
          </w:p>
        </w:tc>
      </w:tr>
      <w:tr w:rsidR="005F3187" w14:paraId="7FA530A9" w14:textId="77777777" w:rsidTr="00525BD3">
        <w:trPr>
          <w:trHeight w:val="1099"/>
        </w:trPr>
        <w:tc>
          <w:tcPr>
            <w:tcW w:w="731" w:type="pct"/>
            <w:tcBorders>
              <w:top w:val="single" w:sz="4" w:space="0" w:color="auto"/>
              <w:left w:val="single" w:sz="4" w:space="0" w:color="auto"/>
              <w:bottom w:val="single" w:sz="4" w:space="0" w:color="auto"/>
              <w:right w:val="single" w:sz="4" w:space="0" w:color="auto"/>
            </w:tcBorders>
            <w:vAlign w:val="center"/>
          </w:tcPr>
          <w:p w14:paraId="7BDB01C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涉及的</w:t>
            </w:r>
          </w:p>
          <w:p w14:paraId="1BDFC6C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72D861AE" w14:textId="69AC315F" w:rsidR="005F3187" w:rsidRDefault="005F3187" w:rsidP="004A0AB6">
            <w:pPr>
              <w:spacing w:line="240" w:lineRule="exac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1.</w:t>
            </w:r>
            <w:r w:rsidRPr="005F3187">
              <w:rPr>
                <w:rFonts w:ascii="仿宋_GB2312" w:eastAsia="仿宋_GB2312" w:hAnsi="仿宋_GB2312" w:cs="仿宋_GB2312" w:hint="eastAsia"/>
                <w:szCs w:val="21"/>
                <w:lang w:bidi="ar"/>
              </w:rPr>
              <w:t>养老机构备案</w:t>
            </w:r>
            <w:r>
              <w:rPr>
                <w:rFonts w:ascii="仿宋_GB2312" w:eastAsia="仿宋_GB2312" w:hAnsi="仿宋_GB2312" w:cs="仿宋_GB2312" w:hint="eastAsia"/>
                <w:szCs w:val="21"/>
                <w:lang w:bidi="ar"/>
              </w:rPr>
              <w:t>2.</w:t>
            </w:r>
            <w:r w:rsidRPr="005F3187">
              <w:rPr>
                <w:rFonts w:ascii="仿宋_GB2312" w:eastAsia="仿宋_GB2312" w:hAnsi="仿宋_GB2312" w:cs="仿宋_GB2312" w:hint="eastAsia"/>
                <w:szCs w:val="21"/>
                <w:lang w:bidi="ar"/>
              </w:rPr>
              <w:t>民办非企业单位成立登记审查</w:t>
            </w:r>
            <w:r>
              <w:rPr>
                <w:rFonts w:ascii="仿宋_GB2312" w:eastAsia="仿宋_GB2312" w:hAnsi="仿宋_GB2312" w:cs="仿宋_GB2312" w:hint="eastAsia"/>
                <w:szCs w:val="21"/>
                <w:lang w:bidi="ar"/>
              </w:rPr>
              <w:t>3.</w:t>
            </w:r>
            <w:r w:rsidRPr="005F3187">
              <w:rPr>
                <w:rFonts w:ascii="仿宋_GB2312" w:eastAsia="仿宋_GB2312" w:hAnsi="仿宋_GB2312" w:cs="仿宋_GB2312" w:hint="eastAsia"/>
                <w:szCs w:val="21"/>
                <w:lang w:bidi="ar"/>
              </w:rPr>
              <w:t>企业社会保险登记</w:t>
            </w:r>
            <w:r>
              <w:rPr>
                <w:rFonts w:ascii="仿宋_GB2312" w:eastAsia="仿宋_GB2312" w:hAnsi="仿宋_GB2312" w:cs="仿宋_GB2312" w:hint="eastAsia"/>
                <w:szCs w:val="21"/>
                <w:lang w:bidi="ar"/>
              </w:rPr>
              <w:t>4.</w:t>
            </w:r>
            <w:r w:rsidRPr="005F3187">
              <w:rPr>
                <w:rFonts w:ascii="仿宋_GB2312" w:eastAsia="仿宋_GB2312" w:hAnsi="仿宋_GB2312" w:cs="仿宋_GB2312" w:hint="eastAsia"/>
                <w:szCs w:val="21"/>
                <w:lang w:bidi="ar"/>
              </w:rPr>
              <w:t>单位参保登记</w:t>
            </w:r>
            <w:r>
              <w:rPr>
                <w:rFonts w:ascii="仿宋_GB2312" w:eastAsia="仿宋_GB2312" w:hAnsi="仿宋_GB2312" w:cs="仿宋_GB2312" w:hint="eastAsia"/>
                <w:szCs w:val="21"/>
                <w:lang w:bidi="ar"/>
              </w:rPr>
              <w:t>5.</w:t>
            </w:r>
            <w:r w:rsidRPr="005F3187">
              <w:rPr>
                <w:rFonts w:ascii="仿宋_GB2312" w:eastAsia="仿宋_GB2312" w:hAnsi="仿宋_GB2312" w:cs="仿宋_GB2312" w:hint="eastAsia"/>
                <w:szCs w:val="21"/>
                <w:lang w:bidi="ar"/>
              </w:rPr>
              <w:t>建设项目环境影响报告表审批</w:t>
            </w:r>
            <w:r>
              <w:rPr>
                <w:rFonts w:ascii="仿宋_GB2312" w:eastAsia="仿宋_GB2312" w:hAnsi="仿宋_GB2312" w:cs="仿宋_GB2312" w:hint="eastAsia"/>
                <w:szCs w:val="21"/>
                <w:lang w:bidi="ar"/>
              </w:rPr>
              <w:t>6.</w:t>
            </w:r>
            <w:r w:rsidRPr="005F3187">
              <w:rPr>
                <w:rFonts w:ascii="仿宋_GB2312" w:eastAsia="仿宋_GB2312" w:hAnsi="仿宋_GB2312" w:cs="仿宋_GB2312" w:hint="eastAsia"/>
                <w:szCs w:val="21"/>
                <w:lang w:bidi="ar"/>
              </w:rPr>
              <w:t>企业营业执照信息核验</w:t>
            </w:r>
            <w:r>
              <w:rPr>
                <w:rFonts w:ascii="仿宋_GB2312" w:eastAsia="仿宋_GB2312" w:hAnsi="仿宋_GB2312" w:cs="仿宋_GB2312" w:hint="eastAsia"/>
                <w:szCs w:val="21"/>
                <w:lang w:bidi="ar"/>
              </w:rPr>
              <w:t>7.</w:t>
            </w:r>
            <w:r w:rsidRPr="005F3187">
              <w:rPr>
                <w:rFonts w:ascii="仿宋_GB2312" w:eastAsia="仿宋_GB2312" w:hAnsi="仿宋_GB2312" w:cs="仿宋_GB2312" w:hint="eastAsia"/>
                <w:szCs w:val="21"/>
                <w:lang w:bidi="ar"/>
              </w:rPr>
              <w:t>食品经营许可证首次申请</w:t>
            </w:r>
            <w:r>
              <w:rPr>
                <w:rFonts w:ascii="仿宋_GB2312" w:eastAsia="仿宋_GB2312" w:hAnsi="仿宋_GB2312" w:cs="仿宋_GB2312" w:hint="eastAsia"/>
                <w:szCs w:val="21"/>
                <w:lang w:bidi="ar"/>
              </w:rPr>
              <w:t>8.</w:t>
            </w:r>
            <w:r w:rsidRPr="005F3187">
              <w:rPr>
                <w:rFonts w:ascii="仿宋_GB2312" w:eastAsia="仿宋_GB2312" w:hAnsi="仿宋_GB2312" w:cs="仿宋_GB2312" w:hint="eastAsia"/>
                <w:szCs w:val="21"/>
                <w:lang w:bidi="ar"/>
              </w:rPr>
              <w:t>建设工程消防验收备案</w:t>
            </w:r>
            <w:r>
              <w:rPr>
                <w:rFonts w:ascii="仿宋_GB2312" w:eastAsia="仿宋_GB2312" w:hAnsi="仿宋_GB2312" w:cs="仿宋_GB2312" w:hint="eastAsia"/>
                <w:szCs w:val="21"/>
                <w:lang w:bidi="ar"/>
              </w:rPr>
              <w:t>9.</w:t>
            </w:r>
            <w:r w:rsidRPr="005F3187">
              <w:rPr>
                <w:rFonts w:ascii="仿宋_GB2312" w:eastAsia="仿宋_GB2312" w:hAnsi="仿宋_GB2312" w:cs="仿宋_GB2312" w:hint="eastAsia"/>
                <w:szCs w:val="21"/>
                <w:lang w:bidi="ar"/>
              </w:rPr>
              <w:t>特殊建设工程</w:t>
            </w:r>
            <w:r w:rsidRPr="005F3187">
              <w:rPr>
                <w:rFonts w:ascii="仿宋_GB2312" w:eastAsia="仿宋_GB2312" w:hAnsi="仿宋_GB2312" w:cs="仿宋_GB2312" w:hint="eastAsia"/>
                <w:szCs w:val="21"/>
                <w:lang w:bidi="ar"/>
              </w:rPr>
              <w:lastRenderedPageBreak/>
              <w:t>消防设计审查</w:t>
            </w:r>
            <w:r>
              <w:rPr>
                <w:rFonts w:ascii="仿宋_GB2312" w:eastAsia="仿宋_GB2312" w:hAnsi="仿宋_GB2312" w:cs="仿宋_GB2312" w:hint="eastAsia"/>
                <w:szCs w:val="21"/>
                <w:lang w:bidi="ar"/>
              </w:rPr>
              <w:t>10.</w:t>
            </w:r>
            <w:r w:rsidRPr="005F3187">
              <w:rPr>
                <w:rFonts w:ascii="仿宋_GB2312" w:eastAsia="仿宋_GB2312" w:hAnsi="仿宋_GB2312" w:cs="仿宋_GB2312" w:hint="eastAsia"/>
                <w:szCs w:val="21"/>
                <w:lang w:bidi="ar"/>
              </w:rPr>
              <w:t>特殊建设工程消防验收</w:t>
            </w:r>
            <w:r>
              <w:rPr>
                <w:rFonts w:ascii="仿宋_GB2312" w:eastAsia="仿宋_GB2312" w:hAnsi="仿宋_GB2312" w:cs="仿宋_GB2312" w:hint="eastAsia"/>
                <w:szCs w:val="21"/>
                <w:lang w:bidi="ar"/>
              </w:rPr>
              <w:t>11.</w:t>
            </w:r>
            <w:r w:rsidRPr="005F3187">
              <w:rPr>
                <w:rFonts w:ascii="仿宋_GB2312" w:eastAsia="仿宋_GB2312" w:hAnsi="仿宋_GB2312" w:cs="仿宋_GB2312" w:hint="eastAsia"/>
                <w:szCs w:val="21"/>
                <w:lang w:bidi="ar"/>
              </w:rPr>
              <w:t>建筑工程施工许可证核发</w:t>
            </w:r>
            <w:r>
              <w:rPr>
                <w:rFonts w:ascii="仿宋_GB2312" w:eastAsia="仿宋_GB2312" w:hAnsi="仿宋_GB2312" w:cs="仿宋_GB2312" w:hint="eastAsia"/>
                <w:szCs w:val="21"/>
                <w:lang w:bidi="ar"/>
              </w:rPr>
              <w:t>12.</w:t>
            </w:r>
            <w:r w:rsidRPr="005F3187">
              <w:rPr>
                <w:rFonts w:ascii="仿宋_GB2312" w:eastAsia="仿宋_GB2312" w:hAnsi="仿宋_GB2312" w:cs="仿宋_GB2312" w:hint="eastAsia"/>
                <w:szCs w:val="21"/>
                <w:lang w:bidi="ar"/>
              </w:rPr>
              <w:t>养老机构（内设医疗机构）备案</w:t>
            </w:r>
            <w:r>
              <w:rPr>
                <w:rFonts w:ascii="仿宋_GB2312" w:eastAsia="仿宋_GB2312" w:hAnsi="仿宋_GB2312" w:cs="仿宋_GB2312" w:hint="eastAsia"/>
                <w:szCs w:val="21"/>
                <w:lang w:bidi="ar"/>
              </w:rPr>
              <w:t>13.</w:t>
            </w:r>
            <w:r w:rsidRPr="005F3187">
              <w:rPr>
                <w:rFonts w:ascii="仿宋_GB2312" w:eastAsia="仿宋_GB2312" w:hAnsi="仿宋_GB2312" w:cs="仿宋_GB2312" w:hint="eastAsia"/>
                <w:szCs w:val="21"/>
                <w:lang w:bidi="ar"/>
              </w:rPr>
              <w:t>医疗机构执业登记</w:t>
            </w:r>
          </w:p>
        </w:tc>
        <w:tc>
          <w:tcPr>
            <w:tcW w:w="756" w:type="pct"/>
            <w:gridSpan w:val="3"/>
            <w:tcBorders>
              <w:top w:val="single" w:sz="4" w:space="0" w:color="auto"/>
              <w:left w:val="single" w:sz="4" w:space="0" w:color="auto"/>
              <w:bottom w:val="single" w:sz="4" w:space="0" w:color="auto"/>
              <w:right w:val="single" w:sz="4" w:space="0" w:color="auto"/>
            </w:tcBorders>
            <w:vAlign w:val="center"/>
          </w:tcPr>
          <w:p w14:paraId="7228374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lastRenderedPageBreak/>
              <w:t>实施主体性质</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0BDECF82"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法定机关</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7DCB60C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委托部门</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7E4D899C"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r>
      <w:tr w:rsidR="005F3187" w14:paraId="03032A64" w14:textId="77777777" w:rsidTr="00525BD3">
        <w:trPr>
          <w:trHeight w:val="788"/>
        </w:trPr>
        <w:tc>
          <w:tcPr>
            <w:tcW w:w="731" w:type="pct"/>
            <w:tcBorders>
              <w:top w:val="single" w:sz="4" w:space="0" w:color="auto"/>
              <w:left w:val="single" w:sz="4" w:space="0" w:color="auto"/>
              <w:bottom w:val="single" w:sz="4" w:space="0" w:color="auto"/>
              <w:right w:val="single" w:sz="4" w:space="0" w:color="auto"/>
            </w:tcBorders>
            <w:vAlign w:val="center"/>
          </w:tcPr>
          <w:p w14:paraId="7F48C17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联办机构</w:t>
            </w:r>
          </w:p>
        </w:tc>
        <w:tc>
          <w:tcPr>
            <w:tcW w:w="1501" w:type="pct"/>
            <w:gridSpan w:val="4"/>
            <w:tcBorders>
              <w:top w:val="single" w:sz="4" w:space="0" w:color="auto"/>
              <w:left w:val="single" w:sz="4" w:space="0" w:color="auto"/>
              <w:bottom w:val="single" w:sz="4" w:space="0" w:color="auto"/>
              <w:right w:val="single" w:sz="4" w:space="0" w:color="auto"/>
            </w:tcBorders>
            <w:vAlign w:val="center"/>
          </w:tcPr>
          <w:p w14:paraId="5AD46002" w14:textId="3FF19849"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w:t>
            </w:r>
            <w:proofErr w:type="gramStart"/>
            <w:r>
              <w:rPr>
                <w:rFonts w:ascii="仿宋_GB2312" w:eastAsia="仿宋_GB2312" w:hAnsi="仿宋_GB2312" w:cs="仿宋_GB2312" w:hint="eastAsia"/>
                <w:szCs w:val="21"/>
                <w:lang w:bidi="ar"/>
              </w:rPr>
              <w:t>人社厅</w:t>
            </w:r>
            <w:proofErr w:type="gramEnd"/>
            <w:r>
              <w:rPr>
                <w:rFonts w:ascii="仿宋_GB2312" w:eastAsia="仿宋_GB2312" w:hAnsi="仿宋_GB2312" w:cs="仿宋_GB2312" w:hint="eastAsia"/>
                <w:szCs w:val="21"/>
                <w:lang w:bidi="ar"/>
              </w:rPr>
              <w:t>、省</w:t>
            </w:r>
            <w:proofErr w:type="gramStart"/>
            <w:r>
              <w:rPr>
                <w:rFonts w:ascii="仿宋_GB2312" w:eastAsia="仿宋_GB2312" w:hAnsi="仿宋_GB2312" w:cs="仿宋_GB2312" w:hint="eastAsia"/>
                <w:szCs w:val="21"/>
                <w:lang w:bidi="ar"/>
              </w:rPr>
              <w:t>医</w:t>
            </w:r>
            <w:proofErr w:type="gramEnd"/>
            <w:r>
              <w:rPr>
                <w:rFonts w:ascii="仿宋_GB2312" w:eastAsia="仿宋_GB2312" w:hAnsi="仿宋_GB2312" w:cs="仿宋_GB2312" w:hint="eastAsia"/>
                <w:szCs w:val="21"/>
                <w:lang w:bidi="ar"/>
              </w:rPr>
              <w:t>保局、省生态环境厅、省市场监管局、</w:t>
            </w:r>
            <w:proofErr w:type="gramStart"/>
            <w:r>
              <w:rPr>
                <w:rFonts w:ascii="仿宋_GB2312" w:eastAsia="仿宋_GB2312" w:hAnsi="仿宋_GB2312" w:cs="仿宋_GB2312" w:hint="eastAsia"/>
                <w:szCs w:val="21"/>
                <w:lang w:bidi="ar"/>
              </w:rPr>
              <w:t>省住建</w:t>
            </w:r>
            <w:proofErr w:type="gramEnd"/>
            <w:r>
              <w:rPr>
                <w:rFonts w:ascii="仿宋_GB2312" w:eastAsia="仿宋_GB2312" w:hAnsi="仿宋_GB2312" w:cs="仿宋_GB2312" w:hint="eastAsia"/>
                <w:szCs w:val="21"/>
                <w:lang w:bidi="ar"/>
              </w:rPr>
              <w:t>厅、省</w:t>
            </w:r>
            <w:proofErr w:type="gramStart"/>
            <w:r>
              <w:rPr>
                <w:rFonts w:ascii="仿宋_GB2312" w:eastAsia="仿宋_GB2312" w:hAnsi="仿宋_GB2312" w:cs="仿宋_GB2312" w:hint="eastAsia"/>
                <w:szCs w:val="21"/>
                <w:lang w:bidi="ar"/>
              </w:rPr>
              <w:t>卫健委</w:t>
            </w:r>
            <w:proofErr w:type="gramEnd"/>
          </w:p>
        </w:tc>
        <w:tc>
          <w:tcPr>
            <w:tcW w:w="756" w:type="pct"/>
            <w:gridSpan w:val="3"/>
            <w:tcBorders>
              <w:top w:val="single" w:sz="4" w:space="0" w:color="auto"/>
              <w:left w:val="single" w:sz="4" w:space="0" w:color="auto"/>
              <w:bottom w:val="single" w:sz="4" w:space="0" w:color="auto"/>
              <w:right w:val="single" w:sz="4" w:space="0" w:color="auto"/>
            </w:tcBorders>
            <w:vAlign w:val="center"/>
          </w:tcPr>
          <w:p w14:paraId="207419AD"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网办深度</w:t>
            </w:r>
            <w:proofErr w:type="gramEnd"/>
            <w:r>
              <w:rPr>
                <w:rFonts w:ascii="仿宋_GB2312" w:eastAsia="仿宋_GB2312" w:hAnsi="仿宋_GB2312" w:cs="仿宋_GB2312" w:hint="eastAsia"/>
                <w:szCs w:val="21"/>
                <w:lang w:bidi="ar"/>
              </w:rPr>
              <w:t>（等级）</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2109B95F"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全程网办</w:t>
            </w:r>
            <w:proofErr w:type="gramEnd"/>
          </w:p>
        </w:tc>
        <w:tc>
          <w:tcPr>
            <w:tcW w:w="641" w:type="pct"/>
            <w:gridSpan w:val="2"/>
            <w:tcBorders>
              <w:top w:val="single" w:sz="4" w:space="0" w:color="auto"/>
              <w:left w:val="single" w:sz="4" w:space="0" w:color="auto"/>
              <w:bottom w:val="single" w:sz="4" w:space="0" w:color="auto"/>
              <w:right w:val="single" w:sz="4" w:space="0" w:color="auto"/>
            </w:tcBorders>
            <w:vAlign w:val="center"/>
          </w:tcPr>
          <w:p w14:paraId="0D193BD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自然人</w:t>
            </w:r>
          </w:p>
          <w:p w14:paraId="1C19882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主题分类</w:t>
            </w:r>
          </w:p>
        </w:tc>
        <w:tc>
          <w:tcPr>
            <w:tcW w:w="746" w:type="pct"/>
            <w:gridSpan w:val="2"/>
            <w:tcBorders>
              <w:top w:val="single" w:sz="4" w:space="0" w:color="auto"/>
              <w:left w:val="single" w:sz="4" w:space="0" w:color="auto"/>
              <w:bottom w:val="single" w:sz="4" w:space="0" w:color="auto"/>
              <w:right w:val="outset" w:sz="6" w:space="0" w:color="auto"/>
            </w:tcBorders>
            <w:vAlign w:val="center"/>
          </w:tcPr>
          <w:p w14:paraId="1A88892C" w14:textId="1592CE58"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市场主体</w:t>
            </w:r>
          </w:p>
        </w:tc>
      </w:tr>
      <w:tr w:rsidR="005F3187" w14:paraId="587F3B10" w14:textId="77777777" w:rsidTr="00525BD3">
        <w:trPr>
          <w:trHeight w:val="592"/>
        </w:trPr>
        <w:tc>
          <w:tcPr>
            <w:tcW w:w="731" w:type="pct"/>
            <w:tcBorders>
              <w:top w:val="single" w:sz="4" w:space="0" w:color="auto"/>
              <w:left w:val="single" w:sz="4" w:space="0" w:color="auto"/>
              <w:bottom w:val="single" w:sz="4" w:space="0" w:color="auto"/>
              <w:right w:val="single" w:sz="4" w:space="0" w:color="auto"/>
            </w:tcBorders>
            <w:vAlign w:val="center"/>
          </w:tcPr>
          <w:p w14:paraId="2B7DE3C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中介服务事项名称</w:t>
            </w:r>
          </w:p>
        </w:tc>
        <w:tc>
          <w:tcPr>
            <w:tcW w:w="4269" w:type="pct"/>
            <w:gridSpan w:val="13"/>
            <w:tcBorders>
              <w:top w:val="single" w:sz="4" w:space="0" w:color="auto"/>
              <w:left w:val="single" w:sz="4" w:space="0" w:color="auto"/>
              <w:bottom w:val="single" w:sz="4" w:space="0" w:color="auto"/>
              <w:right w:val="outset" w:sz="6" w:space="0" w:color="auto"/>
            </w:tcBorders>
            <w:vAlign w:val="center"/>
          </w:tcPr>
          <w:p w14:paraId="1798B5B2"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r>
      <w:tr w:rsidR="005F3187" w14:paraId="26244450" w14:textId="77777777" w:rsidTr="004A0AB6">
        <w:trPr>
          <w:trHeight w:val="482"/>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2409C70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受理条件</w:t>
            </w:r>
          </w:p>
        </w:tc>
      </w:tr>
      <w:tr w:rsidR="005F3187" w14:paraId="1256EEC4" w14:textId="77777777" w:rsidTr="004A0AB6">
        <w:trPr>
          <w:trHeight w:val="678"/>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585D6776" w14:textId="059F9400" w:rsidR="005F3187" w:rsidRDefault="00C2478E" w:rsidP="004A0AB6">
            <w:pPr>
              <w:spacing w:line="240" w:lineRule="exact"/>
              <w:ind w:firstLine="360"/>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已经设立登记企业或民办非企业单位</w:t>
            </w:r>
          </w:p>
        </w:tc>
      </w:tr>
      <w:tr w:rsidR="005F3187" w14:paraId="5CEA3A34" w14:textId="77777777" w:rsidTr="004A0AB6">
        <w:trPr>
          <w:trHeight w:val="482"/>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2C1280F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法定依据</w:t>
            </w:r>
          </w:p>
        </w:tc>
      </w:tr>
      <w:tr w:rsidR="005F3187" w14:paraId="122314AE" w14:textId="77777777" w:rsidTr="00525BD3">
        <w:trPr>
          <w:trHeight w:val="707"/>
        </w:trPr>
        <w:tc>
          <w:tcPr>
            <w:tcW w:w="731" w:type="pct"/>
            <w:vMerge w:val="restart"/>
            <w:tcBorders>
              <w:top w:val="nil"/>
              <w:left w:val="single" w:sz="4" w:space="0" w:color="auto"/>
              <w:right w:val="single" w:sz="4" w:space="0" w:color="auto"/>
            </w:tcBorders>
            <w:vAlign w:val="center"/>
          </w:tcPr>
          <w:p w14:paraId="20C7B8C1" w14:textId="42927B8D"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养老机构备案</w:t>
            </w:r>
          </w:p>
          <w:p w14:paraId="2907921E"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227D3FC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3A035AB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3154829A" w14:textId="1D825387" w:rsidR="005F3187" w:rsidRDefault="005F3187" w:rsidP="004A0AB6">
            <w:pPr>
              <w:spacing w:line="240" w:lineRule="exact"/>
              <w:jc w:val="center"/>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《中华人民共和国老年人权益保障法》</w:t>
            </w:r>
          </w:p>
        </w:tc>
      </w:tr>
      <w:tr w:rsidR="005F3187" w14:paraId="6EE0C0F1" w14:textId="77777777" w:rsidTr="00525BD3">
        <w:trPr>
          <w:trHeight w:val="482"/>
        </w:trPr>
        <w:tc>
          <w:tcPr>
            <w:tcW w:w="731" w:type="pct"/>
            <w:vMerge/>
            <w:tcBorders>
              <w:left w:val="single" w:sz="4" w:space="0" w:color="auto"/>
              <w:right w:val="single" w:sz="4" w:space="0" w:color="auto"/>
            </w:tcBorders>
            <w:vAlign w:val="center"/>
          </w:tcPr>
          <w:p w14:paraId="66DD1CAB"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4BA1B492"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159926D3"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2F7321B4" w14:textId="44A1BD62" w:rsidR="005F3187" w:rsidRDefault="005F3187" w:rsidP="004A0AB6">
            <w:pPr>
              <w:spacing w:line="240" w:lineRule="exact"/>
              <w:jc w:val="center"/>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全国人民代表大会常务委员会</w:t>
            </w:r>
          </w:p>
        </w:tc>
      </w:tr>
      <w:tr w:rsidR="005F3187" w14:paraId="749D6A94" w14:textId="77777777" w:rsidTr="00525BD3">
        <w:trPr>
          <w:trHeight w:val="482"/>
        </w:trPr>
        <w:tc>
          <w:tcPr>
            <w:tcW w:w="731" w:type="pct"/>
            <w:vMerge/>
            <w:tcBorders>
              <w:left w:val="single" w:sz="4" w:space="0" w:color="auto"/>
              <w:right w:val="single" w:sz="4" w:space="0" w:color="auto"/>
            </w:tcBorders>
            <w:vAlign w:val="center"/>
          </w:tcPr>
          <w:p w14:paraId="3F56D37D"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00FC38A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67163B2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5AE7405F" w14:textId="6DF05864"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 xml:space="preserve">2013年7月1日　</w:t>
            </w:r>
          </w:p>
        </w:tc>
      </w:tr>
      <w:tr w:rsidR="005F3187" w14:paraId="45758F10" w14:textId="77777777" w:rsidTr="00BC0E43">
        <w:trPr>
          <w:trHeight w:val="959"/>
        </w:trPr>
        <w:tc>
          <w:tcPr>
            <w:tcW w:w="731" w:type="pct"/>
            <w:vMerge/>
            <w:tcBorders>
              <w:left w:val="single" w:sz="4" w:space="0" w:color="auto"/>
              <w:bottom w:val="single" w:sz="4" w:space="0" w:color="auto"/>
              <w:right w:val="single" w:sz="4" w:space="0" w:color="auto"/>
            </w:tcBorders>
            <w:vAlign w:val="center"/>
          </w:tcPr>
          <w:p w14:paraId="560EA973"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0B877A0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6760D21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086929CF" w14:textId="45FC8962" w:rsidR="005F3187" w:rsidRDefault="005F3187" w:rsidP="004A0AB6">
            <w:pPr>
              <w:spacing w:line="240" w:lineRule="exact"/>
              <w:jc w:val="left"/>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第四十三条：设立公益性养老机构，应当依法办理相应的登记。设立经营性养老机构，应当在市场监督管理部门办理登记。养老机构登记备案后即可开展服务活动，并向县级以上人民政府民政部门备案。</w:t>
            </w:r>
          </w:p>
        </w:tc>
      </w:tr>
      <w:tr w:rsidR="005F3187" w14:paraId="0A7EA006" w14:textId="77777777" w:rsidTr="00BC0E43">
        <w:trPr>
          <w:trHeight w:val="421"/>
        </w:trPr>
        <w:tc>
          <w:tcPr>
            <w:tcW w:w="731" w:type="pct"/>
            <w:vMerge w:val="restart"/>
            <w:tcBorders>
              <w:top w:val="nil"/>
              <w:left w:val="single" w:sz="4" w:space="0" w:color="auto"/>
              <w:right w:val="single" w:sz="4" w:space="0" w:color="auto"/>
            </w:tcBorders>
            <w:vAlign w:val="center"/>
          </w:tcPr>
          <w:p w14:paraId="49FE40BD" w14:textId="61A5BFC3"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建设项目环境影响报告表审批</w:t>
            </w:r>
          </w:p>
          <w:p w14:paraId="3A066A07"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231E607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5F6696F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7DBB0368" w14:textId="37F47119" w:rsidR="005F3187" w:rsidRDefault="005F3187" w:rsidP="005F3187">
            <w:pPr>
              <w:spacing w:line="240" w:lineRule="exact"/>
              <w:jc w:val="center"/>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《中华人民共和国环境保护法》</w:t>
            </w:r>
          </w:p>
        </w:tc>
      </w:tr>
      <w:tr w:rsidR="005F3187" w14:paraId="4B19A23A" w14:textId="77777777" w:rsidTr="00BC0E43">
        <w:trPr>
          <w:trHeight w:val="499"/>
        </w:trPr>
        <w:tc>
          <w:tcPr>
            <w:tcW w:w="731" w:type="pct"/>
            <w:vMerge/>
            <w:tcBorders>
              <w:left w:val="single" w:sz="4" w:space="0" w:color="auto"/>
              <w:right w:val="single" w:sz="4" w:space="0" w:color="auto"/>
            </w:tcBorders>
            <w:vAlign w:val="center"/>
          </w:tcPr>
          <w:p w14:paraId="36CDC7BE"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0F749B6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077A1D3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72C00200" w14:textId="0BEB2D46" w:rsidR="005F3187" w:rsidRDefault="005F3187" w:rsidP="004A0AB6">
            <w:pPr>
              <w:spacing w:line="240" w:lineRule="exact"/>
              <w:jc w:val="center"/>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全国人民代表大会常务委员会</w:t>
            </w:r>
          </w:p>
        </w:tc>
      </w:tr>
      <w:tr w:rsidR="005F3187" w14:paraId="1310BC75" w14:textId="77777777" w:rsidTr="00BC0E43">
        <w:trPr>
          <w:trHeight w:val="421"/>
        </w:trPr>
        <w:tc>
          <w:tcPr>
            <w:tcW w:w="731" w:type="pct"/>
            <w:vMerge/>
            <w:tcBorders>
              <w:left w:val="single" w:sz="4" w:space="0" w:color="auto"/>
              <w:right w:val="single" w:sz="4" w:space="0" w:color="auto"/>
            </w:tcBorders>
            <w:vAlign w:val="center"/>
          </w:tcPr>
          <w:p w14:paraId="31715806"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644AA68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1EE4A7A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44FF5946" w14:textId="6CAAD049"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2015年1月1日</w:t>
            </w:r>
          </w:p>
        </w:tc>
      </w:tr>
      <w:tr w:rsidR="005F3187" w14:paraId="747C90AC" w14:textId="77777777" w:rsidTr="00BC0E43">
        <w:trPr>
          <w:trHeight w:val="1336"/>
        </w:trPr>
        <w:tc>
          <w:tcPr>
            <w:tcW w:w="731" w:type="pct"/>
            <w:vMerge/>
            <w:tcBorders>
              <w:left w:val="single" w:sz="4" w:space="0" w:color="auto"/>
              <w:bottom w:val="single" w:sz="4" w:space="0" w:color="auto"/>
              <w:right w:val="single" w:sz="4" w:space="0" w:color="auto"/>
            </w:tcBorders>
            <w:vAlign w:val="center"/>
          </w:tcPr>
          <w:p w14:paraId="041A88CF" w14:textId="77777777" w:rsidR="005F3187" w:rsidRDefault="005F3187"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08FF187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3D592CB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21166DBC" w14:textId="659EB8A1" w:rsidR="005F3187" w:rsidRDefault="005F3187" w:rsidP="004A0AB6">
            <w:pPr>
              <w:spacing w:line="240" w:lineRule="exact"/>
              <w:jc w:val="left"/>
              <w:rPr>
                <w:rFonts w:ascii="仿宋_GB2312" w:eastAsia="仿宋_GB2312" w:hAnsi="仿宋_GB2312" w:cs="仿宋_GB2312" w:hint="eastAsia"/>
                <w:szCs w:val="21"/>
                <w:lang w:bidi="ar"/>
              </w:rPr>
            </w:pPr>
            <w:r w:rsidRPr="005F3187">
              <w:rPr>
                <w:rFonts w:ascii="仿宋_GB2312" w:eastAsia="仿宋_GB2312" w:hAnsi="仿宋_GB2312" w:cs="仿宋_GB2312" w:hint="eastAsia"/>
                <w:szCs w:val="21"/>
                <w:lang w:bidi="ar"/>
              </w:rPr>
              <w:t>第十九条：编制有关开发利用规划，建设对环境有影响的项目，应当依法进行环境影响评价。未依法进行环境影响评价的开发利用规划，不得组织实施；未依法进行环境影响评价的建设项目，不得开工建设。</w:t>
            </w:r>
          </w:p>
        </w:tc>
      </w:tr>
      <w:tr w:rsidR="00C650FE" w14:paraId="3625602F" w14:textId="77777777" w:rsidTr="00C650FE">
        <w:trPr>
          <w:trHeight w:val="557"/>
        </w:trPr>
        <w:tc>
          <w:tcPr>
            <w:tcW w:w="731" w:type="pct"/>
            <w:vMerge w:val="restart"/>
            <w:tcBorders>
              <w:left w:val="single" w:sz="4" w:space="0" w:color="auto"/>
              <w:right w:val="single" w:sz="4" w:space="0" w:color="auto"/>
            </w:tcBorders>
            <w:vAlign w:val="center"/>
          </w:tcPr>
          <w:p w14:paraId="45789850" w14:textId="5A90DE97" w:rsidR="00C650FE" w:rsidRDefault="00C650FE"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食品经营许可</w:t>
            </w: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218C3F11" w14:textId="77777777"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3E781100" w14:textId="1C5C25E0"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1F3101F9" w14:textId="762F6CEE" w:rsidR="00C650FE" w:rsidRPr="00C650FE" w:rsidRDefault="00C650FE" w:rsidP="00C650FE">
            <w:pPr>
              <w:spacing w:line="240" w:lineRule="exact"/>
              <w:jc w:val="center"/>
              <w:rPr>
                <w:rFonts w:ascii="仿宋_GB2312" w:eastAsia="仿宋_GB2312" w:hAnsi="仿宋_GB2312" w:cs="仿宋_GB2312" w:hint="eastAsia"/>
                <w:color w:val="000000" w:themeColor="text1"/>
                <w:szCs w:val="21"/>
                <w:lang w:bidi="ar"/>
              </w:rPr>
            </w:pPr>
            <w:r w:rsidRPr="00C650FE">
              <w:rPr>
                <w:rFonts w:ascii="宋体" w:eastAsia="宋体" w:hAnsi="宋体" w:cs="Times New Roman" w:hint="eastAsia"/>
                <w:color w:val="000000" w:themeColor="text1"/>
                <w:sz w:val="18"/>
                <w:szCs w:val="18"/>
              </w:rPr>
              <w:t>《中华人民共和国食品安全法》</w:t>
            </w:r>
          </w:p>
        </w:tc>
      </w:tr>
      <w:tr w:rsidR="00C650FE" w14:paraId="2ECD710E" w14:textId="77777777" w:rsidTr="00C650FE">
        <w:trPr>
          <w:trHeight w:val="693"/>
        </w:trPr>
        <w:tc>
          <w:tcPr>
            <w:tcW w:w="731" w:type="pct"/>
            <w:vMerge/>
            <w:tcBorders>
              <w:left w:val="single" w:sz="4" w:space="0" w:color="auto"/>
              <w:right w:val="single" w:sz="4" w:space="0" w:color="auto"/>
            </w:tcBorders>
            <w:vAlign w:val="center"/>
          </w:tcPr>
          <w:p w14:paraId="39847523" w14:textId="77777777" w:rsidR="00C650FE" w:rsidRDefault="00C650FE"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5DE310C2" w14:textId="77777777"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298E95A9" w14:textId="6B06C0A9"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5E1034FB" w14:textId="0DBA932A" w:rsidR="00C650FE" w:rsidRPr="00C650FE" w:rsidRDefault="00C650FE" w:rsidP="00C650FE">
            <w:pPr>
              <w:spacing w:line="240" w:lineRule="exact"/>
              <w:jc w:val="center"/>
              <w:rPr>
                <w:rFonts w:ascii="仿宋_GB2312" w:eastAsia="仿宋_GB2312" w:hAnsi="仿宋_GB2312" w:cs="仿宋_GB2312" w:hint="eastAsia"/>
                <w:color w:val="000000" w:themeColor="text1"/>
                <w:szCs w:val="21"/>
                <w:lang w:bidi="ar"/>
              </w:rPr>
            </w:pPr>
            <w:r w:rsidRPr="00C650FE">
              <w:rPr>
                <w:rFonts w:ascii="宋体" w:eastAsia="宋体" w:hAnsi="宋体" w:cs="Times New Roman" w:hint="eastAsia"/>
                <w:color w:val="000000" w:themeColor="text1"/>
                <w:sz w:val="18"/>
                <w:szCs w:val="18"/>
              </w:rPr>
              <w:t>全国人民代表大会常务委员会</w:t>
            </w:r>
          </w:p>
        </w:tc>
      </w:tr>
      <w:tr w:rsidR="00C650FE" w14:paraId="3CE0164A" w14:textId="77777777" w:rsidTr="00C650FE">
        <w:trPr>
          <w:trHeight w:val="717"/>
        </w:trPr>
        <w:tc>
          <w:tcPr>
            <w:tcW w:w="731" w:type="pct"/>
            <w:vMerge/>
            <w:tcBorders>
              <w:left w:val="single" w:sz="4" w:space="0" w:color="auto"/>
              <w:right w:val="single" w:sz="4" w:space="0" w:color="auto"/>
            </w:tcBorders>
            <w:vAlign w:val="center"/>
          </w:tcPr>
          <w:p w14:paraId="06125F16" w14:textId="77777777" w:rsidR="00C650FE" w:rsidRDefault="00C650FE"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0AD1F741" w14:textId="77777777"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09D6780E" w14:textId="34071F21"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03C8793F" w14:textId="309A7197" w:rsidR="00C650FE" w:rsidRPr="00C650FE" w:rsidRDefault="00C650FE" w:rsidP="00C650FE">
            <w:pPr>
              <w:spacing w:line="240" w:lineRule="exact"/>
              <w:jc w:val="center"/>
              <w:rPr>
                <w:rFonts w:ascii="仿宋_GB2312" w:eastAsia="仿宋_GB2312" w:hAnsi="仿宋_GB2312" w:cs="仿宋_GB2312" w:hint="eastAsia"/>
                <w:color w:val="000000" w:themeColor="text1"/>
                <w:szCs w:val="21"/>
                <w:lang w:bidi="ar"/>
              </w:rPr>
            </w:pPr>
            <w:r w:rsidRPr="00C650FE">
              <w:rPr>
                <w:rFonts w:ascii="宋体" w:eastAsia="宋体" w:hAnsi="宋体" w:cs="Times New Roman" w:hint="eastAsia"/>
                <w:color w:val="000000" w:themeColor="text1"/>
                <w:sz w:val="18"/>
                <w:szCs w:val="18"/>
              </w:rPr>
              <w:t>2015年10月1日</w:t>
            </w:r>
          </w:p>
        </w:tc>
      </w:tr>
      <w:tr w:rsidR="00C650FE" w14:paraId="0E262310" w14:textId="77777777" w:rsidTr="00C650FE">
        <w:trPr>
          <w:trHeight w:val="1251"/>
        </w:trPr>
        <w:tc>
          <w:tcPr>
            <w:tcW w:w="731" w:type="pct"/>
            <w:vMerge/>
            <w:tcBorders>
              <w:left w:val="single" w:sz="4" w:space="0" w:color="auto"/>
              <w:bottom w:val="single" w:sz="4" w:space="0" w:color="auto"/>
              <w:right w:val="single" w:sz="4" w:space="0" w:color="auto"/>
            </w:tcBorders>
            <w:vAlign w:val="center"/>
          </w:tcPr>
          <w:p w14:paraId="7FDAF07E" w14:textId="77777777" w:rsidR="00C650FE" w:rsidRDefault="00C650FE"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59F89BDD" w14:textId="77777777"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0D4904F1" w14:textId="318055A9" w:rsidR="00C650FE" w:rsidRDefault="00C650FE" w:rsidP="00C650FE">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454F4C12" w14:textId="25B2CEBE" w:rsidR="00C650FE" w:rsidRPr="00C650FE" w:rsidRDefault="00C650FE" w:rsidP="004A0AB6">
            <w:pPr>
              <w:spacing w:line="240" w:lineRule="exact"/>
              <w:jc w:val="left"/>
              <w:rPr>
                <w:rFonts w:ascii="仿宋_GB2312" w:eastAsia="仿宋_GB2312" w:hAnsi="仿宋_GB2312" w:cs="仿宋_GB2312" w:hint="eastAsia"/>
                <w:color w:val="000000" w:themeColor="text1"/>
                <w:szCs w:val="21"/>
                <w:lang w:bidi="ar"/>
              </w:rPr>
            </w:pPr>
            <w:r w:rsidRPr="00C650FE">
              <w:rPr>
                <w:rFonts w:ascii="宋体" w:eastAsia="宋体" w:hAnsi="宋体" w:cs="Times New Roman" w:hint="eastAsia"/>
                <w:color w:val="000000" w:themeColor="text1"/>
                <w:sz w:val="18"/>
                <w:szCs w:val="18"/>
              </w:rPr>
              <w:t>第三十五条</w:t>
            </w:r>
            <w:r w:rsidR="00EA6975">
              <w:rPr>
                <w:rFonts w:ascii="宋体" w:eastAsia="宋体" w:hAnsi="宋体" w:cs="Times New Roman" w:hint="eastAsia"/>
                <w:color w:val="000000" w:themeColor="text1"/>
                <w:sz w:val="18"/>
                <w:szCs w:val="18"/>
              </w:rPr>
              <w:t>：</w:t>
            </w:r>
            <w:r w:rsidRPr="00C650FE">
              <w:rPr>
                <w:rFonts w:ascii="宋体" w:eastAsia="宋体" w:hAnsi="宋体" w:cs="Times New Roman" w:hint="eastAsia"/>
                <w:color w:val="000000" w:themeColor="text1"/>
                <w:sz w:val="18"/>
                <w:szCs w:val="18"/>
              </w:rPr>
              <w:t>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tc>
      </w:tr>
      <w:tr w:rsidR="00BC0E43" w14:paraId="3C8AABA6" w14:textId="77777777" w:rsidTr="00BC0E43">
        <w:trPr>
          <w:trHeight w:val="561"/>
        </w:trPr>
        <w:tc>
          <w:tcPr>
            <w:tcW w:w="731" w:type="pct"/>
            <w:vMerge w:val="restart"/>
            <w:tcBorders>
              <w:left w:val="single" w:sz="4" w:space="0" w:color="auto"/>
              <w:right w:val="single" w:sz="4" w:space="0" w:color="auto"/>
            </w:tcBorders>
            <w:vAlign w:val="center"/>
          </w:tcPr>
          <w:p w14:paraId="1F6A1E06" w14:textId="250AAB3B" w:rsidR="00BC0E43" w:rsidRDefault="00BC0E4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lastRenderedPageBreak/>
              <w:t>内设医疗机构审批备案</w:t>
            </w: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114F827A"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450E9190" w14:textId="324D3A11"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5AF322CB" w14:textId="274B4EC5" w:rsidR="00BC0E43" w:rsidRPr="00C650FE" w:rsidRDefault="00BC0E43" w:rsidP="004A0AB6">
            <w:pPr>
              <w:spacing w:line="240" w:lineRule="exact"/>
              <w:jc w:val="left"/>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《国家卫生计生委办公厅关于养老机构内部设置医疗机构取消行政审批实行备案管理的通知》《医疗机构管理条例》</w:t>
            </w:r>
          </w:p>
        </w:tc>
      </w:tr>
      <w:tr w:rsidR="00BC0E43" w14:paraId="1E6A4F55" w14:textId="77777777" w:rsidTr="00BC0E43">
        <w:trPr>
          <w:trHeight w:val="413"/>
        </w:trPr>
        <w:tc>
          <w:tcPr>
            <w:tcW w:w="731" w:type="pct"/>
            <w:vMerge/>
            <w:tcBorders>
              <w:left w:val="single" w:sz="4" w:space="0" w:color="auto"/>
              <w:right w:val="single" w:sz="4" w:space="0" w:color="auto"/>
            </w:tcBorders>
            <w:vAlign w:val="center"/>
          </w:tcPr>
          <w:p w14:paraId="4C9D6491"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7B524247"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4D27EECF" w14:textId="1DC58F89"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100156C4" w14:textId="4DD3B99B" w:rsidR="00BC0E43" w:rsidRPr="00C650FE" w:rsidRDefault="001B288F" w:rsidP="004A0AB6">
            <w:pPr>
              <w:spacing w:line="240" w:lineRule="exact"/>
              <w:jc w:val="left"/>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t>原</w:t>
            </w:r>
            <w:r w:rsidR="00BC0E43" w:rsidRPr="00BC0E43">
              <w:rPr>
                <w:rFonts w:ascii="宋体" w:eastAsia="宋体" w:hAnsi="宋体" w:cs="Times New Roman" w:hint="eastAsia"/>
                <w:color w:val="000000" w:themeColor="text1"/>
                <w:sz w:val="18"/>
                <w:szCs w:val="18"/>
              </w:rPr>
              <w:t>国家卫生计生委办公厅</w:t>
            </w:r>
            <w:r w:rsidR="00BC0E43">
              <w:rPr>
                <w:rFonts w:ascii="宋体" w:eastAsia="宋体" w:hAnsi="宋体" w:cs="Times New Roman" w:hint="eastAsia"/>
                <w:color w:val="000000" w:themeColor="text1"/>
                <w:sz w:val="18"/>
                <w:szCs w:val="18"/>
              </w:rPr>
              <w:t>、国务院</w:t>
            </w:r>
          </w:p>
        </w:tc>
      </w:tr>
      <w:tr w:rsidR="00BC0E43" w14:paraId="6C623C4B" w14:textId="77777777" w:rsidTr="00BC0E43">
        <w:trPr>
          <w:trHeight w:val="491"/>
        </w:trPr>
        <w:tc>
          <w:tcPr>
            <w:tcW w:w="731" w:type="pct"/>
            <w:vMerge/>
            <w:tcBorders>
              <w:left w:val="single" w:sz="4" w:space="0" w:color="auto"/>
              <w:right w:val="single" w:sz="4" w:space="0" w:color="auto"/>
            </w:tcBorders>
            <w:vAlign w:val="center"/>
          </w:tcPr>
          <w:p w14:paraId="1D142B0B"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1FF22713"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29C40ECD" w14:textId="27D1BBE0"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6178A517" w14:textId="758E375D" w:rsidR="00BC0E43" w:rsidRPr="00C650FE" w:rsidRDefault="00BC0E43" w:rsidP="004A0AB6">
            <w:pPr>
              <w:spacing w:line="240" w:lineRule="exact"/>
              <w:jc w:val="left"/>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t>2017年11月8日、2022年5月1日</w:t>
            </w:r>
          </w:p>
        </w:tc>
      </w:tr>
      <w:tr w:rsidR="00BC0E43" w14:paraId="37EA54BF" w14:textId="77777777" w:rsidTr="00C650FE">
        <w:trPr>
          <w:trHeight w:val="1251"/>
        </w:trPr>
        <w:tc>
          <w:tcPr>
            <w:tcW w:w="731" w:type="pct"/>
            <w:vMerge/>
            <w:tcBorders>
              <w:left w:val="single" w:sz="4" w:space="0" w:color="auto"/>
              <w:bottom w:val="single" w:sz="4" w:space="0" w:color="auto"/>
              <w:right w:val="single" w:sz="4" w:space="0" w:color="auto"/>
            </w:tcBorders>
            <w:vAlign w:val="center"/>
          </w:tcPr>
          <w:p w14:paraId="3A667FCC"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45A58607"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09418D87" w14:textId="7A13A443"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0B31CA12" w14:textId="77777777" w:rsidR="00BC0E43" w:rsidRDefault="00BC0E43" w:rsidP="004A0AB6">
            <w:pPr>
              <w:spacing w:line="240" w:lineRule="exact"/>
              <w:jc w:val="left"/>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第二条：养老机构内部设置诊所、卫生所（室）、医务室、护理站的，应当向所在地的县区级卫生计生行政部门（含中医药管理部门，下同）备案，并提交设置单位或者其主管部门设置医疗机构的决定和设置医疗机构的备案材料。</w:t>
            </w:r>
          </w:p>
          <w:p w14:paraId="7EDF4B72" w14:textId="66D9AED8" w:rsidR="00BC0E43" w:rsidRDefault="00BC0E43" w:rsidP="004A0AB6">
            <w:pPr>
              <w:spacing w:line="240" w:lineRule="exact"/>
              <w:jc w:val="left"/>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第九条</w:t>
            </w:r>
            <w:r w:rsidR="00EA6975">
              <w:rPr>
                <w:rFonts w:ascii="宋体" w:eastAsia="宋体" w:hAnsi="宋体" w:cs="Times New Roman" w:hint="eastAsia"/>
                <w:color w:val="000000" w:themeColor="text1"/>
                <w:sz w:val="18"/>
                <w:szCs w:val="18"/>
              </w:rPr>
              <w:t>：</w:t>
            </w:r>
            <w:r w:rsidRPr="00BC0E43">
              <w:rPr>
                <w:rFonts w:ascii="宋体" w:eastAsia="宋体" w:hAnsi="宋体" w:cs="Times New Roman" w:hint="eastAsia"/>
                <w:color w:val="000000" w:themeColor="text1"/>
                <w:sz w:val="18"/>
                <w:szCs w:val="18"/>
              </w:rPr>
              <w:t>单位或者个人设置医疗机构，按照国务院的规定应当办理设置医疗机构批准书的，应当经县级以上地方人民政府卫生行政部门审查批准，并取得设置医疗机构批准书。</w:t>
            </w:r>
          </w:p>
          <w:p w14:paraId="0E50D3A2" w14:textId="77777777" w:rsidR="001B288F" w:rsidRDefault="001B288F" w:rsidP="004A0AB6">
            <w:pPr>
              <w:spacing w:line="240" w:lineRule="exact"/>
              <w:jc w:val="left"/>
              <w:rPr>
                <w:rFonts w:ascii="宋体" w:eastAsia="宋体" w:hAnsi="宋体" w:cs="Times New Roman" w:hint="eastAsia"/>
                <w:color w:val="000000" w:themeColor="text1"/>
                <w:sz w:val="18"/>
                <w:szCs w:val="18"/>
              </w:rPr>
            </w:pPr>
            <w:r w:rsidRPr="001B288F">
              <w:rPr>
                <w:rFonts w:ascii="宋体" w:eastAsia="宋体" w:hAnsi="宋体" w:cs="Times New Roman" w:hint="eastAsia"/>
                <w:color w:val="000000" w:themeColor="text1"/>
                <w:sz w:val="18"/>
                <w:szCs w:val="18"/>
              </w:rPr>
              <w:t>第十四条：医疗机构执业，必须进行登记，领取《医疗机构执业许可证》；诊所按照国务院卫生行政部门的规定向所在地的县级人民政府卫生行政部门备案后，可以执业。</w:t>
            </w:r>
          </w:p>
          <w:p w14:paraId="32DF3468" w14:textId="012BF489" w:rsidR="001B288F" w:rsidRPr="00C650FE" w:rsidRDefault="001B288F" w:rsidP="004A0AB6">
            <w:pPr>
              <w:spacing w:line="240" w:lineRule="exact"/>
              <w:jc w:val="left"/>
              <w:rPr>
                <w:rFonts w:ascii="宋体" w:eastAsia="宋体" w:hAnsi="宋体" w:cs="Times New Roman" w:hint="eastAsia"/>
                <w:color w:val="000000" w:themeColor="text1"/>
                <w:sz w:val="18"/>
                <w:szCs w:val="18"/>
              </w:rPr>
            </w:pPr>
            <w:r w:rsidRPr="001B288F">
              <w:rPr>
                <w:rFonts w:ascii="宋体" w:eastAsia="宋体" w:hAnsi="宋体" w:cs="Times New Roman" w:hint="eastAsia"/>
                <w:color w:val="000000" w:themeColor="text1"/>
                <w:sz w:val="18"/>
                <w:szCs w:val="18"/>
              </w:rPr>
              <w:t>第十六条：医疗机构的执业登记，由批准其设置的人民政府卫生行政部门办理；不需要办理设置医疗机构批准书的医疗机构的执业登记，由所在地的县级以上地方人民政府卫生行政部门办理。</w:t>
            </w:r>
          </w:p>
        </w:tc>
      </w:tr>
      <w:tr w:rsidR="00BC0E43" w14:paraId="7C82B0D1" w14:textId="77777777" w:rsidTr="00640C82">
        <w:trPr>
          <w:trHeight w:val="561"/>
        </w:trPr>
        <w:tc>
          <w:tcPr>
            <w:tcW w:w="731" w:type="pct"/>
            <w:vMerge w:val="restart"/>
            <w:tcBorders>
              <w:left w:val="single" w:sz="4" w:space="0" w:color="auto"/>
              <w:right w:val="single" w:sz="4" w:space="0" w:color="auto"/>
            </w:tcBorders>
            <w:vAlign w:val="center"/>
          </w:tcPr>
          <w:p w14:paraId="32ACC056" w14:textId="4CE5DA97" w:rsidR="00BC0E43" w:rsidRDefault="00BC0E4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企业社会保险登记</w:t>
            </w: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1C5055DB"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285B6628" w14:textId="50FA6DC0"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556AC7E0" w14:textId="4A34A686"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中华人民共和国社会保险法</w:t>
            </w:r>
          </w:p>
        </w:tc>
      </w:tr>
      <w:tr w:rsidR="00BC0E43" w14:paraId="440802BF" w14:textId="77777777" w:rsidTr="00640C82">
        <w:trPr>
          <w:trHeight w:val="555"/>
        </w:trPr>
        <w:tc>
          <w:tcPr>
            <w:tcW w:w="731" w:type="pct"/>
            <w:vMerge/>
            <w:tcBorders>
              <w:left w:val="single" w:sz="4" w:space="0" w:color="auto"/>
              <w:right w:val="single" w:sz="4" w:space="0" w:color="auto"/>
            </w:tcBorders>
            <w:vAlign w:val="center"/>
          </w:tcPr>
          <w:p w14:paraId="30E2E028"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4425E221"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0ABE3AEC" w14:textId="7C60D291"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3EE721C9" w14:textId="34262E56"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全国人大常委会</w:t>
            </w:r>
          </w:p>
        </w:tc>
      </w:tr>
      <w:tr w:rsidR="00BC0E43" w14:paraId="429DC79F" w14:textId="77777777" w:rsidTr="00640C82">
        <w:trPr>
          <w:trHeight w:val="421"/>
        </w:trPr>
        <w:tc>
          <w:tcPr>
            <w:tcW w:w="731" w:type="pct"/>
            <w:vMerge/>
            <w:tcBorders>
              <w:left w:val="single" w:sz="4" w:space="0" w:color="auto"/>
              <w:right w:val="single" w:sz="4" w:space="0" w:color="auto"/>
            </w:tcBorders>
            <w:vAlign w:val="center"/>
          </w:tcPr>
          <w:p w14:paraId="52BF28D0"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733670D5"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0A8D919A" w14:textId="0A938F85"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741772D8" w14:textId="2DE75B6A"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t>2011年7月1日</w:t>
            </w:r>
          </w:p>
        </w:tc>
      </w:tr>
      <w:tr w:rsidR="00BC0E43" w14:paraId="45C7FC44" w14:textId="77777777" w:rsidTr="00BC0E43">
        <w:trPr>
          <w:trHeight w:val="641"/>
        </w:trPr>
        <w:tc>
          <w:tcPr>
            <w:tcW w:w="731" w:type="pct"/>
            <w:vMerge/>
            <w:tcBorders>
              <w:left w:val="single" w:sz="4" w:space="0" w:color="auto"/>
              <w:bottom w:val="single" w:sz="4" w:space="0" w:color="auto"/>
              <w:right w:val="single" w:sz="4" w:space="0" w:color="auto"/>
            </w:tcBorders>
            <w:vAlign w:val="center"/>
          </w:tcPr>
          <w:p w14:paraId="680B73D0"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37007457"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1A66D911" w14:textId="277C04C0"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76A2273B" w14:textId="0D989EB2" w:rsidR="00BC0E43" w:rsidRPr="00BC0E43" w:rsidRDefault="00BC0E43" w:rsidP="004A0AB6">
            <w:pPr>
              <w:spacing w:line="240" w:lineRule="exact"/>
              <w:jc w:val="left"/>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第五十七条：用人单位应当自成立之日起三十日内凭营业执照、登记证书或者单位印章，向当地社会保险经办机构申请办理社会保险登记。</w:t>
            </w:r>
          </w:p>
        </w:tc>
      </w:tr>
      <w:tr w:rsidR="00BC0E43" w14:paraId="1309E4FC" w14:textId="77777777" w:rsidTr="00BC0E43">
        <w:trPr>
          <w:trHeight w:val="565"/>
        </w:trPr>
        <w:tc>
          <w:tcPr>
            <w:tcW w:w="731" w:type="pct"/>
            <w:vMerge w:val="restart"/>
            <w:tcBorders>
              <w:left w:val="single" w:sz="4" w:space="0" w:color="auto"/>
              <w:right w:val="single" w:sz="4" w:space="0" w:color="auto"/>
            </w:tcBorders>
            <w:vAlign w:val="center"/>
          </w:tcPr>
          <w:p w14:paraId="4DC7D927" w14:textId="77777777" w:rsidR="00BC0E43" w:rsidRDefault="00BC0E4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单位参保登记</w:t>
            </w:r>
          </w:p>
          <w:p w14:paraId="2E50443D" w14:textId="7CC27722" w:rsidR="008C4150" w:rsidRDefault="008C4150"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（医疗保险）</w:t>
            </w: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7F6269DB"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5856B1EC" w14:textId="7D8400DF"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依据</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10F49BCE" w14:textId="15BF3872"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社会保险经办条例</w:t>
            </w:r>
          </w:p>
        </w:tc>
      </w:tr>
      <w:tr w:rsidR="00BC0E43" w14:paraId="7E92F213" w14:textId="77777777" w:rsidTr="00BC0E43">
        <w:trPr>
          <w:trHeight w:val="545"/>
        </w:trPr>
        <w:tc>
          <w:tcPr>
            <w:tcW w:w="731" w:type="pct"/>
            <w:vMerge/>
            <w:tcBorders>
              <w:left w:val="single" w:sz="4" w:space="0" w:color="auto"/>
              <w:right w:val="single" w:sz="4" w:space="0" w:color="auto"/>
            </w:tcBorders>
            <w:vAlign w:val="center"/>
          </w:tcPr>
          <w:p w14:paraId="376D4BE3"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26E9D602"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发文</w:t>
            </w:r>
          </w:p>
          <w:p w14:paraId="77051A01" w14:textId="73C3E2D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机关</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19C390B3" w14:textId="1E587C52"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国务院</w:t>
            </w:r>
          </w:p>
        </w:tc>
      </w:tr>
      <w:tr w:rsidR="00BC0E43" w14:paraId="25D88296" w14:textId="77777777" w:rsidTr="00BC0E43">
        <w:trPr>
          <w:trHeight w:val="553"/>
        </w:trPr>
        <w:tc>
          <w:tcPr>
            <w:tcW w:w="731" w:type="pct"/>
            <w:vMerge/>
            <w:tcBorders>
              <w:left w:val="single" w:sz="4" w:space="0" w:color="auto"/>
              <w:right w:val="single" w:sz="4" w:space="0" w:color="auto"/>
            </w:tcBorders>
            <w:vAlign w:val="center"/>
          </w:tcPr>
          <w:p w14:paraId="61A0FFFF"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1F75E89F"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实施</w:t>
            </w:r>
          </w:p>
          <w:p w14:paraId="7889D0FF" w14:textId="0969EF16"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日期</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5A23AE09" w14:textId="5850FF1C" w:rsidR="00BC0E43" w:rsidRPr="00BC0E43" w:rsidRDefault="00BC0E43" w:rsidP="00127AA1">
            <w:pPr>
              <w:spacing w:line="240" w:lineRule="exact"/>
              <w:jc w:val="center"/>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t>2023年12月1日</w:t>
            </w:r>
          </w:p>
        </w:tc>
      </w:tr>
      <w:tr w:rsidR="00BC0E43" w14:paraId="598920F0" w14:textId="77777777" w:rsidTr="00BC0E43">
        <w:trPr>
          <w:trHeight w:val="561"/>
        </w:trPr>
        <w:tc>
          <w:tcPr>
            <w:tcW w:w="731" w:type="pct"/>
            <w:vMerge/>
            <w:tcBorders>
              <w:left w:val="single" w:sz="4" w:space="0" w:color="auto"/>
              <w:bottom w:val="single" w:sz="4" w:space="0" w:color="auto"/>
              <w:right w:val="single" w:sz="4" w:space="0" w:color="auto"/>
            </w:tcBorders>
            <w:vAlign w:val="center"/>
          </w:tcPr>
          <w:p w14:paraId="3BDB69D5" w14:textId="77777777" w:rsidR="00BC0E43" w:rsidRDefault="00BC0E43" w:rsidP="004A0AB6">
            <w:pPr>
              <w:spacing w:line="240" w:lineRule="exact"/>
              <w:jc w:val="center"/>
              <w:rPr>
                <w:rFonts w:ascii="仿宋_GB2312" w:eastAsia="仿宋_GB2312" w:hAnsi="仿宋_GB2312" w:cs="仿宋_GB2312" w:hint="eastAsia"/>
                <w:szCs w:val="21"/>
                <w:lang w:bidi="ar"/>
              </w:rPr>
            </w:pPr>
          </w:p>
        </w:tc>
        <w:tc>
          <w:tcPr>
            <w:tcW w:w="559" w:type="pct"/>
            <w:gridSpan w:val="2"/>
            <w:tcBorders>
              <w:top w:val="single" w:sz="4" w:space="0" w:color="auto"/>
              <w:left w:val="single" w:sz="4" w:space="0" w:color="auto"/>
              <w:bottom w:val="single" w:sz="4" w:space="0" w:color="auto"/>
              <w:right w:val="single" w:sz="4" w:space="0" w:color="auto"/>
            </w:tcBorders>
            <w:vAlign w:val="center"/>
          </w:tcPr>
          <w:p w14:paraId="213D9653" w14:textId="7777777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政策</w:t>
            </w:r>
          </w:p>
          <w:p w14:paraId="6B77EE43" w14:textId="52BCAFB7" w:rsidR="00BC0E43" w:rsidRDefault="00BC0E43" w:rsidP="00BC0E43">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内容</w:t>
            </w:r>
          </w:p>
        </w:tc>
        <w:tc>
          <w:tcPr>
            <w:tcW w:w="3710" w:type="pct"/>
            <w:gridSpan w:val="11"/>
            <w:tcBorders>
              <w:top w:val="single" w:sz="4" w:space="0" w:color="auto"/>
              <w:left w:val="single" w:sz="4" w:space="0" w:color="auto"/>
              <w:bottom w:val="single" w:sz="4" w:space="0" w:color="auto"/>
              <w:right w:val="outset" w:sz="6" w:space="0" w:color="auto"/>
            </w:tcBorders>
            <w:vAlign w:val="center"/>
          </w:tcPr>
          <w:p w14:paraId="34D551F9" w14:textId="77777777" w:rsidR="00B80A1C" w:rsidRPr="00B80A1C" w:rsidRDefault="00BC0E43" w:rsidP="00B80A1C">
            <w:pPr>
              <w:spacing w:line="240" w:lineRule="exact"/>
              <w:jc w:val="left"/>
              <w:rPr>
                <w:rFonts w:ascii="宋体" w:eastAsia="宋体" w:hAnsi="宋体" w:hint="eastAsia"/>
                <w:color w:val="000000" w:themeColor="text1"/>
                <w:sz w:val="18"/>
                <w:szCs w:val="18"/>
              </w:rPr>
            </w:pPr>
            <w:r w:rsidRPr="00BC0E43">
              <w:rPr>
                <w:rFonts w:ascii="宋体" w:eastAsia="宋体" w:hAnsi="宋体" w:cs="Times New Roman" w:hint="eastAsia"/>
                <w:color w:val="000000" w:themeColor="text1"/>
                <w:sz w:val="18"/>
                <w:szCs w:val="18"/>
              </w:rPr>
              <w:t>第六条</w:t>
            </w:r>
            <w:r w:rsidR="00B80A1C">
              <w:rPr>
                <w:rFonts w:ascii="宋体" w:eastAsia="宋体" w:hAnsi="宋体" w:cs="Times New Roman" w:hint="eastAsia"/>
                <w:color w:val="000000" w:themeColor="text1"/>
                <w:sz w:val="18"/>
                <w:szCs w:val="18"/>
              </w:rPr>
              <w:t>：</w:t>
            </w:r>
            <w:r w:rsidR="00B80A1C" w:rsidRPr="00B80A1C">
              <w:rPr>
                <w:rFonts w:ascii="宋体" w:eastAsia="宋体" w:hAnsi="宋体"/>
                <w:color w:val="000000" w:themeColor="text1"/>
                <w:sz w:val="18"/>
                <w:szCs w:val="18"/>
              </w:rPr>
              <w:t>用人单位在登记管理机关办理登记时同步办理社会保险登记。</w:t>
            </w:r>
          </w:p>
          <w:p w14:paraId="76B68084" w14:textId="77777777" w:rsidR="00B80A1C" w:rsidRPr="00B80A1C" w:rsidRDefault="00B80A1C" w:rsidP="00B80A1C">
            <w:pPr>
              <w:spacing w:line="240" w:lineRule="exact"/>
              <w:jc w:val="left"/>
              <w:rPr>
                <w:rFonts w:ascii="宋体" w:eastAsia="宋体" w:hAnsi="宋体" w:cs="Times New Roman" w:hint="eastAsia"/>
                <w:color w:val="000000" w:themeColor="text1"/>
                <w:sz w:val="18"/>
                <w:szCs w:val="18"/>
              </w:rPr>
            </w:pPr>
            <w:r w:rsidRPr="00B80A1C">
              <w:rPr>
                <w:rFonts w:ascii="宋体" w:eastAsia="宋体" w:hAnsi="宋体" w:cs="Times New Roman"/>
                <w:color w:val="000000" w:themeColor="text1"/>
                <w:sz w:val="18"/>
                <w:szCs w:val="18"/>
              </w:rPr>
              <w:t>个人申请办理社会保险登记，以公民身份号码作为社会保障号码，取得社会保障卡和</w:t>
            </w:r>
            <w:proofErr w:type="gramStart"/>
            <w:r w:rsidRPr="00B80A1C">
              <w:rPr>
                <w:rFonts w:ascii="宋体" w:eastAsia="宋体" w:hAnsi="宋体" w:cs="Times New Roman"/>
                <w:color w:val="000000" w:themeColor="text1"/>
                <w:sz w:val="18"/>
                <w:szCs w:val="18"/>
              </w:rPr>
              <w:t>医保</w:t>
            </w:r>
            <w:proofErr w:type="gramEnd"/>
            <w:r w:rsidRPr="00B80A1C">
              <w:rPr>
                <w:rFonts w:ascii="宋体" w:eastAsia="宋体" w:hAnsi="宋体" w:cs="Times New Roman"/>
                <w:color w:val="000000" w:themeColor="text1"/>
                <w:sz w:val="18"/>
                <w:szCs w:val="18"/>
              </w:rPr>
              <w:t>电子凭证。社会保险经办机构应当自收到申请之日起10个工作日内办理完毕。</w:t>
            </w:r>
          </w:p>
          <w:p w14:paraId="72FC7107" w14:textId="31B6E203" w:rsidR="00BC0E43" w:rsidRPr="00BC0E43" w:rsidRDefault="00BC0E43" w:rsidP="004A0AB6">
            <w:pPr>
              <w:spacing w:line="240" w:lineRule="exact"/>
              <w:jc w:val="left"/>
              <w:rPr>
                <w:rFonts w:ascii="宋体" w:eastAsia="宋体" w:hAnsi="宋体" w:cs="Times New Roman" w:hint="eastAsia"/>
                <w:color w:val="000000" w:themeColor="text1"/>
                <w:sz w:val="18"/>
                <w:szCs w:val="18"/>
              </w:rPr>
            </w:pPr>
            <w:r w:rsidRPr="00BC0E43">
              <w:rPr>
                <w:rFonts w:ascii="宋体" w:eastAsia="宋体" w:hAnsi="宋体" w:cs="Times New Roman" w:hint="eastAsia"/>
                <w:color w:val="000000" w:themeColor="text1"/>
                <w:sz w:val="18"/>
                <w:szCs w:val="18"/>
              </w:rPr>
              <w:t>第十条</w:t>
            </w:r>
            <w:r w:rsidR="00B80A1C">
              <w:rPr>
                <w:rFonts w:ascii="宋体" w:eastAsia="宋体" w:hAnsi="宋体" w:cs="Times New Roman" w:hint="eastAsia"/>
                <w:color w:val="000000" w:themeColor="text1"/>
                <w:sz w:val="18"/>
                <w:szCs w:val="18"/>
              </w:rPr>
              <w:t>：</w:t>
            </w:r>
            <w:r w:rsidR="00B80A1C" w:rsidRPr="00B80A1C">
              <w:rPr>
                <w:rFonts w:ascii="宋体" w:eastAsia="宋体" w:hAnsi="宋体" w:cs="Times New Roman"/>
                <w:color w:val="000000" w:themeColor="text1"/>
                <w:sz w:val="18"/>
                <w:szCs w:val="18"/>
              </w:rPr>
              <w:t>用人单位和个人申请变更、注销社会保险登记，社会保险经办机构应当自收到申请之日起10个工作日内办理完毕。用人单位注销社会保险登记的，应当先结清欠缴的社会保险费、滞纳金、罚款。</w:t>
            </w:r>
          </w:p>
        </w:tc>
      </w:tr>
      <w:tr w:rsidR="005F3187" w14:paraId="14318189" w14:textId="77777777" w:rsidTr="004A0AB6">
        <w:trPr>
          <w:trHeight w:val="482"/>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69C70C5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联办事项</w:t>
            </w:r>
          </w:p>
        </w:tc>
      </w:tr>
      <w:tr w:rsidR="005F3187" w14:paraId="7AF9FEA8" w14:textId="77777777" w:rsidTr="004F3EE8">
        <w:trPr>
          <w:trHeight w:val="910"/>
        </w:trPr>
        <w:tc>
          <w:tcPr>
            <w:tcW w:w="1138" w:type="pct"/>
            <w:gridSpan w:val="2"/>
            <w:tcBorders>
              <w:top w:val="single" w:sz="4" w:space="0" w:color="auto"/>
              <w:left w:val="single" w:sz="4" w:space="0" w:color="auto"/>
              <w:bottom w:val="single" w:sz="4" w:space="0" w:color="auto"/>
              <w:right w:val="single" w:sz="4" w:space="0" w:color="auto"/>
            </w:tcBorders>
            <w:vAlign w:val="center"/>
          </w:tcPr>
          <w:p w14:paraId="4A43180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事项名称</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0AFD5AF3"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办件</w:t>
            </w:r>
          </w:p>
          <w:p w14:paraId="3496DBA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类型</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1A75FC3A"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受理部门</w:t>
            </w:r>
          </w:p>
        </w:tc>
        <w:tc>
          <w:tcPr>
            <w:tcW w:w="444" w:type="pct"/>
            <w:tcBorders>
              <w:top w:val="single" w:sz="4" w:space="0" w:color="auto"/>
              <w:left w:val="single" w:sz="4" w:space="0" w:color="auto"/>
              <w:bottom w:val="single" w:sz="4" w:space="0" w:color="auto"/>
              <w:right w:val="single" w:sz="4" w:space="0" w:color="auto"/>
            </w:tcBorders>
            <w:vAlign w:val="center"/>
          </w:tcPr>
          <w:p w14:paraId="3B59ED0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审批结果类型</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03E6E29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审批结果名称</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4B9055E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是否支持物流快递</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B3D94C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审批结果样本</w:t>
            </w:r>
          </w:p>
        </w:tc>
        <w:tc>
          <w:tcPr>
            <w:tcW w:w="566" w:type="pct"/>
            <w:tcBorders>
              <w:top w:val="single" w:sz="4" w:space="0" w:color="auto"/>
              <w:left w:val="single" w:sz="4" w:space="0" w:color="auto"/>
              <w:bottom w:val="single" w:sz="4" w:space="0" w:color="auto"/>
              <w:right w:val="outset" w:sz="6" w:space="0" w:color="auto"/>
            </w:tcBorders>
            <w:vAlign w:val="center"/>
          </w:tcPr>
          <w:p w14:paraId="04827AA8"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办事</w:t>
            </w:r>
          </w:p>
          <w:p w14:paraId="1CA82E04"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指南</w:t>
            </w:r>
          </w:p>
        </w:tc>
      </w:tr>
      <w:tr w:rsidR="005F3187" w14:paraId="5B347CE6" w14:textId="77777777" w:rsidTr="00525BD3">
        <w:trPr>
          <w:trHeight w:val="1180"/>
        </w:trPr>
        <w:tc>
          <w:tcPr>
            <w:tcW w:w="1138" w:type="pct"/>
            <w:gridSpan w:val="2"/>
            <w:tcBorders>
              <w:top w:val="single" w:sz="4" w:space="0" w:color="auto"/>
              <w:left w:val="single" w:sz="4" w:space="0" w:color="auto"/>
              <w:bottom w:val="single" w:sz="4" w:space="0" w:color="auto"/>
              <w:right w:val="single" w:sz="4" w:space="0" w:color="auto"/>
            </w:tcBorders>
            <w:vAlign w:val="center"/>
          </w:tcPr>
          <w:p w14:paraId="63AB5D81" w14:textId="729C7759" w:rsidR="005F3187" w:rsidRDefault="005F3187" w:rsidP="004A0AB6">
            <w:pPr>
              <w:spacing w:line="240" w:lineRule="exact"/>
              <w:jc w:val="center"/>
              <w:rPr>
                <w:rFonts w:ascii="仿宋_GB2312" w:eastAsia="仿宋_GB2312" w:hAnsi="仿宋_GB2312" w:cs="仿宋_GB2312" w:hint="eastAsia"/>
                <w:szCs w:val="21"/>
                <w:highlight w:val="yellow"/>
                <w:lang w:bidi="ar"/>
              </w:rPr>
            </w:pPr>
            <w:r>
              <w:rPr>
                <w:rFonts w:ascii="仿宋_GB2312" w:eastAsia="仿宋_GB2312" w:hAnsi="仿宋_GB2312" w:cs="仿宋_GB2312" w:hint="eastAsia"/>
                <w:szCs w:val="21"/>
                <w:lang w:bidi="ar"/>
              </w:rPr>
              <w:t>养老机构备案</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402EFC0C" w14:textId="26DD3E80"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65883E8F" w14:textId="45F1F821" w:rsidR="005F3187" w:rsidRDefault="005F3187" w:rsidP="004A0AB6">
            <w:pPr>
              <w:spacing w:line="240" w:lineRule="exact"/>
              <w:jc w:val="left"/>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省、市、县民政部门</w:t>
            </w:r>
          </w:p>
        </w:tc>
        <w:tc>
          <w:tcPr>
            <w:tcW w:w="444" w:type="pct"/>
            <w:tcBorders>
              <w:top w:val="single" w:sz="4" w:space="0" w:color="auto"/>
              <w:left w:val="single" w:sz="4" w:space="0" w:color="auto"/>
              <w:bottom w:val="single" w:sz="4" w:space="0" w:color="auto"/>
              <w:right w:val="single" w:sz="4" w:space="0" w:color="auto"/>
            </w:tcBorders>
            <w:vAlign w:val="center"/>
          </w:tcPr>
          <w:p w14:paraId="36D4EADC" w14:textId="45A5539E"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2142DDE1"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1D46C00E" w14:textId="72859F8C" w:rsidR="005F3187" w:rsidRDefault="005F3187" w:rsidP="004A0AB6">
            <w:pPr>
              <w:spacing w:line="240" w:lineRule="exact"/>
              <w:jc w:val="center"/>
              <w:rPr>
                <w:rFonts w:ascii="仿宋_GB2312" w:eastAsia="仿宋_GB2312" w:hAnsi="仿宋_GB2312" w:cs="仿宋_GB2312" w:hint="eastAsia"/>
                <w:szCs w:val="21"/>
                <w:lang w:bidi="ar"/>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E429F38" w14:textId="0B46C52F" w:rsidR="005F3187" w:rsidRDefault="005F3187"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4BC838B6" w14:textId="3F950577" w:rsidR="005F3187" w:rsidRDefault="005F3187" w:rsidP="004A0AB6">
            <w:pPr>
              <w:spacing w:line="240" w:lineRule="exact"/>
              <w:jc w:val="center"/>
              <w:rPr>
                <w:rFonts w:ascii="仿宋_GB2312" w:eastAsia="仿宋_GB2312" w:hAnsi="仿宋_GB2312" w:cs="仿宋_GB2312" w:hint="eastAsia"/>
                <w:szCs w:val="21"/>
                <w:lang w:bidi="ar"/>
              </w:rPr>
            </w:pPr>
          </w:p>
        </w:tc>
      </w:tr>
      <w:tr w:rsidR="005F3187" w14:paraId="6747D382" w14:textId="77777777" w:rsidTr="00525BD3">
        <w:trPr>
          <w:trHeight w:val="940"/>
        </w:trPr>
        <w:tc>
          <w:tcPr>
            <w:tcW w:w="1138" w:type="pct"/>
            <w:gridSpan w:val="2"/>
            <w:tcBorders>
              <w:top w:val="single" w:sz="4" w:space="0" w:color="auto"/>
              <w:left w:val="single" w:sz="4" w:space="0" w:color="auto"/>
              <w:bottom w:val="single" w:sz="4" w:space="0" w:color="auto"/>
              <w:right w:val="single" w:sz="4" w:space="0" w:color="auto"/>
            </w:tcBorders>
            <w:vAlign w:val="center"/>
          </w:tcPr>
          <w:p w14:paraId="07A87B25" w14:textId="60B2245D" w:rsidR="005F3187" w:rsidRDefault="00525BD3" w:rsidP="004A0AB6">
            <w:pPr>
              <w:spacing w:line="240" w:lineRule="exact"/>
              <w:jc w:val="center"/>
              <w:rPr>
                <w:rFonts w:ascii="仿宋_GB2312" w:eastAsia="仿宋_GB2312" w:hAnsi="仿宋_GB2312" w:cs="仿宋_GB2312" w:hint="eastAsia"/>
                <w:szCs w:val="21"/>
                <w:highlight w:val="yellow"/>
                <w:lang w:bidi="ar"/>
              </w:rPr>
            </w:pPr>
            <w:r w:rsidRPr="00525BD3">
              <w:rPr>
                <w:rFonts w:ascii="仿宋_GB2312" w:eastAsia="仿宋_GB2312" w:hAnsi="仿宋_GB2312" w:cs="仿宋_GB2312" w:hint="eastAsia"/>
                <w:szCs w:val="21"/>
                <w:lang w:bidi="ar"/>
              </w:rPr>
              <w:lastRenderedPageBreak/>
              <w:t>民办非企业单位成立登记审查</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6588EA05" w14:textId="3CC72760"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5086A8C4" w14:textId="749FFA4F"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省、市、县民政部门</w:t>
            </w:r>
          </w:p>
        </w:tc>
        <w:tc>
          <w:tcPr>
            <w:tcW w:w="444" w:type="pct"/>
            <w:tcBorders>
              <w:top w:val="single" w:sz="4" w:space="0" w:color="auto"/>
              <w:left w:val="single" w:sz="4" w:space="0" w:color="auto"/>
              <w:bottom w:val="single" w:sz="4" w:space="0" w:color="auto"/>
              <w:right w:val="single" w:sz="4" w:space="0" w:color="auto"/>
            </w:tcBorders>
            <w:vAlign w:val="center"/>
          </w:tcPr>
          <w:p w14:paraId="59055712" w14:textId="0EF3DB68"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3CEA2EA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7F0C595D" w14:textId="3C34E1EC" w:rsidR="005F3187" w:rsidRDefault="005F3187" w:rsidP="004A0AB6">
            <w:pPr>
              <w:spacing w:line="240" w:lineRule="exact"/>
              <w:jc w:val="center"/>
              <w:rPr>
                <w:rFonts w:ascii="仿宋_GB2312" w:eastAsia="仿宋_GB2312" w:hAnsi="仿宋_GB2312" w:cs="仿宋_GB2312" w:hint="eastAsia"/>
                <w:szCs w:val="21"/>
                <w:lang w:bidi="ar"/>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7CD346E" w14:textId="53CBFCF7" w:rsidR="005F3187" w:rsidRDefault="005F3187"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48EDD66C" w14:textId="7DC6681C" w:rsidR="005F3187" w:rsidRDefault="005F3187" w:rsidP="004A0AB6">
            <w:pPr>
              <w:spacing w:line="240" w:lineRule="exact"/>
              <w:jc w:val="center"/>
              <w:rPr>
                <w:rFonts w:ascii="仿宋_GB2312" w:eastAsia="仿宋_GB2312" w:hAnsi="仿宋_GB2312" w:cs="仿宋_GB2312" w:hint="eastAsia"/>
                <w:szCs w:val="21"/>
                <w:lang w:bidi="ar"/>
              </w:rPr>
            </w:pPr>
          </w:p>
        </w:tc>
      </w:tr>
      <w:tr w:rsidR="005F3187" w14:paraId="11FB279E"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498A201B" w14:textId="479950A6"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企业社会保险登记</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52FE8BA4" w14:textId="3F3E5B20"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0A3FF8A2" w14:textId="7DA4BF50"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w:t>
            </w:r>
            <w:proofErr w:type="gramStart"/>
            <w:r>
              <w:rPr>
                <w:rFonts w:ascii="仿宋_GB2312" w:eastAsia="仿宋_GB2312" w:hAnsi="仿宋_GB2312" w:cs="仿宋_GB2312" w:hint="eastAsia"/>
                <w:szCs w:val="21"/>
                <w:lang w:bidi="ar"/>
              </w:rPr>
              <w:t>人社部门</w:t>
            </w:r>
            <w:proofErr w:type="gramEnd"/>
          </w:p>
        </w:tc>
        <w:tc>
          <w:tcPr>
            <w:tcW w:w="444" w:type="pct"/>
            <w:tcBorders>
              <w:top w:val="single" w:sz="4" w:space="0" w:color="auto"/>
              <w:left w:val="single" w:sz="4" w:space="0" w:color="auto"/>
              <w:bottom w:val="single" w:sz="4" w:space="0" w:color="auto"/>
              <w:right w:val="single" w:sz="4" w:space="0" w:color="auto"/>
            </w:tcBorders>
            <w:vAlign w:val="center"/>
          </w:tcPr>
          <w:p w14:paraId="5332217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453A9810"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73E882BD" w14:textId="344C6D14" w:rsidR="005F3187" w:rsidRDefault="005F3187" w:rsidP="004A0AB6">
            <w:pPr>
              <w:spacing w:line="240" w:lineRule="exact"/>
              <w:jc w:val="center"/>
              <w:rPr>
                <w:rFonts w:ascii="仿宋_GB2312" w:eastAsia="仿宋_GB2312" w:hAnsi="仿宋_GB2312" w:cs="仿宋_GB2312" w:hint="eastAsia"/>
                <w:szCs w:val="21"/>
                <w:lang w:bidi="ar"/>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9EC8033" w14:textId="73016C68" w:rsidR="005F3187" w:rsidRDefault="005F3187"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40FF01F7" w14:textId="360876E8" w:rsidR="005F3187" w:rsidRDefault="005F3187" w:rsidP="00525BD3">
            <w:pPr>
              <w:spacing w:line="240" w:lineRule="exact"/>
              <w:jc w:val="center"/>
              <w:rPr>
                <w:rFonts w:ascii="仿宋_GB2312" w:eastAsia="仿宋_GB2312" w:hAnsi="仿宋_GB2312" w:cs="仿宋_GB2312" w:hint="eastAsia"/>
                <w:szCs w:val="21"/>
                <w:lang w:bidi="ar"/>
              </w:rPr>
            </w:pPr>
          </w:p>
        </w:tc>
      </w:tr>
      <w:tr w:rsidR="005F3187" w14:paraId="6C83CC97"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6B2B856E" w14:textId="20DAB994"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单位参保登记</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7FAAAD2A" w14:textId="020E180B"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51C22D27" w14:textId="343B1005"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w:t>
            </w:r>
            <w:proofErr w:type="gramStart"/>
            <w:r>
              <w:rPr>
                <w:rFonts w:ascii="仿宋_GB2312" w:eastAsia="仿宋_GB2312" w:hAnsi="仿宋_GB2312" w:cs="仿宋_GB2312" w:hint="eastAsia"/>
                <w:szCs w:val="21"/>
                <w:lang w:bidi="ar"/>
              </w:rPr>
              <w:t>医</w:t>
            </w:r>
            <w:proofErr w:type="gramEnd"/>
            <w:r>
              <w:rPr>
                <w:rFonts w:ascii="仿宋_GB2312" w:eastAsia="仿宋_GB2312" w:hAnsi="仿宋_GB2312" w:cs="仿宋_GB2312" w:hint="eastAsia"/>
                <w:szCs w:val="21"/>
                <w:lang w:bidi="ar"/>
              </w:rPr>
              <w:t>保部门</w:t>
            </w:r>
          </w:p>
        </w:tc>
        <w:tc>
          <w:tcPr>
            <w:tcW w:w="444" w:type="pct"/>
            <w:tcBorders>
              <w:top w:val="single" w:sz="4" w:space="0" w:color="auto"/>
              <w:left w:val="single" w:sz="4" w:space="0" w:color="auto"/>
              <w:bottom w:val="single" w:sz="4" w:space="0" w:color="auto"/>
              <w:right w:val="single" w:sz="4" w:space="0" w:color="auto"/>
            </w:tcBorders>
            <w:vAlign w:val="center"/>
          </w:tcPr>
          <w:p w14:paraId="214B059D"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62326B5"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1D90E352" w14:textId="58E25905" w:rsidR="005F3187" w:rsidRDefault="005F3187" w:rsidP="004A0AB6">
            <w:pPr>
              <w:spacing w:line="240" w:lineRule="exact"/>
              <w:jc w:val="center"/>
              <w:rPr>
                <w:rFonts w:ascii="仿宋_GB2312" w:eastAsia="仿宋_GB2312" w:hAnsi="仿宋_GB2312" w:cs="仿宋_GB2312" w:hint="eastAsia"/>
                <w:szCs w:val="21"/>
                <w:lang w:bidi="ar"/>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A6D740A" w14:textId="7E7E0BE9" w:rsidR="005F3187" w:rsidRDefault="005F3187"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340986C4" w14:textId="64734AC6" w:rsidR="005F3187" w:rsidRDefault="005F3187" w:rsidP="00525BD3">
            <w:pPr>
              <w:spacing w:line="240" w:lineRule="exact"/>
              <w:jc w:val="center"/>
              <w:rPr>
                <w:rFonts w:ascii="仿宋_GB2312" w:eastAsia="仿宋_GB2312" w:hAnsi="仿宋_GB2312" w:cs="仿宋_GB2312" w:hint="eastAsia"/>
                <w:szCs w:val="21"/>
                <w:lang w:bidi="ar"/>
              </w:rPr>
            </w:pPr>
          </w:p>
        </w:tc>
      </w:tr>
      <w:tr w:rsidR="005F3187" w14:paraId="7D686626"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174CB053" w14:textId="53341DDB" w:rsidR="005F3187"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建设项目环境影响报告表审批</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7415102E" w14:textId="116A4CFA"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671A9F1B" w14:textId="182AEABF"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市、县生态环境部门</w:t>
            </w:r>
          </w:p>
        </w:tc>
        <w:tc>
          <w:tcPr>
            <w:tcW w:w="444" w:type="pct"/>
            <w:tcBorders>
              <w:top w:val="single" w:sz="4" w:space="0" w:color="auto"/>
              <w:left w:val="single" w:sz="4" w:space="0" w:color="auto"/>
              <w:bottom w:val="single" w:sz="4" w:space="0" w:color="auto"/>
              <w:right w:val="single" w:sz="4" w:space="0" w:color="auto"/>
            </w:tcBorders>
            <w:vAlign w:val="center"/>
          </w:tcPr>
          <w:p w14:paraId="0356CC51" w14:textId="7296766A"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批文</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33E8FC6B" w14:textId="5AA3453F" w:rsidR="005F3187"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建设项目环境影响报告表的批复</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0C28692B" w14:textId="751FA989" w:rsidR="005F3187"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557575D" w14:textId="5AB7DBA9" w:rsidR="005F3187" w:rsidRDefault="005F3187"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02BF3BDE" w14:textId="258B1A0E" w:rsidR="005F3187" w:rsidRDefault="005F3187" w:rsidP="00525BD3">
            <w:pPr>
              <w:spacing w:line="240" w:lineRule="exact"/>
              <w:jc w:val="center"/>
              <w:rPr>
                <w:rFonts w:ascii="仿宋_GB2312" w:eastAsia="仿宋_GB2312" w:hAnsi="仿宋_GB2312" w:cs="仿宋_GB2312" w:hint="eastAsia"/>
                <w:szCs w:val="21"/>
                <w:lang w:bidi="ar"/>
              </w:rPr>
            </w:pPr>
          </w:p>
        </w:tc>
      </w:tr>
      <w:tr w:rsidR="00525BD3" w14:paraId="315EB7EE"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592245B1" w14:textId="099641EB"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企业营业执照信息核验</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12D88C44" w14:textId="646B80CD"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1889D4F0" w14:textId="259D83B2"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省、市、县市场监管部门</w:t>
            </w:r>
          </w:p>
        </w:tc>
        <w:tc>
          <w:tcPr>
            <w:tcW w:w="444" w:type="pct"/>
            <w:tcBorders>
              <w:top w:val="single" w:sz="4" w:space="0" w:color="auto"/>
              <w:left w:val="single" w:sz="4" w:space="0" w:color="auto"/>
              <w:bottom w:val="single" w:sz="4" w:space="0" w:color="auto"/>
              <w:right w:val="single" w:sz="4" w:space="0" w:color="auto"/>
            </w:tcBorders>
            <w:vAlign w:val="center"/>
          </w:tcPr>
          <w:p w14:paraId="7ABAB28E" w14:textId="26D20DEB"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760FAB4" w14:textId="636CCA6F"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0E7EB4D1"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DEB7F35"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3E7BE075"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4F3F7F59"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44A604DD" w14:textId="3D313D1B"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食品经营许可证首次申请</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30157EB5" w14:textId="25020595"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43AAB939" w14:textId="76694C4E"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省、市、县市场监管部门</w:t>
            </w:r>
          </w:p>
        </w:tc>
        <w:tc>
          <w:tcPr>
            <w:tcW w:w="444" w:type="pct"/>
            <w:tcBorders>
              <w:top w:val="single" w:sz="4" w:space="0" w:color="auto"/>
              <w:left w:val="single" w:sz="4" w:space="0" w:color="auto"/>
              <w:bottom w:val="single" w:sz="4" w:space="0" w:color="auto"/>
              <w:right w:val="single" w:sz="4" w:space="0" w:color="auto"/>
            </w:tcBorders>
            <w:vAlign w:val="center"/>
          </w:tcPr>
          <w:p w14:paraId="0790A6E3" w14:textId="40A142A6"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证照</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35F0A83" w14:textId="13C9A109"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食品经营许可证</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00231857" w14:textId="7FC49519"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D695F6D"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2E7EBDAE"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12E217F3"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3C20D8B4" w14:textId="49711B61"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其他建设工程消防验收备案</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532646E2" w14:textId="133427F7"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7E7A2F9A" w14:textId="691FB926"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省、市、县住</w:t>
            </w:r>
            <w:proofErr w:type="gramStart"/>
            <w:r>
              <w:rPr>
                <w:rFonts w:ascii="仿宋_GB2312" w:eastAsia="仿宋_GB2312" w:hAnsi="仿宋_GB2312" w:cs="仿宋_GB2312" w:hint="eastAsia"/>
                <w:szCs w:val="21"/>
                <w:lang w:bidi="ar"/>
              </w:rPr>
              <w:t>建部门</w:t>
            </w:r>
            <w:proofErr w:type="gramEnd"/>
          </w:p>
        </w:tc>
        <w:tc>
          <w:tcPr>
            <w:tcW w:w="444" w:type="pct"/>
            <w:tcBorders>
              <w:top w:val="single" w:sz="4" w:space="0" w:color="auto"/>
              <w:left w:val="single" w:sz="4" w:space="0" w:color="auto"/>
              <w:bottom w:val="single" w:sz="4" w:space="0" w:color="auto"/>
              <w:right w:val="single" w:sz="4" w:space="0" w:color="auto"/>
            </w:tcBorders>
            <w:vAlign w:val="center"/>
          </w:tcPr>
          <w:p w14:paraId="30812F8A" w14:textId="010ED76D"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其他</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709A011" w14:textId="1ACD89CF"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建设工程消防验收备案/不予备案凭证</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774E8B55" w14:textId="7AB286ED"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否</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B442FF2" w14:textId="5EFCB24F"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566" w:type="pct"/>
            <w:tcBorders>
              <w:top w:val="single" w:sz="4" w:space="0" w:color="auto"/>
              <w:left w:val="single" w:sz="4" w:space="0" w:color="auto"/>
              <w:bottom w:val="single" w:sz="4" w:space="0" w:color="auto"/>
              <w:right w:val="outset" w:sz="6" w:space="0" w:color="auto"/>
            </w:tcBorders>
            <w:vAlign w:val="center"/>
          </w:tcPr>
          <w:p w14:paraId="21F01854"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52A7A091"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642B86E2" w14:textId="0453A83B"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特殊建设工程消防设计审查</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74E27FDD" w14:textId="18698221"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3050337A" w14:textId="03A0FE6A"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省、市、县住</w:t>
            </w:r>
            <w:proofErr w:type="gramStart"/>
            <w:r>
              <w:rPr>
                <w:rFonts w:ascii="仿宋_GB2312" w:eastAsia="仿宋_GB2312" w:hAnsi="仿宋_GB2312" w:cs="仿宋_GB2312" w:hint="eastAsia"/>
                <w:szCs w:val="21"/>
                <w:lang w:bidi="ar"/>
              </w:rPr>
              <w:t>建部门</w:t>
            </w:r>
            <w:proofErr w:type="gramEnd"/>
          </w:p>
        </w:tc>
        <w:tc>
          <w:tcPr>
            <w:tcW w:w="444" w:type="pct"/>
            <w:tcBorders>
              <w:top w:val="single" w:sz="4" w:space="0" w:color="auto"/>
              <w:left w:val="single" w:sz="4" w:space="0" w:color="auto"/>
              <w:bottom w:val="single" w:sz="4" w:space="0" w:color="auto"/>
              <w:right w:val="single" w:sz="4" w:space="0" w:color="auto"/>
            </w:tcBorders>
            <w:vAlign w:val="center"/>
          </w:tcPr>
          <w:p w14:paraId="0FD3A245" w14:textId="22648E67"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其他</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4504E777" w14:textId="03EE1BFA"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特殊建设工程消防设计审查意见书</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6830951F" w14:textId="01C72235"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否</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AD5BEBF" w14:textId="27E20B0E"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566" w:type="pct"/>
            <w:tcBorders>
              <w:top w:val="single" w:sz="4" w:space="0" w:color="auto"/>
              <w:left w:val="single" w:sz="4" w:space="0" w:color="auto"/>
              <w:bottom w:val="single" w:sz="4" w:space="0" w:color="auto"/>
              <w:right w:val="outset" w:sz="6" w:space="0" w:color="auto"/>
            </w:tcBorders>
            <w:vAlign w:val="center"/>
          </w:tcPr>
          <w:p w14:paraId="65038239"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360A2711"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01F1CFEC" w14:textId="64FA9C6C"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特殊建设工程消防验收</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34C254B2" w14:textId="5AECC6C3"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1E3800D8" w14:textId="6F3184F9"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省、市、县住</w:t>
            </w:r>
            <w:proofErr w:type="gramStart"/>
            <w:r>
              <w:rPr>
                <w:rFonts w:ascii="仿宋_GB2312" w:eastAsia="仿宋_GB2312" w:hAnsi="仿宋_GB2312" w:cs="仿宋_GB2312" w:hint="eastAsia"/>
                <w:szCs w:val="21"/>
                <w:lang w:bidi="ar"/>
              </w:rPr>
              <w:t>建部门</w:t>
            </w:r>
            <w:proofErr w:type="gramEnd"/>
          </w:p>
        </w:tc>
        <w:tc>
          <w:tcPr>
            <w:tcW w:w="444" w:type="pct"/>
            <w:tcBorders>
              <w:top w:val="single" w:sz="4" w:space="0" w:color="auto"/>
              <w:left w:val="single" w:sz="4" w:space="0" w:color="auto"/>
              <w:bottom w:val="single" w:sz="4" w:space="0" w:color="auto"/>
              <w:right w:val="single" w:sz="4" w:space="0" w:color="auto"/>
            </w:tcBorders>
            <w:vAlign w:val="center"/>
          </w:tcPr>
          <w:p w14:paraId="65851038" w14:textId="3B0AADC5"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其他</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3CCC2590" w14:textId="5DC069F7"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特殊建设工程消防验收意见书</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7EC9CA65" w14:textId="4F77FDC1"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否</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E6670AA" w14:textId="333AB2EA"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无</w:t>
            </w:r>
          </w:p>
        </w:tc>
        <w:tc>
          <w:tcPr>
            <w:tcW w:w="566" w:type="pct"/>
            <w:tcBorders>
              <w:top w:val="single" w:sz="4" w:space="0" w:color="auto"/>
              <w:left w:val="single" w:sz="4" w:space="0" w:color="auto"/>
              <w:bottom w:val="single" w:sz="4" w:space="0" w:color="auto"/>
              <w:right w:val="outset" w:sz="6" w:space="0" w:color="auto"/>
            </w:tcBorders>
            <w:vAlign w:val="center"/>
          </w:tcPr>
          <w:p w14:paraId="5AFCF9DB"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3528929B"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48377390" w14:textId="0831D4A5"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建筑工程施工许可证核发</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12593528" w14:textId="7AB7613B"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即办件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0358EAD8" w14:textId="43311EA2"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省、市、县住</w:t>
            </w:r>
            <w:proofErr w:type="gramStart"/>
            <w:r>
              <w:rPr>
                <w:rFonts w:ascii="仿宋_GB2312" w:eastAsia="仿宋_GB2312" w:hAnsi="仿宋_GB2312" w:cs="仿宋_GB2312" w:hint="eastAsia"/>
                <w:szCs w:val="21"/>
                <w:lang w:bidi="ar"/>
              </w:rPr>
              <w:t>建部门</w:t>
            </w:r>
            <w:proofErr w:type="gramEnd"/>
          </w:p>
        </w:tc>
        <w:tc>
          <w:tcPr>
            <w:tcW w:w="444" w:type="pct"/>
            <w:tcBorders>
              <w:top w:val="single" w:sz="4" w:space="0" w:color="auto"/>
              <w:left w:val="single" w:sz="4" w:space="0" w:color="auto"/>
              <w:bottom w:val="single" w:sz="4" w:space="0" w:color="auto"/>
              <w:right w:val="single" w:sz="4" w:space="0" w:color="auto"/>
            </w:tcBorders>
            <w:vAlign w:val="center"/>
          </w:tcPr>
          <w:p w14:paraId="05361380" w14:textId="4E711022"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证照</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0696BD5E" w14:textId="62F73BB1"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建筑工程施工许可证</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5FEB6489" w14:textId="2EAC56AF"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否</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47CCE1C"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22FBE90E"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178BFFF9"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24BB1B75" w14:textId="6EBB78E5"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养老机构（内设医疗机构）备案</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39190F1A" w14:textId="2919EB6B"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116529BF" w14:textId="1B3D41D8" w:rsidR="00525BD3" w:rsidRDefault="00525BD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县级卫生健康</w:t>
            </w:r>
            <w:r w:rsidR="00F27DB3">
              <w:rPr>
                <w:rFonts w:ascii="仿宋_GB2312" w:eastAsia="仿宋_GB2312" w:hAnsi="仿宋_GB2312" w:cs="仿宋_GB2312" w:hint="eastAsia"/>
                <w:szCs w:val="21"/>
                <w:lang w:bidi="ar"/>
              </w:rPr>
              <w:t>行政</w:t>
            </w:r>
            <w:r>
              <w:rPr>
                <w:rFonts w:ascii="仿宋_GB2312" w:eastAsia="仿宋_GB2312" w:hAnsi="仿宋_GB2312" w:cs="仿宋_GB2312" w:hint="eastAsia"/>
                <w:szCs w:val="21"/>
                <w:lang w:bidi="ar"/>
              </w:rPr>
              <w:t>部门</w:t>
            </w:r>
          </w:p>
        </w:tc>
        <w:tc>
          <w:tcPr>
            <w:tcW w:w="444" w:type="pct"/>
            <w:tcBorders>
              <w:top w:val="single" w:sz="4" w:space="0" w:color="auto"/>
              <w:left w:val="single" w:sz="4" w:space="0" w:color="auto"/>
              <w:bottom w:val="single" w:sz="4" w:space="0" w:color="auto"/>
              <w:right w:val="single" w:sz="4" w:space="0" w:color="auto"/>
            </w:tcBorders>
            <w:vAlign w:val="center"/>
          </w:tcPr>
          <w:p w14:paraId="70FF3AEF" w14:textId="440CF9FF"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其他</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0A84C5A9" w14:textId="5B46DD06"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备案凭证</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229F87FD" w14:textId="489A17DB"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D30B319"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3053BD25"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48ACD7AD"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52534974" w14:textId="1DE37AE6"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医疗机构执业登记</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6035DAFA" w14:textId="506058D8"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0D1EA1FC" w14:textId="16A6DA40"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w:t>
            </w:r>
            <w:r w:rsidR="00525BD3">
              <w:rPr>
                <w:rFonts w:ascii="仿宋_GB2312" w:eastAsia="仿宋_GB2312" w:hAnsi="仿宋_GB2312" w:cs="仿宋_GB2312" w:hint="eastAsia"/>
                <w:szCs w:val="21"/>
                <w:lang w:bidi="ar"/>
              </w:rPr>
              <w:t>县级卫生健康</w:t>
            </w:r>
            <w:r>
              <w:rPr>
                <w:rFonts w:ascii="仿宋_GB2312" w:eastAsia="仿宋_GB2312" w:hAnsi="仿宋_GB2312" w:cs="仿宋_GB2312" w:hint="eastAsia"/>
                <w:szCs w:val="21"/>
                <w:lang w:bidi="ar"/>
              </w:rPr>
              <w:t>行政</w:t>
            </w:r>
            <w:r w:rsidR="00525BD3">
              <w:rPr>
                <w:rFonts w:ascii="仿宋_GB2312" w:eastAsia="仿宋_GB2312" w:hAnsi="仿宋_GB2312" w:cs="仿宋_GB2312" w:hint="eastAsia"/>
                <w:szCs w:val="21"/>
                <w:lang w:bidi="ar"/>
              </w:rPr>
              <w:t>部门</w:t>
            </w:r>
          </w:p>
        </w:tc>
        <w:tc>
          <w:tcPr>
            <w:tcW w:w="444" w:type="pct"/>
            <w:tcBorders>
              <w:top w:val="single" w:sz="4" w:space="0" w:color="auto"/>
              <w:left w:val="single" w:sz="4" w:space="0" w:color="auto"/>
              <w:bottom w:val="single" w:sz="4" w:space="0" w:color="auto"/>
              <w:right w:val="single" w:sz="4" w:space="0" w:color="auto"/>
            </w:tcBorders>
            <w:vAlign w:val="center"/>
          </w:tcPr>
          <w:p w14:paraId="6B38E901" w14:textId="1A0F941B"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证照</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014FCEDE" w14:textId="7C3BBA7E"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医疗执业许可证</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6DBFC5BB" w14:textId="1A6E73AE"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11181C8"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47ACBBC9"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25BD3" w14:paraId="1EBA7DE8" w14:textId="77777777" w:rsidTr="00525BD3">
        <w:trPr>
          <w:trHeight w:val="482"/>
        </w:trPr>
        <w:tc>
          <w:tcPr>
            <w:tcW w:w="1138" w:type="pct"/>
            <w:gridSpan w:val="2"/>
            <w:tcBorders>
              <w:top w:val="single" w:sz="4" w:space="0" w:color="auto"/>
              <w:left w:val="single" w:sz="4" w:space="0" w:color="auto"/>
              <w:bottom w:val="single" w:sz="4" w:space="0" w:color="auto"/>
              <w:right w:val="single" w:sz="4" w:space="0" w:color="auto"/>
            </w:tcBorders>
            <w:vAlign w:val="center"/>
          </w:tcPr>
          <w:p w14:paraId="65744ED3" w14:textId="529C6678" w:rsidR="00525BD3" w:rsidRDefault="00525BD3" w:rsidP="004A0AB6">
            <w:pPr>
              <w:spacing w:line="240" w:lineRule="exact"/>
              <w:jc w:val="center"/>
              <w:rPr>
                <w:rFonts w:ascii="仿宋_GB2312" w:eastAsia="仿宋_GB2312" w:hAnsi="仿宋_GB2312" w:cs="仿宋_GB2312" w:hint="eastAsia"/>
                <w:szCs w:val="21"/>
                <w:lang w:bidi="ar"/>
              </w:rPr>
            </w:pPr>
            <w:r w:rsidRPr="00525BD3">
              <w:rPr>
                <w:rFonts w:ascii="仿宋_GB2312" w:eastAsia="仿宋_GB2312" w:hAnsi="仿宋_GB2312" w:cs="仿宋_GB2312" w:hint="eastAsia"/>
                <w:szCs w:val="21"/>
                <w:lang w:bidi="ar"/>
              </w:rPr>
              <w:t>医疗机构执业登记</w:t>
            </w:r>
            <w:r w:rsidR="00F27DB3">
              <w:rPr>
                <w:rFonts w:ascii="仿宋_GB2312" w:eastAsia="仿宋_GB2312" w:hAnsi="仿宋_GB2312" w:cs="仿宋_GB2312" w:hint="eastAsia"/>
                <w:szCs w:val="21"/>
                <w:lang w:bidi="ar"/>
              </w:rPr>
              <w:t>（内资）</w:t>
            </w:r>
          </w:p>
        </w:tc>
        <w:tc>
          <w:tcPr>
            <w:tcW w:w="567" w:type="pct"/>
            <w:gridSpan w:val="2"/>
            <w:tcBorders>
              <w:top w:val="single" w:sz="4" w:space="0" w:color="auto"/>
              <w:left w:val="single" w:sz="4" w:space="0" w:color="auto"/>
              <w:bottom w:val="single" w:sz="4" w:space="0" w:color="auto"/>
              <w:right w:val="single" w:sz="4" w:space="0" w:color="auto"/>
            </w:tcBorders>
            <w:vAlign w:val="center"/>
          </w:tcPr>
          <w:p w14:paraId="3A00E0D9" w14:textId="5513F890"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承诺件</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4EBEC9C3" w14:textId="70A2C33E"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省、市、县级卫生健康行政部门</w:t>
            </w:r>
          </w:p>
        </w:tc>
        <w:tc>
          <w:tcPr>
            <w:tcW w:w="444" w:type="pct"/>
            <w:tcBorders>
              <w:top w:val="single" w:sz="4" w:space="0" w:color="auto"/>
              <w:left w:val="single" w:sz="4" w:space="0" w:color="auto"/>
              <w:bottom w:val="single" w:sz="4" w:space="0" w:color="auto"/>
              <w:right w:val="single" w:sz="4" w:space="0" w:color="auto"/>
            </w:tcBorders>
            <w:vAlign w:val="center"/>
          </w:tcPr>
          <w:p w14:paraId="084F0B05" w14:textId="2F292446"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其他</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B6675BD" w14:textId="1663984D"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设置医疗机构批准书</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04BFB2F9" w14:textId="05D68064" w:rsidR="00525BD3" w:rsidRDefault="00F27DB3"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是</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941AFBB" w14:textId="77777777" w:rsidR="00525BD3" w:rsidRDefault="00525BD3" w:rsidP="004A0AB6">
            <w:pPr>
              <w:spacing w:line="240" w:lineRule="exact"/>
              <w:jc w:val="center"/>
              <w:rPr>
                <w:rFonts w:ascii="仿宋_GB2312" w:eastAsia="仿宋_GB2312" w:hAnsi="仿宋_GB2312" w:cs="仿宋_GB2312" w:hint="eastAsia"/>
                <w:szCs w:val="21"/>
                <w:lang w:bidi="ar"/>
              </w:rPr>
            </w:pPr>
          </w:p>
        </w:tc>
        <w:tc>
          <w:tcPr>
            <w:tcW w:w="566" w:type="pct"/>
            <w:tcBorders>
              <w:top w:val="single" w:sz="4" w:space="0" w:color="auto"/>
              <w:left w:val="single" w:sz="4" w:space="0" w:color="auto"/>
              <w:bottom w:val="single" w:sz="4" w:space="0" w:color="auto"/>
              <w:right w:val="outset" w:sz="6" w:space="0" w:color="auto"/>
            </w:tcBorders>
            <w:vAlign w:val="center"/>
          </w:tcPr>
          <w:p w14:paraId="77FF7864" w14:textId="77777777" w:rsidR="00525BD3" w:rsidRDefault="00525BD3" w:rsidP="004A0AB6">
            <w:pPr>
              <w:spacing w:line="240" w:lineRule="exact"/>
              <w:jc w:val="center"/>
              <w:rPr>
                <w:rFonts w:ascii="仿宋_GB2312" w:eastAsia="仿宋_GB2312" w:hAnsi="仿宋_GB2312" w:cs="仿宋_GB2312" w:hint="eastAsia"/>
                <w:szCs w:val="21"/>
                <w:lang w:bidi="ar"/>
              </w:rPr>
            </w:pPr>
          </w:p>
        </w:tc>
      </w:tr>
      <w:tr w:rsidR="005F3187" w14:paraId="583CDB6C" w14:textId="77777777" w:rsidTr="00525BD3">
        <w:trPr>
          <w:trHeight w:val="482"/>
        </w:trPr>
        <w:tc>
          <w:tcPr>
            <w:tcW w:w="5000" w:type="pct"/>
            <w:gridSpan w:val="14"/>
            <w:tcBorders>
              <w:top w:val="single" w:sz="4" w:space="0" w:color="auto"/>
              <w:left w:val="single" w:sz="4" w:space="0" w:color="auto"/>
              <w:bottom w:val="single" w:sz="4" w:space="0" w:color="auto"/>
              <w:right w:val="outset" w:sz="6" w:space="0" w:color="auto"/>
            </w:tcBorders>
            <w:vAlign w:val="center"/>
          </w:tcPr>
          <w:p w14:paraId="2923A9FB"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服务成效</w:t>
            </w:r>
          </w:p>
        </w:tc>
      </w:tr>
      <w:tr w:rsidR="005F3187" w14:paraId="21D1B619" w14:textId="77777777" w:rsidTr="00BE4170">
        <w:trPr>
          <w:trHeight w:val="801"/>
        </w:trPr>
        <w:tc>
          <w:tcPr>
            <w:tcW w:w="1138" w:type="pct"/>
            <w:gridSpan w:val="2"/>
            <w:tcBorders>
              <w:top w:val="single" w:sz="4" w:space="0" w:color="auto"/>
              <w:left w:val="single" w:sz="4" w:space="0" w:color="auto"/>
              <w:bottom w:val="single" w:sz="4" w:space="0" w:color="auto"/>
              <w:right w:val="single" w:sz="4" w:space="0" w:color="auto"/>
            </w:tcBorders>
            <w:vAlign w:val="center"/>
          </w:tcPr>
          <w:p w14:paraId="31BAA4E3"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减时间</w:t>
            </w:r>
            <w:proofErr w:type="gramEnd"/>
          </w:p>
        </w:tc>
        <w:tc>
          <w:tcPr>
            <w:tcW w:w="3862" w:type="pct"/>
            <w:gridSpan w:val="12"/>
            <w:tcBorders>
              <w:top w:val="single" w:sz="4" w:space="0" w:color="auto"/>
              <w:left w:val="single" w:sz="4" w:space="0" w:color="auto"/>
              <w:bottom w:val="single" w:sz="4" w:space="0" w:color="auto"/>
              <w:right w:val="outset" w:sz="6" w:space="0" w:color="auto"/>
            </w:tcBorders>
            <w:vAlign w:val="center"/>
          </w:tcPr>
          <w:p w14:paraId="60546C75" w14:textId="65E46222"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通过“一网受理”，多部门协同办理，减少群众等待时间，事项累积办理时间由将近</w:t>
            </w:r>
            <w:r w:rsidR="008824C6">
              <w:rPr>
                <w:rFonts w:ascii="仿宋_GB2312" w:eastAsia="仿宋_GB2312" w:hAnsi="仿宋_GB2312" w:cs="仿宋_GB2312" w:hint="eastAsia"/>
                <w:szCs w:val="21"/>
                <w:lang w:bidi="ar"/>
              </w:rPr>
              <w:t>153</w:t>
            </w:r>
            <w:r>
              <w:rPr>
                <w:rFonts w:ascii="仿宋_GB2312" w:eastAsia="仿宋_GB2312" w:hAnsi="仿宋_GB2312" w:cs="仿宋_GB2312" w:hint="eastAsia"/>
                <w:szCs w:val="21"/>
                <w:lang w:bidi="ar"/>
              </w:rPr>
              <w:t>个工作日减少至不超过</w:t>
            </w:r>
            <w:r w:rsidR="00456B01">
              <w:rPr>
                <w:rFonts w:ascii="仿宋_GB2312" w:eastAsia="仿宋_GB2312" w:hAnsi="仿宋_GB2312" w:cs="仿宋_GB2312" w:hint="eastAsia"/>
                <w:szCs w:val="21"/>
                <w:lang w:bidi="ar"/>
              </w:rPr>
              <w:t>42</w:t>
            </w:r>
            <w:r>
              <w:rPr>
                <w:rFonts w:ascii="仿宋_GB2312" w:eastAsia="仿宋_GB2312" w:hAnsi="仿宋_GB2312" w:cs="仿宋_GB2312" w:hint="eastAsia"/>
                <w:szCs w:val="21"/>
                <w:lang w:bidi="ar"/>
              </w:rPr>
              <w:t>个工作日。</w:t>
            </w:r>
          </w:p>
        </w:tc>
      </w:tr>
      <w:tr w:rsidR="005F3187" w14:paraId="7B016398" w14:textId="77777777" w:rsidTr="00BE4170">
        <w:trPr>
          <w:trHeight w:val="698"/>
        </w:trPr>
        <w:tc>
          <w:tcPr>
            <w:tcW w:w="1138" w:type="pct"/>
            <w:gridSpan w:val="2"/>
            <w:tcBorders>
              <w:top w:val="single" w:sz="4" w:space="0" w:color="auto"/>
              <w:left w:val="single" w:sz="4" w:space="0" w:color="auto"/>
              <w:bottom w:val="single" w:sz="4" w:space="0" w:color="auto"/>
              <w:right w:val="single" w:sz="4" w:space="0" w:color="auto"/>
            </w:tcBorders>
            <w:vAlign w:val="center"/>
          </w:tcPr>
          <w:p w14:paraId="05439EA6"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减跑动</w:t>
            </w:r>
          </w:p>
        </w:tc>
        <w:tc>
          <w:tcPr>
            <w:tcW w:w="3862" w:type="pct"/>
            <w:gridSpan w:val="12"/>
            <w:tcBorders>
              <w:top w:val="single" w:sz="4" w:space="0" w:color="auto"/>
              <w:left w:val="single" w:sz="4" w:space="0" w:color="auto"/>
              <w:bottom w:val="single" w:sz="4" w:space="0" w:color="auto"/>
              <w:right w:val="outset" w:sz="6" w:space="0" w:color="auto"/>
            </w:tcBorders>
            <w:vAlign w:val="center"/>
          </w:tcPr>
          <w:p w14:paraId="0E29F750" w14:textId="75041812"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通过协同办理、全流程办理、申请人不用不同部门跑，</w:t>
            </w:r>
            <w:r w:rsidR="00215F36">
              <w:rPr>
                <w:rFonts w:ascii="仿宋_GB2312" w:eastAsia="仿宋_GB2312" w:hAnsi="仿宋_GB2312" w:cs="仿宋_GB2312" w:hint="eastAsia"/>
                <w:szCs w:val="21"/>
                <w:lang w:bidi="ar"/>
              </w:rPr>
              <w:t>实现</w:t>
            </w:r>
            <w:r>
              <w:rPr>
                <w:rFonts w:ascii="仿宋_GB2312" w:eastAsia="仿宋_GB2312" w:hAnsi="仿宋_GB2312" w:cs="仿宋_GB2312" w:hint="eastAsia"/>
                <w:szCs w:val="21"/>
                <w:lang w:bidi="ar"/>
              </w:rPr>
              <w:t>“零跑动”。</w:t>
            </w:r>
          </w:p>
        </w:tc>
      </w:tr>
      <w:tr w:rsidR="005F3187" w14:paraId="165CEFE1" w14:textId="77777777" w:rsidTr="00BE4170">
        <w:trPr>
          <w:trHeight w:val="978"/>
        </w:trPr>
        <w:tc>
          <w:tcPr>
            <w:tcW w:w="1138" w:type="pct"/>
            <w:gridSpan w:val="2"/>
            <w:tcBorders>
              <w:top w:val="single" w:sz="4" w:space="0" w:color="auto"/>
              <w:left w:val="single" w:sz="4" w:space="0" w:color="auto"/>
              <w:bottom w:val="single" w:sz="4" w:space="0" w:color="auto"/>
              <w:right w:val="single" w:sz="4" w:space="0" w:color="auto"/>
            </w:tcBorders>
            <w:vAlign w:val="center"/>
          </w:tcPr>
          <w:p w14:paraId="7F56AC82" w14:textId="77777777" w:rsidR="005F3187" w:rsidRDefault="005F3187" w:rsidP="004A0AB6">
            <w:pPr>
              <w:spacing w:line="240" w:lineRule="exact"/>
              <w:jc w:val="center"/>
              <w:rPr>
                <w:rFonts w:ascii="仿宋_GB2312" w:eastAsia="仿宋_GB2312" w:hAnsi="仿宋_GB2312" w:cs="仿宋_GB2312" w:hint="eastAsia"/>
                <w:szCs w:val="21"/>
                <w:lang w:bidi="ar"/>
              </w:rPr>
            </w:pPr>
            <w:proofErr w:type="gramStart"/>
            <w:r>
              <w:rPr>
                <w:rFonts w:ascii="仿宋_GB2312" w:eastAsia="仿宋_GB2312" w:hAnsi="仿宋_GB2312" w:cs="仿宋_GB2312" w:hint="eastAsia"/>
                <w:szCs w:val="21"/>
                <w:lang w:bidi="ar"/>
              </w:rPr>
              <w:t>减材料</w:t>
            </w:r>
            <w:proofErr w:type="gramEnd"/>
          </w:p>
        </w:tc>
        <w:tc>
          <w:tcPr>
            <w:tcW w:w="3862" w:type="pct"/>
            <w:gridSpan w:val="12"/>
            <w:tcBorders>
              <w:top w:val="single" w:sz="4" w:space="0" w:color="auto"/>
              <w:left w:val="single" w:sz="4" w:space="0" w:color="auto"/>
              <w:bottom w:val="single" w:sz="4" w:space="0" w:color="auto"/>
              <w:right w:val="outset" w:sz="6" w:space="0" w:color="auto"/>
            </w:tcBorders>
            <w:vAlign w:val="center"/>
          </w:tcPr>
          <w:p w14:paraId="3B2505D1" w14:textId="05959915"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通过“多表合一，一表申报”，并结合数据共享和电子证照应用，对于可通过数据共享、电子证照调用的申报材料，一律免于提交，实现“一套材料、一次提交”。申请材料从</w:t>
            </w:r>
            <w:r w:rsidR="00215F36">
              <w:rPr>
                <w:rFonts w:ascii="仿宋_GB2312" w:eastAsia="仿宋_GB2312" w:hAnsi="仿宋_GB2312" w:cs="仿宋_GB2312" w:hint="eastAsia"/>
                <w:szCs w:val="21"/>
                <w:lang w:bidi="ar"/>
              </w:rPr>
              <w:t>33</w:t>
            </w:r>
            <w:r>
              <w:rPr>
                <w:rFonts w:ascii="仿宋_GB2312" w:eastAsia="仿宋_GB2312" w:hAnsi="仿宋_GB2312" w:cs="仿宋_GB2312" w:hint="eastAsia"/>
                <w:szCs w:val="21"/>
                <w:lang w:bidi="ar"/>
              </w:rPr>
              <w:t>份减至</w:t>
            </w:r>
            <w:r w:rsidR="008824C6">
              <w:rPr>
                <w:rFonts w:ascii="仿宋_GB2312" w:eastAsia="仿宋_GB2312" w:hAnsi="仿宋_GB2312" w:cs="仿宋_GB2312" w:hint="eastAsia"/>
                <w:szCs w:val="21"/>
                <w:lang w:bidi="ar"/>
              </w:rPr>
              <w:t>29</w:t>
            </w:r>
            <w:r>
              <w:rPr>
                <w:rFonts w:ascii="仿宋_GB2312" w:eastAsia="仿宋_GB2312" w:hAnsi="仿宋_GB2312" w:cs="仿宋_GB2312" w:hint="eastAsia"/>
                <w:szCs w:val="21"/>
                <w:lang w:bidi="ar"/>
              </w:rPr>
              <w:t>份。</w:t>
            </w:r>
          </w:p>
        </w:tc>
      </w:tr>
      <w:tr w:rsidR="005F3187" w14:paraId="39BD688E" w14:textId="77777777" w:rsidTr="00BE4170">
        <w:trPr>
          <w:trHeight w:val="694"/>
        </w:trPr>
        <w:tc>
          <w:tcPr>
            <w:tcW w:w="1138" w:type="pct"/>
            <w:gridSpan w:val="2"/>
            <w:tcBorders>
              <w:top w:val="single" w:sz="4" w:space="0" w:color="auto"/>
              <w:left w:val="single" w:sz="4" w:space="0" w:color="auto"/>
              <w:bottom w:val="single" w:sz="4" w:space="0" w:color="auto"/>
              <w:right w:val="single" w:sz="4" w:space="0" w:color="auto"/>
            </w:tcBorders>
            <w:vAlign w:val="center"/>
          </w:tcPr>
          <w:p w14:paraId="066B531F" w14:textId="77777777"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lastRenderedPageBreak/>
              <w:t>减环节</w:t>
            </w:r>
          </w:p>
        </w:tc>
        <w:tc>
          <w:tcPr>
            <w:tcW w:w="3862" w:type="pct"/>
            <w:gridSpan w:val="12"/>
            <w:tcBorders>
              <w:top w:val="single" w:sz="4" w:space="0" w:color="auto"/>
              <w:left w:val="single" w:sz="4" w:space="0" w:color="auto"/>
              <w:bottom w:val="single" w:sz="4" w:space="0" w:color="auto"/>
              <w:right w:val="outset" w:sz="6" w:space="0" w:color="auto"/>
            </w:tcBorders>
            <w:vAlign w:val="center"/>
          </w:tcPr>
          <w:p w14:paraId="5E609192" w14:textId="3CA069BD" w:rsidR="005F3187" w:rsidRDefault="005F3187" w:rsidP="004A0AB6">
            <w:pPr>
              <w:spacing w:line="240" w:lineRule="exact"/>
              <w:jc w:val="center"/>
              <w:rPr>
                <w:rFonts w:ascii="仿宋_GB2312" w:eastAsia="仿宋_GB2312" w:hAnsi="仿宋_GB2312" w:cs="仿宋_GB2312" w:hint="eastAsia"/>
                <w:szCs w:val="21"/>
                <w:lang w:bidi="ar"/>
              </w:rPr>
            </w:pPr>
            <w:r>
              <w:rPr>
                <w:rFonts w:ascii="仿宋_GB2312" w:eastAsia="仿宋_GB2312" w:hAnsi="仿宋_GB2312" w:cs="仿宋_GB2312" w:hint="eastAsia"/>
                <w:szCs w:val="21"/>
                <w:lang w:bidi="ar"/>
              </w:rPr>
              <w:t>通过整合办事事项，重塑办事流程，精简办事环节，提高办事效率，申请人办事环节</w:t>
            </w:r>
            <w:proofErr w:type="gramStart"/>
            <w:r>
              <w:rPr>
                <w:rFonts w:ascii="仿宋_GB2312" w:eastAsia="仿宋_GB2312" w:hAnsi="仿宋_GB2312" w:cs="仿宋_GB2312" w:hint="eastAsia"/>
                <w:szCs w:val="21"/>
                <w:lang w:bidi="ar"/>
              </w:rPr>
              <w:t>由之前</w:t>
            </w:r>
            <w:proofErr w:type="gramEnd"/>
            <w:r>
              <w:rPr>
                <w:rFonts w:ascii="仿宋_GB2312" w:eastAsia="仿宋_GB2312" w:hAnsi="仿宋_GB2312" w:cs="仿宋_GB2312" w:hint="eastAsia"/>
                <w:szCs w:val="21"/>
                <w:lang w:bidi="ar"/>
              </w:rPr>
              <w:t>的</w:t>
            </w:r>
            <w:r w:rsidR="008824C6">
              <w:rPr>
                <w:rFonts w:ascii="仿宋_GB2312" w:eastAsia="仿宋_GB2312" w:hAnsi="仿宋_GB2312" w:cs="仿宋_GB2312" w:hint="eastAsia"/>
                <w:szCs w:val="21"/>
                <w:lang w:bidi="ar"/>
              </w:rPr>
              <w:t>10</w:t>
            </w:r>
            <w:r>
              <w:rPr>
                <w:rFonts w:ascii="仿宋_GB2312" w:eastAsia="仿宋_GB2312" w:hAnsi="仿宋_GB2312" w:cs="仿宋_GB2312" w:hint="eastAsia"/>
                <w:szCs w:val="21"/>
                <w:lang w:bidi="ar"/>
              </w:rPr>
              <w:t>个减少至2个。</w:t>
            </w:r>
          </w:p>
        </w:tc>
      </w:tr>
    </w:tbl>
    <w:p w14:paraId="184DB432" w14:textId="001C4C53" w:rsidR="0081104C" w:rsidRDefault="0081104C">
      <w:pPr>
        <w:rPr>
          <w:rFonts w:hint="eastAsia"/>
        </w:rPr>
      </w:pPr>
    </w:p>
    <w:p w14:paraId="39175CBA" w14:textId="151F85BA" w:rsidR="00BE4170" w:rsidRPr="008824C6" w:rsidRDefault="00BE4170">
      <w:pPr>
        <w:rPr>
          <w:rFonts w:ascii="仿宋_GB2312" w:eastAsia="仿宋_GB2312" w:hint="eastAsia"/>
          <w:sz w:val="32"/>
          <w:szCs w:val="32"/>
        </w:rPr>
      </w:pPr>
    </w:p>
    <w:sectPr w:rsidR="00BE4170" w:rsidRPr="00882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DDC3" w14:textId="77777777" w:rsidR="00384244" w:rsidRDefault="00384244" w:rsidP="005F3187">
      <w:pPr>
        <w:rPr>
          <w:rFonts w:hint="eastAsia"/>
        </w:rPr>
      </w:pPr>
      <w:r>
        <w:separator/>
      </w:r>
    </w:p>
  </w:endnote>
  <w:endnote w:type="continuationSeparator" w:id="0">
    <w:p w14:paraId="34929BB7" w14:textId="77777777" w:rsidR="00384244" w:rsidRDefault="00384244" w:rsidP="005F31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07D0" w14:textId="77777777" w:rsidR="00384244" w:rsidRDefault="00384244" w:rsidP="005F3187">
      <w:pPr>
        <w:rPr>
          <w:rFonts w:hint="eastAsia"/>
        </w:rPr>
      </w:pPr>
      <w:r>
        <w:separator/>
      </w:r>
    </w:p>
  </w:footnote>
  <w:footnote w:type="continuationSeparator" w:id="0">
    <w:p w14:paraId="5480D8B4" w14:textId="77777777" w:rsidR="00384244" w:rsidRDefault="00384244" w:rsidP="005F31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A6"/>
    <w:rsid w:val="00021265"/>
    <w:rsid w:val="00035317"/>
    <w:rsid w:val="000533A6"/>
    <w:rsid w:val="00064FDD"/>
    <w:rsid w:val="00127AA1"/>
    <w:rsid w:val="0014423A"/>
    <w:rsid w:val="001A440E"/>
    <w:rsid w:val="001B288F"/>
    <w:rsid w:val="00215F36"/>
    <w:rsid w:val="00384244"/>
    <w:rsid w:val="003D68C0"/>
    <w:rsid w:val="0042202E"/>
    <w:rsid w:val="00456B01"/>
    <w:rsid w:val="004F3EE8"/>
    <w:rsid w:val="00525BD3"/>
    <w:rsid w:val="00527D65"/>
    <w:rsid w:val="00544108"/>
    <w:rsid w:val="00571FAE"/>
    <w:rsid w:val="005A6A8D"/>
    <w:rsid w:val="005F3187"/>
    <w:rsid w:val="00685838"/>
    <w:rsid w:val="00736F46"/>
    <w:rsid w:val="007478FA"/>
    <w:rsid w:val="00764CE0"/>
    <w:rsid w:val="007C7B5B"/>
    <w:rsid w:val="007D3653"/>
    <w:rsid w:val="0081104C"/>
    <w:rsid w:val="008824C6"/>
    <w:rsid w:val="00882735"/>
    <w:rsid w:val="008C2F2D"/>
    <w:rsid w:val="008C4150"/>
    <w:rsid w:val="00904C81"/>
    <w:rsid w:val="00905E58"/>
    <w:rsid w:val="00907CA4"/>
    <w:rsid w:val="00A1744E"/>
    <w:rsid w:val="00A3450F"/>
    <w:rsid w:val="00B221C3"/>
    <w:rsid w:val="00B80A1C"/>
    <w:rsid w:val="00B85682"/>
    <w:rsid w:val="00BC0E43"/>
    <w:rsid w:val="00BE4170"/>
    <w:rsid w:val="00C2478E"/>
    <w:rsid w:val="00C57B6C"/>
    <w:rsid w:val="00C650FE"/>
    <w:rsid w:val="00CA3313"/>
    <w:rsid w:val="00D34786"/>
    <w:rsid w:val="00D50544"/>
    <w:rsid w:val="00DB4335"/>
    <w:rsid w:val="00DF03F7"/>
    <w:rsid w:val="00E02D9C"/>
    <w:rsid w:val="00E42E25"/>
    <w:rsid w:val="00E61D64"/>
    <w:rsid w:val="00EA6975"/>
    <w:rsid w:val="00EE4934"/>
    <w:rsid w:val="00EF6B16"/>
    <w:rsid w:val="00F27DB3"/>
    <w:rsid w:val="00FA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8BE9C"/>
  <w15:chartTrackingRefBased/>
  <w15:docId w15:val="{BEBA1C89-3088-45A3-9089-91397F4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187"/>
    <w:pPr>
      <w:widowControl w:val="0"/>
      <w:spacing w:after="0" w:line="240" w:lineRule="auto"/>
      <w:jc w:val="both"/>
    </w:pPr>
    <w:rPr>
      <w:sz w:val="21"/>
      <w14:ligatures w14:val="none"/>
    </w:rPr>
  </w:style>
  <w:style w:type="paragraph" w:styleId="1">
    <w:name w:val="heading 1"/>
    <w:basedOn w:val="a"/>
    <w:next w:val="a"/>
    <w:link w:val="10"/>
    <w:uiPriority w:val="9"/>
    <w:qFormat/>
    <w:rsid w:val="000533A6"/>
    <w:pPr>
      <w:keepNext/>
      <w:keepLines/>
      <w:spacing w:before="480" w:after="80" w:line="600" w:lineRule="exact"/>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533A6"/>
    <w:pPr>
      <w:keepNext/>
      <w:keepLines/>
      <w:spacing w:before="160" w:after="80" w:line="600" w:lineRule="exact"/>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533A6"/>
    <w:pPr>
      <w:keepNext/>
      <w:keepLines/>
      <w:spacing w:before="160" w:after="80" w:line="600" w:lineRule="exact"/>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533A6"/>
    <w:pPr>
      <w:keepNext/>
      <w:keepLines/>
      <w:spacing w:before="80" w:after="40" w:line="600" w:lineRule="exact"/>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533A6"/>
    <w:pPr>
      <w:keepNext/>
      <w:keepLines/>
      <w:spacing w:before="80" w:after="40" w:line="600" w:lineRule="exact"/>
      <w:jc w:val="lef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0533A6"/>
    <w:pPr>
      <w:keepNext/>
      <w:keepLines/>
      <w:spacing w:before="40" w:line="600" w:lineRule="exact"/>
      <w:jc w:val="left"/>
      <w:outlineLvl w:val="5"/>
    </w:pPr>
    <w:rPr>
      <w:rFonts w:cstheme="majorBidi"/>
      <w:b/>
      <w:bCs/>
      <w:color w:val="0F4761" w:themeColor="accent1" w:themeShade="BF"/>
      <w:sz w:val="32"/>
      <w14:ligatures w14:val="standardContextual"/>
    </w:rPr>
  </w:style>
  <w:style w:type="paragraph" w:styleId="7">
    <w:name w:val="heading 7"/>
    <w:basedOn w:val="a"/>
    <w:next w:val="a"/>
    <w:link w:val="70"/>
    <w:uiPriority w:val="9"/>
    <w:semiHidden/>
    <w:unhideWhenUsed/>
    <w:qFormat/>
    <w:rsid w:val="000533A6"/>
    <w:pPr>
      <w:keepNext/>
      <w:keepLines/>
      <w:spacing w:before="40" w:line="600" w:lineRule="exact"/>
      <w:jc w:val="left"/>
      <w:outlineLvl w:val="6"/>
    </w:pPr>
    <w:rPr>
      <w:rFonts w:cstheme="majorBidi"/>
      <w:b/>
      <w:bCs/>
      <w:color w:val="595959" w:themeColor="text1" w:themeTint="A6"/>
      <w:sz w:val="32"/>
      <w14:ligatures w14:val="standardContextual"/>
    </w:rPr>
  </w:style>
  <w:style w:type="paragraph" w:styleId="8">
    <w:name w:val="heading 8"/>
    <w:basedOn w:val="a"/>
    <w:next w:val="a"/>
    <w:link w:val="80"/>
    <w:uiPriority w:val="9"/>
    <w:semiHidden/>
    <w:unhideWhenUsed/>
    <w:qFormat/>
    <w:rsid w:val="000533A6"/>
    <w:pPr>
      <w:keepNext/>
      <w:keepLines/>
      <w:spacing w:line="600" w:lineRule="exact"/>
      <w:jc w:val="left"/>
      <w:outlineLvl w:val="7"/>
    </w:pPr>
    <w:rPr>
      <w:rFonts w:cstheme="majorBidi"/>
      <w:color w:val="595959" w:themeColor="text1" w:themeTint="A6"/>
      <w:sz w:val="32"/>
      <w14:ligatures w14:val="standardContextual"/>
    </w:rPr>
  </w:style>
  <w:style w:type="paragraph" w:styleId="9">
    <w:name w:val="heading 9"/>
    <w:basedOn w:val="a"/>
    <w:next w:val="a"/>
    <w:link w:val="90"/>
    <w:uiPriority w:val="9"/>
    <w:semiHidden/>
    <w:unhideWhenUsed/>
    <w:qFormat/>
    <w:rsid w:val="000533A6"/>
    <w:pPr>
      <w:keepNext/>
      <w:keepLines/>
      <w:spacing w:line="600" w:lineRule="exact"/>
      <w:jc w:val="left"/>
      <w:outlineLvl w:val="8"/>
    </w:pPr>
    <w:rPr>
      <w:rFonts w:eastAsiaTheme="majorEastAsia" w:cstheme="majorBidi"/>
      <w:color w:val="595959" w:themeColor="text1" w:themeTint="A6"/>
      <w:sz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3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533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533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533A6"/>
    <w:rPr>
      <w:rFonts w:cstheme="majorBidi"/>
      <w:color w:val="0F4761" w:themeColor="accent1" w:themeShade="BF"/>
      <w:sz w:val="28"/>
      <w:szCs w:val="28"/>
    </w:rPr>
  </w:style>
  <w:style w:type="character" w:customStyle="1" w:styleId="50">
    <w:name w:val="标题 5 字符"/>
    <w:basedOn w:val="a0"/>
    <w:link w:val="5"/>
    <w:uiPriority w:val="9"/>
    <w:semiHidden/>
    <w:rsid w:val="000533A6"/>
    <w:rPr>
      <w:rFonts w:cstheme="majorBidi"/>
      <w:color w:val="0F4761" w:themeColor="accent1" w:themeShade="BF"/>
      <w:sz w:val="24"/>
    </w:rPr>
  </w:style>
  <w:style w:type="character" w:customStyle="1" w:styleId="60">
    <w:name w:val="标题 6 字符"/>
    <w:basedOn w:val="a0"/>
    <w:link w:val="6"/>
    <w:uiPriority w:val="9"/>
    <w:semiHidden/>
    <w:rsid w:val="000533A6"/>
    <w:rPr>
      <w:rFonts w:cstheme="majorBidi"/>
      <w:b/>
      <w:bCs/>
      <w:color w:val="0F4761" w:themeColor="accent1" w:themeShade="BF"/>
      <w:sz w:val="32"/>
    </w:rPr>
  </w:style>
  <w:style w:type="character" w:customStyle="1" w:styleId="70">
    <w:name w:val="标题 7 字符"/>
    <w:basedOn w:val="a0"/>
    <w:link w:val="7"/>
    <w:uiPriority w:val="9"/>
    <w:semiHidden/>
    <w:rsid w:val="000533A6"/>
    <w:rPr>
      <w:rFonts w:cstheme="majorBidi"/>
      <w:b/>
      <w:bCs/>
      <w:color w:val="595959" w:themeColor="text1" w:themeTint="A6"/>
      <w:sz w:val="32"/>
    </w:rPr>
  </w:style>
  <w:style w:type="character" w:customStyle="1" w:styleId="80">
    <w:name w:val="标题 8 字符"/>
    <w:basedOn w:val="a0"/>
    <w:link w:val="8"/>
    <w:uiPriority w:val="9"/>
    <w:semiHidden/>
    <w:rsid w:val="000533A6"/>
    <w:rPr>
      <w:rFonts w:cstheme="majorBidi"/>
      <w:color w:val="595959" w:themeColor="text1" w:themeTint="A6"/>
      <w:sz w:val="32"/>
    </w:rPr>
  </w:style>
  <w:style w:type="character" w:customStyle="1" w:styleId="90">
    <w:name w:val="标题 9 字符"/>
    <w:basedOn w:val="a0"/>
    <w:link w:val="9"/>
    <w:uiPriority w:val="9"/>
    <w:semiHidden/>
    <w:rsid w:val="000533A6"/>
    <w:rPr>
      <w:rFonts w:eastAsiaTheme="majorEastAsia" w:cstheme="majorBidi"/>
      <w:color w:val="595959" w:themeColor="text1" w:themeTint="A6"/>
      <w:sz w:val="32"/>
    </w:rPr>
  </w:style>
  <w:style w:type="paragraph" w:styleId="a3">
    <w:name w:val="Title"/>
    <w:basedOn w:val="a"/>
    <w:next w:val="a"/>
    <w:link w:val="a4"/>
    <w:uiPriority w:val="10"/>
    <w:qFormat/>
    <w:rsid w:val="000533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533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3A6"/>
    <w:pPr>
      <w:numPr>
        <w:ilvl w:val="1"/>
      </w:numPr>
      <w:spacing w:after="160" w:line="6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533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3A6"/>
    <w:pPr>
      <w:spacing w:before="160" w:after="160" w:line="600" w:lineRule="exact"/>
      <w:jc w:val="center"/>
    </w:pPr>
    <w:rPr>
      <w:rFonts w:ascii="仿宋_GB2312" w:eastAsia="仿宋_GB2312"/>
      <w:i/>
      <w:iCs/>
      <w:color w:val="404040" w:themeColor="text1" w:themeTint="BF"/>
      <w:sz w:val="32"/>
      <w14:ligatures w14:val="standardContextual"/>
    </w:rPr>
  </w:style>
  <w:style w:type="character" w:customStyle="1" w:styleId="a8">
    <w:name w:val="引用 字符"/>
    <w:basedOn w:val="a0"/>
    <w:link w:val="a7"/>
    <w:uiPriority w:val="29"/>
    <w:rsid w:val="000533A6"/>
    <w:rPr>
      <w:rFonts w:ascii="仿宋_GB2312" w:eastAsia="仿宋_GB2312"/>
      <w:i/>
      <w:iCs/>
      <w:color w:val="404040" w:themeColor="text1" w:themeTint="BF"/>
      <w:sz w:val="32"/>
    </w:rPr>
  </w:style>
  <w:style w:type="paragraph" w:styleId="a9">
    <w:name w:val="List Paragraph"/>
    <w:basedOn w:val="a"/>
    <w:uiPriority w:val="34"/>
    <w:qFormat/>
    <w:rsid w:val="000533A6"/>
    <w:pPr>
      <w:spacing w:line="600" w:lineRule="exact"/>
      <w:ind w:left="720"/>
      <w:contextualSpacing/>
      <w:jc w:val="left"/>
    </w:pPr>
    <w:rPr>
      <w:rFonts w:ascii="仿宋_GB2312" w:eastAsia="仿宋_GB2312"/>
      <w:sz w:val="32"/>
      <w14:ligatures w14:val="standardContextual"/>
    </w:rPr>
  </w:style>
  <w:style w:type="character" w:styleId="aa">
    <w:name w:val="Intense Emphasis"/>
    <w:basedOn w:val="a0"/>
    <w:uiPriority w:val="21"/>
    <w:qFormat/>
    <w:rsid w:val="000533A6"/>
    <w:rPr>
      <w:i/>
      <w:iCs/>
      <w:color w:val="0F4761" w:themeColor="accent1" w:themeShade="BF"/>
    </w:rPr>
  </w:style>
  <w:style w:type="paragraph" w:styleId="ab">
    <w:name w:val="Intense Quote"/>
    <w:basedOn w:val="a"/>
    <w:next w:val="a"/>
    <w:link w:val="ac"/>
    <w:uiPriority w:val="30"/>
    <w:qFormat/>
    <w:rsid w:val="000533A6"/>
    <w:pPr>
      <w:pBdr>
        <w:top w:val="single" w:sz="4" w:space="10" w:color="0F4761" w:themeColor="accent1" w:themeShade="BF"/>
        <w:bottom w:val="single" w:sz="4" w:space="10" w:color="0F4761" w:themeColor="accent1" w:themeShade="BF"/>
      </w:pBdr>
      <w:spacing w:before="360" w:after="360" w:line="600" w:lineRule="exact"/>
      <w:ind w:left="864" w:right="864"/>
      <w:jc w:val="center"/>
    </w:pPr>
    <w:rPr>
      <w:rFonts w:ascii="仿宋_GB2312" w:eastAsia="仿宋_GB2312"/>
      <w:i/>
      <w:iCs/>
      <w:color w:val="0F4761" w:themeColor="accent1" w:themeShade="BF"/>
      <w:sz w:val="32"/>
      <w14:ligatures w14:val="standardContextual"/>
    </w:rPr>
  </w:style>
  <w:style w:type="character" w:customStyle="1" w:styleId="ac">
    <w:name w:val="明显引用 字符"/>
    <w:basedOn w:val="a0"/>
    <w:link w:val="ab"/>
    <w:uiPriority w:val="30"/>
    <w:rsid w:val="000533A6"/>
    <w:rPr>
      <w:rFonts w:ascii="仿宋_GB2312" w:eastAsia="仿宋_GB2312"/>
      <w:i/>
      <w:iCs/>
      <w:color w:val="0F4761" w:themeColor="accent1" w:themeShade="BF"/>
      <w:sz w:val="32"/>
    </w:rPr>
  </w:style>
  <w:style w:type="character" w:styleId="ad">
    <w:name w:val="Intense Reference"/>
    <w:basedOn w:val="a0"/>
    <w:uiPriority w:val="32"/>
    <w:qFormat/>
    <w:rsid w:val="000533A6"/>
    <w:rPr>
      <w:b/>
      <w:bCs/>
      <w:smallCaps/>
      <w:color w:val="0F4761" w:themeColor="accent1" w:themeShade="BF"/>
      <w:spacing w:val="5"/>
    </w:rPr>
  </w:style>
  <w:style w:type="paragraph" w:styleId="ae">
    <w:name w:val="header"/>
    <w:basedOn w:val="a"/>
    <w:link w:val="af"/>
    <w:uiPriority w:val="99"/>
    <w:unhideWhenUsed/>
    <w:rsid w:val="005F3187"/>
    <w:pPr>
      <w:tabs>
        <w:tab w:val="center" w:pos="4153"/>
        <w:tab w:val="right" w:pos="8306"/>
      </w:tabs>
      <w:snapToGrid w:val="0"/>
      <w:spacing w:line="240" w:lineRule="atLeast"/>
      <w:jc w:val="center"/>
    </w:pPr>
    <w:rPr>
      <w:rFonts w:ascii="仿宋_GB2312" w:eastAsia="仿宋_GB2312"/>
      <w:sz w:val="18"/>
      <w:szCs w:val="18"/>
      <w14:ligatures w14:val="standardContextual"/>
    </w:rPr>
  </w:style>
  <w:style w:type="character" w:customStyle="1" w:styleId="af">
    <w:name w:val="页眉 字符"/>
    <w:basedOn w:val="a0"/>
    <w:link w:val="ae"/>
    <w:uiPriority w:val="99"/>
    <w:rsid w:val="005F3187"/>
    <w:rPr>
      <w:rFonts w:ascii="仿宋_GB2312" w:eastAsia="仿宋_GB2312"/>
      <w:sz w:val="18"/>
      <w:szCs w:val="18"/>
    </w:rPr>
  </w:style>
  <w:style w:type="paragraph" w:styleId="af0">
    <w:name w:val="footer"/>
    <w:basedOn w:val="a"/>
    <w:link w:val="af1"/>
    <w:uiPriority w:val="99"/>
    <w:unhideWhenUsed/>
    <w:rsid w:val="005F3187"/>
    <w:pPr>
      <w:tabs>
        <w:tab w:val="center" w:pos="4153"/>
        <w:tab w:val="right" w:pos="8306"/>
      </w:tabs>
      <w:snapToGrid w:val="0"/>
      <w:spacing w:line="240" w:lineRule="atLeast"/>
      <w:jc w:val="left"/>
    </w:pPr>
    <w:rPr>
      <w:rFonts w:ascii="仿宋_GB2312" w:eastAsia="仿宋_GB2312"/>
      <w:sz w:val="18"/>
      <w:szCs w:val="18"/>
      <w14:ligatures w14:val="standardContextual"/>
    </w:rPr>
  </w:style>
  <w:style w:type="character" w:customStyle="1" w:styleId="af1">
    <w:name w:val="页脚 字符"/>
    <w:basedOn w:val="a0"/>
    <w:link w:val="af0"/>
    <w:uiPriority w:val="99"/>
    <w:rsid w:val="005F3187"/>
    <w:rPr>
      <w:rFonts w:ascii="仿宋_GB2312" w:eastAsia="仿宋_GB2312"/>
      <w:sz w:val="18"/>
      <w:szCs w:val="18"/>
    </w:rPr>
  </w:style>
  <w:style w:type="paragraph" w:styleId="af2">
    <w:name w:val="Body Text"/>
    <w:basedOn w:val="a"/>
    <w:link w:val="af3"/>
    <w:qFormat/>
    <w:rsid w:val="005F3187"/>
    <w:pPr>
      <w:spacing w:after="120"/>
    </w:pPr>
  </w:style>
  <w:style w:type="character" w:customStyle="1" w:styleId="af3">
    <w:name w:val="正文文本 字符"/>
    <w:basedOn w:val="a0"/>
    <w:link w:val="af2"/>
    <w:rsid w:val="005F3187"/>
    <w:rPr>
      <w:sz w:val="21"/>
      <w14:ligatures w14:val="none"/>
    </w:rPr>
  </w:style>
  <w:style w:type="paragraph" w:styleId="af4">
    <w:name w:val="Normal (Web)"/>
    <w:basedOn w:val="a"/>
    <w:uiPriority w:val="99"/>
    <w:semiHidden/>
    <w:unhideWhenUsed/>
    <w:rsid w:val="00B80A1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1515</Words>
  <Characters>1562</Characters>
  <Application>Microsoft Office Word</Application>
  <DocSecurity>0</DocSecurity>
  <Lines>312</Lines>
  <Paragraphs>307</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威特 杨</dc:creator>
  <cp:keywords/>
  <dc:description/>
  <cp:lastModifiedBy>威特 杨</cp:lastModifiedBy>
  <cp:revision>37</cp:revision>
  <dcterms:created xsi:type="dcterms:W3CDTF">2026-03-31T21:21:00Z</dcterms:created>
  <dcterms:modified xsi:type="dcterms:W3CDTF">2026-05-06T02:47:00Z</dcterms:modified>
</cp:coreProperties>
</file>