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5A69C">
      <w:pPr>
        <w:rPr>
          <w:rFonts w:hint="eastAsia" w:ascii="黑体" w:hAnsi="黑体" w:eastAsia="黑体" w:cs="黑体"/>
          <w:sz w:val="32"/>
          <w:szCs w:val="32"/>
        </w:rPr>
      </w:pPr>
      <w:r>
        <w:rPr>
          <w:rFonts w:hint="eastAsia" w:ascii="宋体" w:hAnsi="宋体" w:cs="宋体"/>
          <w:b/>
          <w:bCs/>
          <w:sz w:val="32"/>
          <w:szCs w:val="32"/>
        </w:rPr>
        <w:t>附件3</w:t>
      </w:r>
    </w:p>
    <w:p w14:paraId="52E3F65B">
      <w:pPr>
        <w:jc w:val="center"/>
        <w:rPr>
          <w:rFonts w:hint="eastAsia" w:ascii="黑体" w:hAnsi="黑体" w:eastAsia="黑体" w:cs="黑体"/>
          <w:sz w:val="28"/>
          <w:szCs w:val="36"/>
        </w:rPr>
      </w:pPr>
      <w:r>
        <w:rPr>
          <w:rFonts w:hint="eastAsia" w:ascii="黑体" w:hAnsi="黑体" w:eastAsia="黑体" w:cs="黑体"/>
          <w:sz w:val="28"/>
          <w:szCs w:val="36"/>
        </w:rPr>
        <w:t>职业伤害保险缴费及赔付项目标准</w:t>
      </w:r>
    </w:p>
    <w:tbl>
      <w:tblPr>
        <w:tblStyle w:val="5"/>
        <w:tblW w:w="0" w:type="auto"/>
        <w:jc w:val="center"/>
        <w:tblLayout w:type="fixed"/>
        <w:tblCellMar>
          <w:top w:w="0" w:type="dxa"/>
          <w:left w:w="0" w:type="dxa"/>
          <w:bottom w:w="0" w:type="dxa"/>
          <w:right w:w="0" w:type="dxa"/>
        </w:tblCellMar>
      </w:tblPr>
      <w:tblGrid>
        <w:gridCol w:w="1200"/>
        <w:gridCol w:w="1200"/>
        <w:gridCol w:w="3383"/>
        <w:gridCol w:w="1191"/>
        <w:gridCol w:w="1247"/>
      </w:tblGrid>
      <w:tr w14:paraId="4D11F6D7">
        <w:tblPrEx>
          <w:tblCellMar>
            <w:top w:w="0" w:type="dxa"/>
            <w:left w:w="0" w:type="dxa"/>
            <w:bottom w:w="0" w:type="dxa"/>
            <w:right w:w="0" w:type="dxa"/>
          </w:tblCellMar>
        </w:tblPrEx>
        <w:trPr>
          <w:trHeight w:val="547" w:hRule="atLeast"/>
          <w:jc w:val="center"/>
        </w:trPr>
        <w:tc>
          <w:tcPr>
            <w:tcW w:w="120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1EE71A26">
            <w:pPr>
              <w:pStyle w:val="4"/>
              <w:widowControl/>
              <w:spacing w:line="315" w:lineRule="atLeast"/>
              <w:jc w:val="center"/>
              <w:rPr>
                <w:rFonts w:hint="eastAsia" w:eastAsia="仿宋" w:cs="仿宋_GB2312"/>
                <w:sz w:val="21"/>
                <w:szCs w:val="21"/>
              </w:rPr>
            </w:pPr>
            <w:r>
              <w:rPr>
                <w:rStyle w:val="7"/>
                <w:rFonts w:hint="eastAsia" w:eastAsia="仿宋" w:cs="仿宋_GB2312"/>
              </w:rPr>
              <w:t>缴费标准</w:t>
            </w:r>
          </w:p>
        </w:tc>
        <w:tc>
          <w:tcPr>
            <w:tcW w:w="1200" w:type="dxa"/>
            <w:tcBorders>
              <w:top w:val="single" w:color="auto" w:sz="6" w:space="0"/>
              <w:left w:val="nil"/>
              <w:bottom w:val="single" w:color="auto" w:sz="6" w:space="0"/>
              <w:right w:val="single" w:color="auto" w:sz="6" w:space="0"/>
            </w:tcBorders>
            <w:noWrap w:val="0"/>
            <w:tcMar>
              <w:left w:w="105" w:type="dxa"/>
              <w:right w:w="105" w:type="dxa"/>
            </w:tcMar>
            <w:vAlign w:val="center"/>
          </w:tcPr>
          <w:p w14:paraId="1AD5B59B">
            <w:pPr>
              <w:pStyle w:val="4"/>
              <w:widowControl/>
              <w:spacing w:line="315" w:lineRule="atLeast"/>
              <w:jc w:val="center"/>
              <w:rPr>
                <w:rFonts w:hint="eastAsia" w:eastAsia="仿宋" w:cs="仿宋_GB2312"/>
                <w:sz w:val="21"/>
                <w:szCs w:val="21"/>
              </w:rPr>
            </w:pPr>
            <w:r>
              <w:rPr>
                <w:rStyle w:val="7"/>
                <w:rFonts w:hint="eastAsia" w:eastAsia="仿宋" w:cs="仿宋_GB2312"/>
              </w:rPr>
              <w:t>待遇项目</w:t>
            </w:r>
          </w:p>
        </w:tc>
        <w:tc>
          <w:tcPr>
            <w:tcW w:w="3383" w:type="dxa"/>
            <w:tcBorders>
              <w:top w:val="single" w:color="auto" w:sz="6" w:space="0"/>
              <w:left w:val="nil"/>
              <w:bottom w:val="single" w:color="auto" w:sz="6" w:space="0"/>
              <w:right w:val="single" w:color="auto" w:sz="6" w:space="0"/>
            </w:tcBorders>
            <w:noWrap w:val="0"/>
            <w:tcMar>
              <w:left w:w="105" w:type="dxa"/>
              <w:right w:w="105" w:type="dxa"/>
            </w:tcMar>
            <w:vAlign w:val="center"/>
          </w:tcPr>
          <w:p w14:paraId="6C10D003">
            <w:pPr>
              <w:pStyle w:val="4"/>
              <w:widowControl/>
              <w:spacing w:line="315" w:lineRule="atLeast"/>
              <w:jc w:val="center"/>
              <w:rPr>
                <w:rFonts w:hint="eastAsia" w:eastAsia="仿宋" w:cs="仿宋_GB2312"/>
                <w:sz w:val="21"/>
                <w:szCs w:val="21"/>
              </w:rPr>
            </w:pPr>
            <w:r>
              <w:rPr>
                <w:rStyle w:val="7"/>
                <w:rFonts w:hint="eastAsia" w:eastAsia="仿宋" w:cs="仿宋_GB2312"/>
              </w:rPr>
              <w:t>责任描述</w:t>
            </w:r>
          </w:p>
        </w:tc>
        <w:tc>
          <w:tcPr>
            <w:tcW w:w="1191" w:type="dxa"/>
            <w:tcBorders>
              <w:top w:val="single" w:color="auto" w:sz="6" w:space="0"/>
              <w:left w:val="nil"/>
              <w:bottom w:val="single" w:color="auto" w:sz="6" w:space="0"/>
              <w:right w:val="single" w:color="auto" w:sz="6" w:space="0"/>
            </w:tcBorders>
            <w:noWrap w:val="0"/>
            <w:tcMar>
              <w:left w:w="105" w:type="dxa"/>
              <w:right w:w="105" w:type="dxa"/>
            </w:tcMar>
            <w:vAlign w:val="center"/>
          </w:tcPr>
          <w:p w14:paraId="5DD8F5D9">
            <w:pPr>
              <w:pStyle w:val="4"/>
              <w:widowControl/>
              <w:spacing w:line="315" w:lineRule="atLeast"/>
              <w:jc w:val="center"/>
              <w:rPr>
                <w:rFonts w:hint="eastAsia" w:eastAsia="仿宋" w:cs="仿宋_GB2312"/>
                <w:sz w:val="21"/>
                <w:szCs w:val="21"/>
              </w:rPr>
            </w:pPr>
            <w:r>
              <w:rPr>
                <w:rStyle w:val="7"/>
                <w:rFonts w:hint="eastAsia" w:eastAsia="仿宋" w:cs="仿宋_GB2312"/>
              </w:rPr>
              <w:t>残疾等级</w:t>
            </w:r>
          </w:p>
        </w:tc>
        <w:tc>
          <w:tcPr>
            <w:tcW w:w="1247" w:type="dxa"/>
            <w:tcBorders>
              <w:top w:val="single" w:color="auto" w:sz="6" w:space="0"/>
              <w:left w:val="nil"/>
              <w:bottom w:val="single" w:color="auto" w:sz="6" w:space="0"/>
              <w:right w:val="single" w:color="auto" w:sz="6" w:space="0"/>
            </w:tcBorders>
            <w:noWrap w:val="0"/>
            <w:tcMar>
              <w:left w:w="105" w:type="dxa"/>
              <w:right w:w="105" w:type="dxa"/>
            </w:tcMar>
            <w:vAlign w:val="center"/>
          </w:tcPr>
          <w:p w14:paraId="70767829">
            <w:pPr>
              <w:pStyle w:val="4"/>
              <w:widowControl/>
              <w:spacing w:line="315" w:lineRule="atLeast"/>
              <w:jc w:val="center"/>
              <w:rPr>
                <w:rFonts w:hint="eastAsia" w:eastAsia="仿宋" w:cs="仿宋_GB2312"/>
                <w:sz w:val="21"/>
                <w:szCs w:val="21"/>
              </w:rPr>
            </w:pPr>
            <w:r>
              <w:rPr>
                <w:rStyle w:val="7"/>
                <w:rFonts w:hint="eastAsia" w:eastAsia="仿宋" w:cs="仿宋_GB2312"/>
              </w:rPr>
              <w:t>赔付标准</w:t>
            </w:r>
          </w:p>
        </w:tc>
      </w:tr>
      <w:tr w14:paraId="373C4F75">
        <w:tblPrEx>
          <w:tblCellMar>
            <w:top w:w="0" w:type="dxa"/>
            <w:left w:w="0" w:type="dxa"/>
            <w:bottom w:w="0" w:type="dxa"/>
            <w:right w:w="0" w:type="dxa"/>
          </w:tblCellMar>
        </w:tblPrEx>
        <w:trPr>
          <w:trHeight w:val="680" w:hRule="atLeast"/>
          <w:jc w:val="center"/>
        </w:trPr>
        <w:tc>
          <w:tcPr>
            <w:tcW w:w="1200"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6BD81C51">
            <w:pPr>
              <w:rPr>
                <w:rFonts w:hint="eastAsia" w:eastAsia="仿宋" w:cs="仿宋_GB2312"/>
                <w:szCs w:val="21"/>
              </w:rPr>
            </w:pPr>
            <w:r>
              <w:rPr>
                <w:rFonts w:hint="eastAsia" w:eastAsia="仿宋" w:cs="仿宋_GB2312"/>
                <w:szCs w:val="21"/>
              </w:rPr>
              <w:t>45元/人/月</w:t>
            </w:r>
          </w:p>
        </w:tc>
        <w:tc>
          <w:tcPr>
            <w:tcW w:w="1200" w:type="dxa"/>
            <w:tcBorders>
              <w:top w:val="nil"/>
              <w:left w:val="nil"/>
              <w:bottom w:val="single" w:color="auto" w:sz="6" w:space="0"/>
              <w:right w:val="single" w:color="auto" w:sz="6" w:space="0"/>
            </w:tcBorders>
            <w:noWrap w:val="0"/>
            <w:tcMar>
              <w:left w:w="105" w:type="dxa"/>
              <w:right w:w="105" w:type="dxa"/>
            </w:tcMar>
            <w:vAlign w:val="center"/>
          </w:tcPr>
          <w:p w14:paraId="4FE0986E">
            <w:pPr>
              <w:rPr>
                <w:rFonts w:hint="eastAsia" w:eastAsia="仿宋" w:cs="仿宋_GB2312"/>
                <w:szCs w:val="21"/>
              </w:rPr>
            </w:pPr>
            <w:r>
              <w:rPr>
                <w:rFonts w:hint="eastAsia" w:eastAsia="仿宋" w:cs="仿宋_GB2312"/>
                <w:szCs w:val="21"/>
              </w:rPr>
              <w:t>一次性身故补偿金</w:t>
            </w:r>
          </w:p>
        </w:tc>
        <w:tc>
          <w:tcPr>
            <w:tcW w:w="3383" w:type="dxa"/>
            <w:vMerge w:val="restart"/>
            <w:tcBorders>
              <w:top w:val="nil"/>
              <w:left w:val="nil"/>
              <w:bottom w:val="single" w:color="auto" w:sz="6" w:space="0"/>
              <w:right w:val="single" w:color="auto" w:sz="6" w:space="0"/>
            </w:tcBorders>
            <w:noWrap w:val="0"/>
            <w:tcMar>
              <w:left w:w="105" w:type="dxa"/>
              <w:right w:w="105" w:type="dxa"/>
            </w:tcMar>
            <w:vAlign w:val="top"/>
          </w:tcPr>
          <w:p w14:paraId="0A117E79">
            <w:pPr>
              <w:ind w:left="105" w:leftChars="50" w:right="105" w:rightChars="50"/>
              <w:rPr>
                <w:rFonts w:hint="eastAsia" w:eastAsia="仿宋" w:cs="仿宋_GB2312"/>
                <w:szCs w:val="21"/>
              </w:rPr>
            </w:pPr>
            <w:r>
              <w:rPr>
                <w:rFonts w:hint="eastAsia" w:eastAsia="仿宋" w:cs="仿宋_GB2312"/>
                <w:szCs w:val="21"/>
              </w:rPr>
              <w:t>（一）在工作时间和工作场所内，因工作原因受到意外伤害的；</w:t>
            </w:r>
          </w:p>
          <w:p w14:paraId="0265B903">
            <w:pPr>
              <w:ind w:left="105" w:leftChars="50" w:right="105" w:rightChars="50"/>
              <w:rPr>
                <w:rFonts w:hint="eastAsia" w:eastAsia="仿宋" w:cs="仿宋_GB2312"/>
                <w:szCs w:val="21"/>
              </w:rPr>
            </w:pPr>
            <w:r>
              <w:rPr>
                <w:rFonts w:hint="eastAsia" w:eastAsia="仿宋" w:cs="仿宋_GB2312"/>
                <w:szCs w:val="21"/>
              </w:rPr>
              <w:t>（二）工作时间前后在工作场所内，从事与工作有关的预备性或收尾性工作受到意外伤害的；</w:t>
            </w:r>
          </w:p>
          <w:p w14:paraId="04653801">
            <w:pPr>
              <w:ind w:left="105" w:leftChars="50" w:right="105" w:rightChars="50"/>
              <w:rPr>
                <w:rFonts w:hint="eastAsia" w:eastAsia="仿宋" w:cs="仿宋_GB2312"/>
                <w:szCs w:val="21"/>
              </w:rPr>
            </w:pPr>
            <w:r>
              <w:rPr>
                <w:rFonts w:hint="eastAsia" w:eastAsia="仿宋" w:cs="仿宋_GB2312"/>
                <w:szCs w:val="21"/>
              </w:rPr>
              <w:t>（三）在工作时间和工作场所，因履行工作职责受到暴力等伤害的；</w:t>
            </w:r>
          </w:p>
          <w:p w14:paraId="46A86476">
            <w:pPr>
              <w:ind w:left="105" w:leftChars="50" w:right="105" w:rightChars="50"/>
              <w:rPr>
                <w:rFonts w:hint="eastAsia" w:eastAsia="仿宋" w:cs="仿宋_GB2312"/>
                <w:szCs w:val="21"/>
              </w:rPr>
            </w:pPr>
            <w:r>
              <w:rPr>
                <w:rFonts w:hint="eastAsia" w:eastAsia="仿宋" w:cs="仿宋_GB2312"/>
                <w:szCs w:val="21"/>
              </w:rPr>
              <w:t>（四）因公外出期间，由于工作原因受到意外伤害或发生事故下落不明的；</w:t>
            </w:r>
          </w:p>
          <w:p w14:paraId="2C6BA0FF">
            <w:pPr>
              <w:ind w:left="105" w:leftChars="50" w:right="105" w:rightChars="50"/>
              <w:rPr>
                <w:rFonts w:hint="eastAsia" w:eastAsia="仿宋" w:cs="仿宋_GB2312"/>
                <w:szCs w:val="21"/>
              </w:rPr>
            </w:pPr>
            <w:r>
              <w:rPr>
                <w:rFonts w:hint="eastAsia" w:eastAsia="仿宋" w:cs="仿宋_GB2312"/>
                <w:szCs w:val="21"/>
              </w:rPr>
              <w:t>（五）在合理的上下班途中（在指定时间前往指定场所接受平台企业常规管理要求，或者在执行平台订单任务返回日常居所的合理路线途中），受到非本人主要责任的交通事故或者城市轨道交通客运轮渡火车事故伤害的；</w:t>
            </w:r>
          </w:p>
          <w:p w14:paraId="2FEA661B">
            <w:pPr>
              <w:ind w:left="105" w:leftChars="50" w:right="105" w:rightChars="50"/>
              <w:rPr>
                <w:rFonts w:hint="eastAsia" w:eastAsia="仿宋" w:cs="仿宋_GB2312"/>
                <w:szCs w:val="21"/>
              </w:rPr>
            </w:pPr>
            <w:r>
              <w:rPr>
                <w:rFonts w:hint="eastAsia" w:eastAsia="仿宋" w:cs="仿宋_GB2312"/>
                <w:szCs w:val="21"/>
              </w:rPr>
              <w:t>（六）在工作时间、工作岗位（在执行平台订单任务期间），突发疾病死亡或者在48小时内经抢救无效死亡的；</w:t>
            </w:r>
          </w:p>
          <w:p w14:paraId="7036A323">
            <w:pPr>
              <w:ind w:left="105" w:leftChars="50" w:right="105" w:rightChars="50"/>
              <w:rPr>
                <w:rFonts w:hint="eastAsia" w:eastAsia="仿宋" w:cs="仿宋_GB2312"/>
                <w:szCs w:val="21"/>
              </w:rPr>
            </w:pPr>
            <w:r>
              <w:rPr>
                <w:rFonts w:hint="eastAsia" w:eastAsia="仿宋" w:cs="仿宋_GB2312"/>
                <w:szCs w:val="21"/>
              </w:rPr>
              <w:t>（七）在抢险救灾等维护国家利益、公共利益活动中受到意外伤害的。</w:t>
            </w:r>
          </w:p>
          <w:p w14:paraId="3335E96A">
            <w:pPr>
              <w:ind w:left="105" w:leftChars="50" w:right="105" w:rightChars="50"/>
              <w:rPr>
                <w:rFonts w:hint="eastAsia" w:eastAsia="仿宋" w:cs="仿宋_GB2312"/>
                <w:szCs w:val="21"/>
              </w:rPr>
            </w:pPr>
            <w:r>
              <w:rPr>
                <w:rFonts w:hint="eastAsia" w:eastAsia="仿宋" w:cs="仿宋_GB2312"/>
                <w:szCs w:val="21"/>
              </w:rPr>
              <w:t>因上述原因身故、致残可享受对应保障待遇。</w:t>
            </w: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2ACB7059">
            <w:pPr>
              <w:jc w:val="center"/>
              <w:rPr>
                <w:rFonts w:hint="eastAsia" w:eastAsia="仿宋" w:cs="仿宋_GB2312"/>
                <w:szCs w:val="21"/>
              </w:rPr>
            </w:pPr>
            <w:r>
              <w:rPr>
                <w:rFonts w:hint="eastAsia" w:eastAsia="仿宋" w:cs="仿宋_GB2312"/>
                <w:szCs w:val="21"/>
              </w:rPr>
              <w:t>身故</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1DECE9E0">
            <w:pPr>
              <w:jc w:val="center"/>
              <w:rPr>
                <w:rFonts w:hint="eastAsia" w:eastAsia="仿宋" w:cs="仿宋_GB2312"/>
                <w:szCs w:val="21"/>
              </w:rPr>
            </w:pPr>
            <w:r>
              <w:rPr>
                <w:rFonts w:hint="eastAsia" w:eastAsia="仿宋" w:cs="仿宋_GB2312"/>
                <w:szCs w:val="21"/>
              </w:rPr>
              <w:t>60万元</w:t>
            </w:r>
          </w:p>
        </w:tc>
      </w:tr>
      <w:tr w14:paraId="056D6959">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3E341106">
            <w:pPr>
              <w:rPr>
                <w:rFonts w:hint="eastAsia" w:eastAsia="仿宋" w:cs="仿宋_GB2312"/>
                <w:szCs w:val="21"/>
              </w:rPr>
            </w:pPr>
          </w:p>
        </w:tc>
        <w:tc>
          <w:tcPr>
            <w:tcW w:w="1200" w:type="dxa"/>
            <w:vMerge w:val="restart"/>
            <w:tcBorders>
              <w:top w:val="nil"/>
              <w:left w:val="nil"/>
              <w:bottom w:val="single" w:color="auto" w:sz="6" w:space="0"/>
              <w:right w:val="single" w:color="auto" w:sz="6" w:space="0"/>
            </w:tcBorders>
            <w:noWrap w:val="0"/>
            <w:tcMar>
              <w:left w:w="105" w:type="dxa"/>
              <w:right w:w="105" w:type="dxa"/>
            </w:tcMar>
            <w:vAlign w:val="center"/>
          </w:tcPr>
          <w:p w14:paraId="2F22ABDB">
            <w:pPr>
              <w:rPr>
                <w:rFonts w:hint="eastAsia" w:eastAsia="仿宋" w:cs="仿宋_GB2312"/>
                <w:szCs w:val="21"/>
              </w:rPr>
            </w:pPr>
            <w:r>
              <w:rPr>
                <w:rFonts w:hint="eastAsia" w:eastAsia="仿宋" w:cs="仿宋_GB2312"/>
                <w:szCs w:val="21"/>
              </w:rPr>
              <w:t>一次性伤残补偿金</w:t>
            </w: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0618B20F">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7029DE52">
            <w:pPr>
              <w:jc w:val="center"/>
              <w:rPr>
                <w:rFonts w:hint="eastAsia" w:eastAsia="仿宋" w:cs="仿宋_GB2312"/>
                <w:szCs w:val="21"/>
              </w:rPr>
            </w:pPr>
            <w:r>
              <w:rPr>
                <w:rFonts w:hint="eastAsia" w:eastAsia="仿宋" w:cs="仿宋_GB2312"/>
                <w:szCs w:val="21"/>
              </w:rPr>
              <w:t>一级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089DC72C">
            <w:pPr>
              <w:jc w:val="center"/>
              <w:rPr>
                <w:rFonts w:hint="eastAsia" w:eastAsia="仿宋" w:cs="仿宋_GB2312"/>
                <w:szCs w:val="21"/>
              </w:rPr>
            </w:pPr>
            <w:r>
              <w:rPr>
                <w:rFonts w:hint="eastAsia" w:eastAsia="仿宋" w:cs="仿宋_GB2312"/>
                <w:szCs w:val="21"/>
              </w:rPr>
              <w:t>20万元</w:t>
            </w:r>
          </w:p>
        </w:tc>
      </w:tr>
      <w:tr w14:paraId="25B95E8A">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258BD9B3">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760431EF">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6280A598">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7492453C">
            <w:pPr>
              <w:jc w:val="center"/>
              <w:rPr>
                <w:rFonts w:hint="eastAsia" w:eastAsia="仿宋" w:cs="仿宋_GB2312"/>
                <w:szCs w:val="21"/>
              </w:rPr>
            </w:pPr>
            <w:r>
              <w:rPr>
                <w:rFonts w:hint="eastAsia" w:eastAsia="仿宋" w:cs="仿宋_GB2312"/>
                <w:szCs w:val="21"/>
              </w:rPr>
              <w:t>二级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2A6E5700">
            <w:pPr>
              <w:jc w:val="center"/>
              <w:rPr>
                <w:rFonts w:hint="eastAsia" w:eastAsia="仿宋" w:cs="仿宋_GB2312"/>
                <w:szCs w:val="21"/>
              </w:rPr>
            </w:pPr>
            <w:r>
              <w:rPr>
                <w:rFonts w:hint="eastAsia" w:eastAsia="仿宋" w:cs="仿宋_GB2312"/>
                <w:szCs w:val="21"/>
              </w:rPr>
              <w:t>18万元</w:t>
            </w:r>
          </w:p>
        </w:tc>
      </w:tr>
      <w:tr w14:paraId="0E9B2842">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80BDE57">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2C45DFAD">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53133CD6">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57D0AA94">
            <w:pPr>
              <w:jc w:val="center"/>
              <w:rPr>
                <w:rFonts w:hint="eastAsia" w:eastAsia="仿宋" w:cs="仿宋_GB2312"/>
                <w:szCs w:val="21"/>
              </w:rPr>
            </w:pPr>
            <w:r>
              <w:rPr>
                <w:rFonts w:hint="eastAsia" w:eastAsia="仿宋" w:cs="仿宋_GB2312"/>
                <w:szCs w:val="21"/>
              </w:rPr>
              <w:t>三级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032FC79C">
            <w:pPr>
              <w:jc w:val="center"/>
              <w:rPr>
                <w:rFonts w:hint="eastAsia" w:eastAsia="仿宋" w:cs="仿宋_GB2312"/>
                <w:szCs w:val="21"/>
              </w:rPr>
            </w:pPr>
            <w:r>
              <w:rPr>
                <w:rFonts w:hint="eastAsia" w:eastAsia="仿宋" w:cs="仿宋_GB2312"/>
                <w:szCs w:val="21"/>
              </w:rPr>
              <w:t>16万元</w:t>
            </w:r>
          </w:p>
        </w:tc>
      </w:tr>
      <w:tr w14:paraId="78B8D25B">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2E4689EA">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3A4B6FCE">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6D7E1B85">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6F62AABF">
            <w:pPr>
              <w:jc w:val="center"/>
              <w:rPr>
                <w:rFonts w:hint="eastAsia" w:eastAsia="仿宋" w:cs="仿宋_GB2312"/>
                <w:szCs w:val="21"/>
              </w:rPr>
            </w:pPr>
            <w:r>
              <w:rPr>
                <w:rFonts w:hint="eastAsia" w:eastAsia="仿宋" w:cs="仿宋_GB2312"/>
                <w:szCs w:val="21"/>
              </w:rPr>
              <w:t>四级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6FCAAD8E">
            <w:pPr>
              <w:jc w:val="center"/>
              <w:rPr>
                <w:rFonts w:hint="eastAsia" w:eastAsia="仿宋" w:cs="仿宋_GB2312"/>
                <w:szCs w:val="21"/>
              </w:rPr>
            </w:pPr>
            <w:r>
              <w:rPr>
                <w:rFonts w:hint="eastAsia" w:eastAsia="仿宋" w:cs="仿宋_GB2312"/>
                <w:szCs w:val="21"/>
              </w:rPr>
              <w:t>14万元</w:t>
            </w:r>
          </w:p>
        </w:tc>
      </w:tr>
      <w:tr w14:paraId="77FD6464">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6EC2E9F3">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0CC3F63C">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590731C6">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4B761C10">
            <w:pPr>
              <w:jc w:val="center"/>
              <w:rPr>
                <w:rFonts w:hint="eastAsia" w:eastAsia="仿宋" w:cs="仿宋_GB2312"/>
                <w:szCs w:val="21"/>
              </w:rPr>
            </w:pPr>
            <w:r>
              <w:rPr>
                <w:rFonts w:hint="eastAsia" w:eastAsia="仿宋" w:cs="仿宋_GB2312"/>
                <w:szCs w:val="21"/>
              </w:rPr>
              <w:t>五级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23C4D9A1">
            <w:pPr>
              <w:jc w:val="center"/>
              <w:rPr>
                <w:rFonts w:hint="eastAsia" w:eastAsia="仿宋" w:cs="仿宋_GB2312"/>
                <w:szCs w:val="21"/>
              </w:rPr>
            </w:pPr>
            <w:r>
              <w:rPr>
                <w:rFonts w:hint="eastAsia" w:eastAsia="仿宋" w:cs="仿宋_GB2312"/>
                <w:szCs w:val="21"/>
              </w:rPr>
              <w:t>12万元</w:t>
            </w:r>
          </w:p>
        </w:tc>
      </w:tr>
      <w:tr w14:paraId="66D717BF">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100D81CE">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35B8FA16">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11F4AF5D">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64545B07">
            <w:pPr>
              <w:jc w:val="center"/>
              <w:rPr>
                <w:rFonts w:hint="eastAsia" w:eastAsia="仿宋" w:cs="仿宋_GB2312"/>
                <w:szCs w:val="21"/>
              </w:rPr>
            </w:pPr>
            <w:r>
              <w:rPr>
                <w:rFonts w:hint="eastAsia" w:eastAsia="仿宋" w:cs="仿宋_GB2312"/>
                <w:szCs w:val="21"/>
              </w:rPr>
              <w:t>六级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1C646071">
            <w:pPr>
              <w:jc w:val="center"/>
              <w:rPr>
                <w:rFonts w:hint="eastAsia" w:eastAsia="仿宋" w:cs="仿宋_GB2312"/>
                <w:szCs w:val="21"/>
              </w:rPr>
            </w:pPr>
            <w:r>
              <w:rPr>
                <w:rFonts w:hint="eastAsia" w:eastAsia="仿宋" w:cs="仿宋_GB2312"/>
                <w:szCs w:val="21"/>
              </w:rPr>
              <w:t>10万元</w:t>
            </w:r>
          </w:p>
        </w:tc>
      </w:tr>
      <w:tr w14:paraId="69EA54F1">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17F1DBFB">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38238687">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66462DAC">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18513E9F">
            <w:pPr>
              <w:jc w:val="center"/>
              <w:rPr>
                <w:rFonts w:hint="eastAsia" w:eastAsia="仿宋" w:cs="仿宋_GB2312"/>
                <w:szCs w:val="21"/>
              </w:rPr>
            </w:pPr>
            <w:r>
              <w:rPr>
                <w:rFonts w:hint="eastAsia" w:eastAsia="仿宋" w:cs="仿宋_GB2312"/>
                <w:szCs w:val="21"/>
              </w:rPr>
              <w:t>七级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19EABE81">
            <w:pPr>
              <w:jc w:val="center"/>
              <w:rPr>
                <w:rFonts w:hint="eastAsia" w:eastAsia="仿宋" w:cs="仿宋_GB2312"/>
                <w:szCs w:val="21"/>
              </w:rPr>
            </w:pPr>
            <w:r>
              <w:rPr>
                <w:rFonts w:hint="eastAsia" w:eastAsia="仿宋" w:cs="仿宋_GB2312"/>
                <w:szCs w:val="21"/>
              </w:rPr>
              <w:t>8万元</w:t>
            </w:r>
          </w:p>
        </w:tc>
      </w:tr>
      <w:tr w14:paraId="71A62CD2">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6DD11C78">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580640DF">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1CD8622C">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3F387CDE">
            <w:pPr>
              <w:jc w:val="center"/>
              <w:rPr>
                <w:rFonts w:hint="eastAsia" w:eastAsia="仿宋" w:cs="仿宋_GB2312"/>
                <w:szCs w:val="21"/>
              </w:rPr>
            </w:pPr>
            <w:r>
              <w:rPr>
                <w:rFonts w:hint="eastAsia" w:eastAsia="仿宋" w:cs="仿宋_GB2312"/>
                <w:szCs w:val="21"/>
              </w:rPr>
              <w:t>八级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2B09ADFC">
            <w:pPr>
              <w:jc w:val="center"/>
              <w:rPr>
                <w:rFonts w:hint="eastAsia" w:eastAsia="仿宋" w:cs="仿宋_GB2312"/>
                <w:szCs w:val="21"/>
              </w:rPr>
            </w:pPr>
            <w:r>
              <w:rPr>
                <w:rFonts w:hint="eastAsia" w:eastAsia="仿宋" w:cs="仿宋_GB2312"/>
                <w:szCs w:val="21"/>
              </w:rPr>
              <w:t>6万元</w:t>
            </w:r>
          </w:p>
        </w:tc>
      </w:tr>
      <w:tr w14:paraId="514FEBC9">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96C0950">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283FD33C">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3F52EC33">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6C7B0307">
            <w:pPr>
              <w:jc w:val="center"/>
              <w:rPr>
                <w:rFonts w:hint="eastAsia" w:eastAsia="仿宋" w:cs="仿宋_GB2312"/>
                <w:szCs w:val="21"/>
              </w:rPr>
            </w:pPr>
            <w:r>
              <w:rPr>
                <w:rFonts w:hint="eastAsia" w:eastAsia="仿宋" w:cs="仿宋_GB2312"/>
                <w:szCs w:val="21"/>
              </w:rPr>
              <w:t>九级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556D1462">
            <w:pPr>
              <w:jc w:val="center"/>
              <w:rPr>
                <w:rFonts w:hint="eastAsia" w:eastAsia="仿宋" w:cs="仿宋_GB2312"/>
                <w:szCs w:val="21"/>
              </w:rPr>
            </w:pPr>
            <w:r>
              <w:rPr>
                <w:rFonts w:hint="eastAsia" w:eastAsia="仿宋" w:cs="仿宋_GB2312"/>
                <w:szCs w:val="21"/>
              </w:rPr>
              <w:t>4万元</w:t>
            </w:r>
          </w:p>
        </w:tc>
      </w:tr>
      <w:tr w14:paraId="5B5124D9">
        <w:tblPrEx>
          <w:tblCellMar>
            <w:top w:w="0" w:type="dxa"/>
            <w:left w:w="0" w:type="dxa"/>
            <w:bottom w:w="0" w:type="dxa"/>
            <w:right w:w="0" w:type="dxa"/>
          </w:tblCellMar>
        </w:tblPrEx>
        <w:trPr>
          <w:trHeight w:val="680" w:hRule="atLeast"/>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59164A5">
            <w:pPr>
              <w:rPr>
                <w:rFonts w:hint="eastAsia" w:eastAsia="仿宋" w:cs="仿宋_GB2312"/>
                <w:szCs w:val="21"/>
              </w:rPr>
            </w:pPr>
          </w:p>
        </w:tc>
        <w:tc>
          <w:tcPr>
            <w:tcW w:w="1200" w:type="dxa"/>
            <w:vMerge w:val="continue"/>
            <w:tcBorders>
              <w:top w:val="nil"/>
              <w:left w:val="nil"/>
              <w:bottom w:val="single" w:color="auto" w:sz="6" w:space="0"/>
              <w:right w:val="single" w:color="auto" w:sz="6" w:space="0"/>
            </w:tcBorders>
            <w:noWrap w:val="0"/>
            <w:tcMar>
              <w:left w:w="105" w:type="dxa"/>
              <w:right w:w="105" w:type="dxa"/>
            </w:tcMar>
            <w:vAlign w:val="center"/>
          </w:tcPr>
          <w:p w14:paraId="598D7958">
            <w:pPr>
              <w:rPr>
                <w:rFonts w:hint="eastAsia" w:eastAsia="仿宋" w:cs="仿宋_GB2312"/>
                <w:szCs w:val="21"/>
              </w:rPr>
            </w:pPr>
          </w:p>
        </w:tc>
        <w:tc>
          <w:tcPr>
            <w:tcW w:w="3383" w:type="dxa"/>
            <w:vMerge w:val="continue"/>
            <w:tcBorders>
              <w:top w:val="nil"/>
              <w:left w:val="nil"/>
              <w:bottom w:val="single" w:color="auto" w:sz="6" w:space="0"/>
              <w:right w:val="single" w:color="auto" w:sz="6" w:space="0"/>
            </w:tcBorders>
            <w:noWrap w:val="0"/>
            <w:tcMar>
              <w:left w:w="105" w:type="dxa"/>
              <w:right w:w="105" w:type="dxa"/>
            </w:tcMar>
            <w:vAlign w:val="top"/>
          </w:tcPr>
          <w:p w14:paraId="7D213A2F">
            <w:pPr>
              <w:ind w:left="105" w:leftChars="50" w:right="105" w:rightChars="50"/>
              <w:rPr>
                <w:rFonts w:hint="eastAsia" w:eastAsia="仿宋" w:cs="仿宋_GB2312"/>
                <w:szCs w:val="21"/>
              </w:rPr>
            </w:pP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4696310F">
            <w:pPr>
              <w:jc w:val="center"/>
              <w:rPr>
                <w:rFonts w:hint="eastAsia" w:eastAsia="仿宋" w:cs="仿宋_GB2312"/>
                <w:szCs w:val="21"/>
              </w:rPr>
            </w:pPr>
            <w:r>
              <w:rPr>
                <w:rFonts w:hint="eastAsia" w:eastAsia="仿宋" w:cs="仿宋_GB2312"/>
                <w:szCs w:val="21"/>
              </w:rPr>
              <w:t>十级</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5D5A0A80">
            <w:pPr>
              <w:jc w:val="center"/>
              <w:rPr>
                <w:rFonts w:hint="eastAsia" w:eastAsia="仿宋" w:cs="仿宋_GB2312"/>
                <w:szCs w:val="21"/>
              </w:rPr>
            </w:pPr>
            <w:r>
              <w:rPr>
                <w:rFonts w:hint="eastAsia" w:eastAsia="仿宋" w:cs="仿宋_GB2312"/>
                <w:szCs w:val="21"/>
              </w:rPr>
              <w:t>2万元</w:t>
            </w:r>
          </w:p>
        </w:tc>
      </w:tr>
      <w:tr w14:paraId="2ECAF97C">
        <w:tblPrEx>
          <w:tblCellMar>
            <w:top w:w="0" w:type="dxa"/>
            <w:left w:w="0" w:type="dxa"/>
            <w:bottom w:w="0" w:type="dxa"/>
            <w:right w:w="0" w:type="dxa"/>
          </w:tblCellMar>
        </w:tblPrEx>
        <w:trPr>
          <w:jc w:val="center"/>
        </w:trPr>
        <w:tc>
          <w:tcPr>
            <w:tcW w:w="1200"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5B715AF1">
            <w:pPr>
              <w:rPr>
                <w:rFonts w:hint="eastAsia" w:eastAsia="仿宋" w:cs="仿宋_GB2312"/>
                <w:szCs w:val="21"/>
              </w:rPr>
            </w:pPr>
          </w:p>
        </w:tc>
        <w:tc>
          <w:tcPr>
            <w:tcW w:w="1200" w:type="dxa"/>
            <w:tcBorders>
              <w:top w:val="nil"/>
              <w:left w:val="nil"/>
              <w:bottom w:val="single" w:color="auto" w:sz="6" w:space="0"/>
              <w:right w:val="single" w:color="auto" w:sz="6" w:space="0"/>
            </w:tcBorders>
            <w:noWrap w:val="0"/>
            <w:tcMar>
              <w:left w:w="105" w:type="dxa"/>
              <w:right w:w="105" w:type="dxa"/>
            </w:tcMar>
            <w:vAlign w:val="center"/>
          </w:tcPr>
          <w:p w14:paraId="5098C72B">
            <w:pPr>
              <w:rPr>
                <w:rFonts w:hint="eastAsia" w:eastAsia="仿宋" w:cs="仿宋_GB2312"/>
                <w:szCs w:val="21"/>
              </w:rPr>
            </w:pPr>
            <w:r>
              <w:rPr>
                <w:rFonts w:hint="eastAsia" w:eastAsia="仿宋" w:cs="仿宋_GB2312"/>
                <w:szCs w:val="21"/>
              </w:rPr>
              <w:t>职业伤害医疗补偿金</w:t>
            </w:r>
          </w:p>
        </w:tc>
        <w:tc>
          <w:tcPr>
            <w:tcW w:w="3383" w:type="dxa"/>
            <w:tcBorders>
              <w:top w:val="nil"/>
              <w:left w:val="nil"/>
              <w:bottom w:val="single" w:color="auto" w:sz="6" w:space="0"/>
              <w:right w:val="single" w:color="auto" w:sz="6" w:space="0"/>
            </w:tcBorders>
            <w:noWrap w:val="0"/>
            <w:tcMar>
              <w:left w:w="105" w:type="dxa"/>
              <w:right w:w="105" w:type="dxa"/>
            </w:tcMar>
            <w:vAlign w:val="top"/>
          </w:tcPr>
          <w:p w14:paraId="434CC87B">
            <w:pPr>
              <w:ind w:left="105" w:leftChars="50" w:right="105" w:rightChars="50"/>
              <w:rPr>
                <w:rFonts w:hint="eastAsia" w:eastAsia="仿宋" w:cs="仿宋_GB2312"/>
                <w:szCs w:val="21"/>
              </w:rPr>
            </w:pPr>
            <w:r>
              <w:rPr>
                <w:rFonts w:hint="eastAsia" w:eastAsia="仿宋" w:cs="仿宋_GB2312"/>
                <w:szCs w:val="21"/>
              </w:rPr>
              <w:t>因职业伤害所产生的医疗费用，符合工伤保险“三个目录”的费用支出，扣除100元免赔后按85%比例报销，年度最高支付限额为2万元。</w:t>
            </w:r>
          </w:p>
        </w:tc>
        <w:tc>
          <w:tcPr>
            <w:tcW w:w="1191" w:type="dxa"/>
            <w:tcBorders>
              <w:top w:val="nil"/>
              <w:left w:val="nil"/>
              <w:bottom w:val="single" w:color="auto" w:sz="6" w:space="0"/>
              <w:right w:val="single" w:color="auto" w:sz="6" w:space="0"/>
            </w:tcBorders>
            <w:noWrap w:val="0"/>
            <w:tcMar>
              <w:left w:w="105" w:type="dxa"/>
              <w:right w:w="105" w:type="dxa"/>
            </w:tcMar>
            <w:vAlign w:val="center"/>
          </w:tcPr>
          <w:p w14:paraId="3253C0AE">
            <w:pPr>
              <w:jc w:val="center"/>
              <w:rPr>
                <w:rFonts w:hint="eastAsia" w:eastAsia="仿宋" w:cs="仿宋_GB2312"/>
                <w:szCs w:val="21"/>
              </w:rPr>
            </w:pPr>
            <w:r>
              <w:rPr>
                <w:rFonts w:hint="eastAsia" w:eastAsia="仿宋" w:cs="仿宋_GB2312"/>
                <w:szCs w:val="21"/>
              </w:rPr>
              <w:t>—</w:t>
            </w:r>
          </w:p>
        </w:tc>
        <w:tc>
          <w:tcPr>
            <w:tcW w:w="1247" w:type="dxa"/>
            <w:tcBorders>
              <w:top w:val="nil"/>
              <w:left w:val="nil"/>
              <w:bottom w:val="single" w:color="auto" w:sz="6" w:space="0"/>
              <w:right w:val="single" w:color="auto" w:sz="6" w:space="0"/>
            </w:tcBorders>
            <w:noWrap w:val="0"/>
            <w:tcMar>
              <w:left w:w="105" w:type="dxa"/>
              <w:right w:w="105" w:type="dxa"/>
            </w:tcMar>
            <w:vAlign w:val="center"/>
          </w:tcPr>
          <w:p w14:paraId="2D753544">
            <w:pPr>
              <w:jc w:val="center"/>
              <w:rPr>
                <w:rFonts w:hint="eastAsia" w:eastAsia="仿宋" w:cs="仿宋_GB2312"/>
                <w:szCs w:val="21"/>
              </w:rPr>
            </w:pPr>
            <w:r>
              <w:rPr>
                <w:rFonts w:hint="eastAsia" w:eastAsia="仿宋" w:cs="仿宋_GB2312"/>
                <w:szCs w:val="21"/>
              </w:rPr>
              <w:t>2万元</w:t>
            </w:r>
          </w:p>
        </w:tc>
      </w:tr>
    </w:tbl>
    <w:p w14:paraId="36D0B797">
      <w:pPr>
        <w:rPr>
          <w:rFonts w:hint="eastAsia"/>
        </w:rPr>
      </w:pPr>
    </w:p>
    <w:p w14:paraId="74FB9293">
      <w:pPr>
        <w:pStyle w:val="2"/>
        <w:jc w:val="left"/>
        <w:rPr>
          <w:rFonts w:hint="eastAsia" w:eastAsia="仿宋"/>
          <w:lang w:eastAsia="zh-CN"/>
        </w:rPr>
      </w:pPr>
    </w:p>
    <w:p w14:paraId="601326EE">
      <w:pPr>
        <w:keepNext w:val="0"/>
        <w:keepLines w:val="0"/>
        <w:pageBreakBefore w:val="0"/>
        <w:widowControl w:val="0"/>
        <w:tabs>
          <w:tab w:val="left" w:pos="3456"/>
          <w:tab w:val="center" w:pos="4853"/>
        </w:tabs>
        <w:kinsoku/>
        <w:wordWrap/>
        <w:overflowPunct/>
        <w:topLinePunct w:val="0"/>
        <w:autoSpaceDE/>
        <w:autoSpaceDN/>
        <w:bidi w:val="0"/>
        <w:adjustRightInd/>
        <w:snapToGrid/>
        <w:spacing w:line="600" w:lineRule="exact"/>
        <w:jc w:val="both"/>
        <w:textAlignment w:val="auto"/>
        <w:outlineLvl w:val="9"/>
        <w:rPr>
          <w:rFonts w:hint="eastAsia" w:ascii="仿宋" w:hAnsi="仿宋" w:eastAsia="仿宋" w:cs="仿宋"/>
          <w:sz w:val="32"/>
          <w:szCs w:val="32"/>
          <w:lang w:val="en-US" w:eastAsia="zh-CN"/>
        </w:rPr>
      </w:pPr>
    </w:p>
    <w:p w14:paraId="3F2702CE">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DD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038B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7F038B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54444"/>
    <w:rsid w:val="55C5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99"/>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2026-02-27T08:27:00Z</dcterms:created>
  <dc:creator>四驱小蜗牛</dc:creator>
  <cp:lastModifiedBy>四驱小蜗牛</cp:lastModifiedBy>
  <dcterms:modified xsi:type="dcterms:W3CDTF">2026-02-27T08:27:18Z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0B34468656B341BEA8E40AD4BC37AF1C_11</vt:lpwstr>
  </property>
  <property fmtid="{D5CDD505-2E9C-101B-9397-08002B2CF9AE}" pid="4" name="KSOTemplateDocerSaveRecord">
    <vt:lpwstr>eyJoZGlkIjoiNDI4NDk3NmJjYWM1N2JlMDY1YTEyZjRkYjdiMzAzNWEiLCJ1c2VySWQiOiIyNjQyNjY1MDEifQ==</vt:lpwstr>
  </property>
</Properties>
</file>