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3AAA" w14:textId="77777777" w:rsidR="00240C5C" w:rsidRPr="00240C5C" w:rsidRDefault="00240C5C" w:rsidP="00240C5C">
      <w:pPr>
        <w:spacing w:line="640" w:lineRule="exact"/>
        <w:rPr>
          <w:rFonts w:ascii="黑体" w:eastAsia="黑体" w:hAnsi="黑体" w:cs="Times New Roman" w:hint="eastAsia"/>
          <w:sz w:val="32"/>
          <w:szCs w:val="32"/>
        </w:rPr>
      </w:pPr>
      <w:r w:rsidRPr="00240C5C">
        <w:rPr>
          <w:rFonts w:ascii="黑体" w:eastAsia="黑体" w:hAnsi="黑体" w:cs="Times New Roman" w:hint="eastAsia"/>
          <w:sz w:val="32"/>
          <w:szCs w:val="32"/>
        </w:rPr>
        <w:t>附件</w:t>
      </w:r>
    </w:p>
    <w:p w14:paraId="621B70C2" w14:textId="77777777" w:rsidR="00240C5C" w:rsidRPr="00240C5C" w:rsidRDefault="00240C5C" w:rsidP="00240C5C">
      <w:pPr>
        <w:rPr>
          <w:rFonts w:ascii="仿宋_GB2312" w:eastAsia="仿宋_GB2312" w:hAnsi="Times New Roman" w:cs="Times New Roman"/>
          <w:sz w:val="32"/>
          <w:szCs w:val="32"/>
        </w:rPr>
      </w:pPr>
    </w:p>
    <w:p w14:paraId="51C1BCFC" w14:textId="77777777" w:rsidR="00240C5C" w:rsidRPr="00240C5C" w:rsidRDefault="00240C5C" w:rsidP="00240C5C">
      <w:pPr>
        <w:spacing w:line="700" w:lineRule="exact"/>
        <w:jc w:val="center"/>
        <w:rPr>
          <w:rFonts w:ascii="方正小标宋简体" w:eastAsia="方正小标宋简体" w:hAnsi="Times New Roman" w:cs="Times New Roman"/>
          <w:sz w:val="44"/>
          <w:szCs w:val="44"/>
        </w:rPr>
      </w:pPr>
      <w:r w:rsidRPr="00240C5C">
        <w:rPr>
          <w:rFonts w:ascii="方正小标宋简体" w:eastAsia="方正小标宋简体" w:hAnsi="Times New Roman" w:cs="Times New Roman" w:hint="eastAsia"/>
          <w:sz w:val="44"/>
          <w:szCs w:val="44"/>
        </w:rPr>
        <w:t>黑龙江省支持人工智能创新发展</w:t>
      </w:r>
    </w:p>
    <w:p w14:paraId="107BE8B7" w14:textId="77777777" w:rsidR="00240C5C" w:rsidRPr="00240C5C" w:rsidRDefault="00240C5C" w:rsidP="00240C5C">
      <w:pPr>
        <w:spacing w:line="700" w:lineRule="exact"/>
        <w:jc w:val="center"/>
        <w:rPr>
          <w:rFonts w:ascii="方正小标宋简体" w:eastAsia="方正小标宋简体" w:hAnsi="Times New Roman" w:cs="Times New Roman"/>
          <w:sz w:val="44"/>
          <w:szCs w:val="44"/>
        </w:rPr>
      </w:pPr>
      <w:r w:rsidRPr="00240C5C">
        <w:rPr>
          <w:rFonts w:ascii="方正小标宋简体" w:eastAsia="方正小标宋简体" w:hAnsi="Times New Roman" w:cs="Times New Roman" w:hint="eastAsia"/>
          <w:sz w:val="44"/>
          <w:szCs w:val="44"/>
        </w:rPr>
        <w:t>若干政策措施</w:t>
      </w:r>
    </w:p>
    <w:p w14:paraId="7C9B6DCC" w14:textId="77777777" w:rsidR="00240C5C" w:rsidRPr="00240C5C" w:rsidRDefault="00240C5C" w:rsidP="00240C5C">
      <w:pPr>
        <w:rPr>
          <w:rFonts w:ascii="仿宋_GB2312" w:eastAsia="仿宋_GB2312" w:hAnsi="Times New Roman" w:cs="Times New Roman"/>
          <w:sz w:val="32"/>
          <w:szCs w:val="32"/>
        </w:rPr>
      </w:pPr>
    </w:p>
    <w:p w14:paraId="71D02996"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为全面贯彻落实《国务院关于深入实施“人工智能+”行动的意见》，积极推进“人工智能+”行动，结合我省产业基础和发展实际，制定本政策措施。</w:t>
      </w:r>
    </w:p>
    <w:p w14:paraId="59D850B5"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w:t>
      </w:r>
      <w:r w:rsidRPr="00240C5C">
        <w:rPr>
          <w:rFonts w:ascii="黑体" w:eastAsia="黑体" w:hAnsi="黑体" w:cs="Times New Roman" w:hint="eastAsia"/>
          <w:sz w:val="32"/>
          <w:szCs w:val="32"/>
        </w:rPr>
        <w:t>一、增强科技创新支撑</w:t>
      </w:r>
    </w:p>
    <w:p w14:paraId="5A9D1B46"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1.推动人工智能关键技术攻关。在省自然科学基金中公开征集人工智能赋能科学研究项目指南，鼓励使用人工智能科研工具开展基础研究。通过“揭榜挂帅”、“赛马”等方式，在省重点研发计划中围绕人工智能行业及垂直大模型、基础软件、智能硬件等领域开展关键核心技术攻关，对符合条件的项目给予支持。〔责任单位：省发展改革委、省科技厅、省工业和信息化厅、省财政厅〕</w:t>
      </w:r>
    </w:p>
    <w:p w14:paraId="582C3F5E"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2.推动人工智能创新平台建设。支持企业围绕人工智能领域，牵头建设产业技术工程化中心、技术创新中心和制造业创新中心等创新平台。对人工智能产业领域获批的国家级、部级、省级创新平台按有关规定给予奖励。〔责任单位：省发展改革委、省科技厅、省工业和信息化厅、省财政厅〕</w:t>
      </w:r>
    </w:p>
    <w:p w14:paraId="3487EB6A"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lastRenderedPageBreak/>
        <w:t xml:space="preserve">　　3.支持人工智能企业加大研发投入。促进人工智能企业技术创新能力快速提升，推动企业成为技术创新、研发投入、成果转化的主体。对研发投入50万元以上且符合条件的人工智能企业，按照企业上年度研发投入存量和增量部分，给予基础比例上浮50%的补助支持，累计最高不超过1500万元。〔责任单位：省发展改革委、省科技厅、省工业和信息化厅、省财政厅，各市（地）人民政府（行署）〕</w:t>
      </w:r>
    </w:p>
    <w:p w14:paraId="5D5F1B6C"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4.推动科技成果转化应用。支持人工智能企业联合高校、科</w:t>
      </w:r>
      <w:r w:rsidRPr="00240C5C">
        <w:rPr>
          <w:rFonts w:ascii="仿宋_GB2312" w:eastAsia="仿宋_GB2312" w:hAnsi="Times New Roman" w:cs="Times New Roman" w:hint="eastAsia"/>
          <w:spacing w:val="-4"/>
          <w:sz w:val="32"/>
          <w:szCs w:val="32"/>
        </w:rPr>
        <w:t>研院所建设一批概念验证中心和中试熟化平台，打通“概念验证</w:t>
      </w:r>
      <w:r w:rsidRPr="00240C5C">
        <w:rPr>
          <w:rFonts w:ascii="仿宋_GB2312" w:eastAsia="仿宋_GB2312" w:hAnsi="Times New Roman" w:cs="Times New Roman" w:hint="eastAsia"/>
          <w:sz w:val="32"/>
          <w:szCs w:val="32"/>
        </w:rPr>
        <w:t>—中试验证—成果产业化”全过程。按标准对符合条件的人工智能领域概念验证中心、中试熟化平台，根据绩效评价结果，按总投资额的30%最高给予1000万元资助。〔责任单位：省发展改革委、省科技厅、省财政厅〕</w:t>
      </w:r>
    </w:p>
    <w:p w14:paraId="24ABD6E0"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w:t>
      </w:r>
      <w:r w:rsidRPr="00240C5C">
        <w:rPr>
          <w:rFonts w:ascii="黑体" w:eastAsia="黑体" w:hAnsi="黑体" w:cs="Times New Roman" w:hint="eastAsia"/>
          <w:sz w:val="32"/>
          <w:szCs w:val="32"/>
        </w:rPr>
        <w:t>二、加大关键要素供给</w:t>
      </w:r>
    </w:p>
    <w:p w14:paraId="6F5F24A4"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5.</w:t>
      </w:r>
      <w:proofErr w:type="gramStart"/>
      <w:r w:rsidRPr="00240C5C">
        <w:rPr>
          <w:rFonts w:ascii="仿宋_GB2312" w:eastAsia="仿宋_GB2312" w:hAnsi="Times New Roman" w:cs="Times New Roman" w:hint="eastAsia"/>
          <w:sz w:val="32"/>
          <w:szCs w:val="32"/>
        </w:rPr>
        <w:t>支持算力普惠</w:t>
      </w:r>
      <w:proofErr w:type="gramEnd"/>
      <w:r w:rsidRPr="00240C5C">
        <w:rPr>
          <w:rFonts w:ascii="仿宋_GB2312" w:eastAsia="仿宋_GB2312" w:hAnsi="Times New Roman" w:cs="Times New Roman" w:hint="eastAsia"/>
          <w:sz w:val="32"/>
          <w:szCs w:val="32"/>
        </w:rPr>
        <w:t>应用。大力提升绿色、</w:t>
      </w:r>
      <w:proofErr w:type="gramStart"/>
      <w:r w:rsidRPr="00240C5C">
        <w:rPr>
          <w:rFonts w:ascii="仿宋_GB2312" w:eastAsia="仿宋_GB2312" w:hAnsi="Times New Roman" w:cs="Times New Roman" w:hint="eastAsia"/>
          <w:sz w:val="32"/>
          <w:szCs w:val="32"/>
        </w:rPr>
        <w:t>低成本算力供给</w:t>
      </w:r>
      <w:proofErr w:type="gramEnd"/>
      <w:r w:rsidRPr="00240C5C">
        <w:rPr>
          <w:rFonts w:ascii="仿宋_GB2312" w:eastAsia="仿宋_GB2312" w:hAnsi="Times New Roman" w:cs="Times New Roman" w:hint="eastAsia"/>
          <w:sz w:val="32"/>
          <w:szCs w:val="32"/>
        </w:rPr>
        <w:t>能力，对符合条件的</w:t>
      </w:r>
      <w:proofErr w:type="gramStart"/>
      <w:r w:rsidRPr="00240C5C">
        <w:rPr>
          <w:rFonts w:ascii="仿宋_GB2312" w:eastAsia="仿宋_GB2312" w:hAnsi="Times New Roman" w:cs="Times New Roman" w:hint="eastAsia"/>
          <w:sz w:val="32"/>
          <w:szCs w:val="32"/>
        </w:rPr>
        <w:t>算力中心</w:t>
      </w:r>
      <w:proofErr w:type="gramEnd"/>
      <w:r w:rsidRPr="00240C5C">
        <w:rPr>
          <w:rFonts w:ascii="仿宋_GB2312" w:eastAsia="仿宋_GB2312" w:hAnsi="Times New Roman" w:cs="Times New Roman" w:hint="eastAsia"/>
          <w:sz w:val="32"/>
          <w:szCs w:val="32"/>
        </w:rPr>
        <w:t>项目，在用地、用水、供电、信息通信、能评、环评等方面给予保障。支持高校、科研院所、企业等各</w:t>
      </w:r>
      <w:proofErr w:type="gramStart"/>
      <w:r w:rsidRPr="00240C5C">
        <w:rPr>
          <w:rFonts w:ascii="仿宋_GB2312" w:eastAsia="仿宋_GB2312" w:hAnsi="Times New Roman" w:cs="Times New Roman" w:hint="eastAsia"/>
          <w:sz w:val="32"/>
          <w:szCs w:val="32"/>
        </w:rPr>
        <w:t>类创新</w:t>
      </w:r>
      <w:proofErr w:type="gramEnd"/>
      <w:r w:rsidRPr="00240C5C">
        <w:rPr>
          <w:rFonts w:ascii="仿宋_GB2312" w:eastAsia="仿宋_GB2312" w:hAnsi="Times New Roman" w:cs="Times New Roman" w:hint="eastAsia"/>
          <w:sz w:val="32"/>
          <w:szCs w:val="32"/>
        </w:rPr>
        <w:t>主体</w:t>
      </w:r>
      <w:proofErr w:type="gramStart"/>
      <w:r w:rsidRPr="00240C5C">
        <w:rPr>
          <w:rFonts w:ascii="仿宋_GB2312" w:eastAsia="仿宋_GB2312" w:hAnsi="Times New Roman" w:cs="Times New Roman" w:hint="eastAsia"/>
          <w:sz w:val="32"/>
          <w:szCs w:val="32"/>
        </w:rPr>
        <w:t>购买算力赋能</w:t>
      </w:r>
      <w:proofErr w:type="gramEnd"/>
      <w:r w:rsidRPr="00240C5C">
        <w:rPr>
          <w:rFonts w:ascii="仿宋_GB2312" w:eastAsia="仿宋_GB2312" w:hAnsi="Times New Roman" w:cs="Times New Roman" w:hint="eastAsia"/>
          <w:sz w:val="32"/>
          <w:szCs w:val="32"/>
        </w:rPr>
        <w:t>“人工智能+”应用场景，对实际购买符合相关要求</w:t>
      </w:r>
      <w:proofErr w:type="gramStart"/>
      <w:r w:rsidRPr="00240C5C">
        <w:rPr>
          <w:rFonts w:ascii="仿宋_GB2312" w:eastAsia="仿宋_GB2312" w:hAnsi="Times New Roman" w:cs="Times New Roman" w:hint="eastAsia"/>
          <w:sz w:val="32"/>
          <w:szCs w:val="32"/>
        </w:rPr>
        <w:t>的算力服务商算力资源</w:t>
      </w:r>
      <w:proofErr w:type="gramEnd"/>
      <w:r w:rsidRPr="00240C5C">
        <w:rPr>
          <w:rFonts w:ascii="仿宋_GB2312" w:eastAsia="仿宋_GB2312" w:hAnsi="Times New Roman" w:cs="Times New Roman" w:hint="eastAsia"/>
          <w:sz w:val="32"/>
          <w:szCs w:val="32"/>
        </w:rPr>
        <w:t>超过30万元的，按实际支出额给予30%创新消费奖励，每个单位每年奖励最高不超过400万元。〔责任单位：省发展改革委、省</w:t>
      </w:r>
      <w:r w:rsidRPr="00240C5C">
        <w:rPr>
          <w:rFonts w:ascii="仿宋_GB2312" w:eastAsia="仿宋_GB2312" w:hAnsi="Times New Roman" w:cs="Times New Roman" w:hint="eastAsia"/>
          <w:sz w:val="32"/>
          <w:szCs w:val="32"/>
        </w:rPr>
        <w:lastRenderedPageBreak/>
        <w:t>工业和信息化厅、省财政厅，各市（地）人民政府（行署）〕</w:t>
      </w:r>
    </w:p>
    <w:p w14:paraId="300D9C8B"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6.支持高质量数据开放供给。加大公共数据授权运营，鼓励企业建设可信数据空间。支持企业、高校、科研院所等围绕工业制造、农业农村、医疗卫生、文化旅游、交通运输、金融服务、应急管理、气象服务、城市治理等重点领域，积极开展行业高质量数据集建设。每年支持建设一批人工智能高质量数据集项目，根据其数据规模、价值密度及应用效果，单个给予最高200万元的补助。对获得批复的国家行业高质量数据集项目，按照</w:t>
      </w:r>
      <w:proofErr w:type="gramStart"/>
      <w:r w:rsidRPr="00240C5C">
        <w:rPr>
          <w:rFonts w:ascii="仿宋_GB2312" w:eastAsia="仿宋_GB2312" w:hAnsi="Times New Roman" w:cs="Times New Roman" w:hint="eastAsia"/>
          <w:sz w:val="32"/>
          <w:szCs w:val="32"/>
        </w:rPr>
        <w:t>核定总</w:t>
      </w:r>
      <w:proofErr w:type="gramEnd"/>
      <w:r w:rsidRPr="00240C5C">
        <w:rPr>
          <w:rFonts w:ascii="仿宋_GB2312" w:eastAsia="仿宋_GB2312" w:hAnsi="Times New Roman" w:cs="Times New Roman" w:hint="eastAsia"/>
          <w:sz w:val="32"/>
          <w:szCs w:val="32"/>
        </w:rPr>
        <w:t>投资的10%给予补助，单个项目支持金额最高不超过1000万元。探索数据交易共享机制，推动数据开源开放，支持采购数据集、数据接口、数据模型等数据产品，按照年度数据交易金额的10%，给予采购主体“数据券”补贴，单个采购主体年度补贴最高不超过100万元。支持省级数据标注基地所在市（地）加大资金政策扶持力度，加快发展数据标注产业。〔责任单位：省发展改革委、省财政厅、省数据局，各市（地）人民政府（行署）〕</w:t>
      </w:r>
    </w:p>
    <w:p w14:paraId="153B48CE"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7.支持大模型研发应用。加快推动垂直大模型在重点领域的部署应用，对符合条件的采购主体，经评审按照一定比例给予“模型券”补贴，单个采购主体年度补贴最高不超过100万元，对于在关键领域应用规模较大的项目，可按照一定比例上浮。鼓励企业自主研发大模型申请国家生成式人工</w:t>
      </w:r>
      <w:r w:rsidRPr="00240C5C">
        <w:rPr>
          <w:rFonts w:ascii="仿宋_GB2312" w:eastAsia="仿宋_GB2312" w:hAnsi="Times New Roman" w:cs="Times New Roman" w:hint="eastAsia"/>
          <w:sz w:val="32"/>
          <w:szCs w:val="32"/>
        </w:rPr>
        <w:lastRenderedPageBreak/>
        <w:t>智能大模型备案。〔责任单位：省发展改革委、省财政厅〕</w:t>
      </w:r>
    </w:p>
    <w:p w14:paraId="1E64C52E"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w:t>
      </w:r>
      <w:r w:rsidRPr="00240C5C">
        <w:rPr>
          <w:rFonts w:ascii="黑体" w:eastAsia="黑体" w:hAnsi="黑体" w:cs="Times New Roman" w:hint="eastAsia"/>
          <w:sz w:val="32"/>
          <w:szCs w:val="32"/>
        </w:rPr>
        <w:t>三、深化人工智能推广应用</w:t>
      </w:r>
    </w:p>
    <w:p w14:paraId="1AED2DFC"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8.培育高价值应用场景。压实“管行业管人工智能赋能应用”责任，在农业、制造、能源、文旅、消费、就业、教育、医疗卫生、养老托育助残、交通运输、低空经济、社会治理、安全治理等重点领域谋划建设一批典型应用场景。每年遴选10个标杆示范场景，按项目</w:t>
      </w:r>
      <w:proofErr w:type="gramStart"/>
      <w:r w:rsidRPr="00240C5C">
        <w:rPr>
          <w:rFonts w:ascii="仿宋_GB2312" w:eastAsia="仿宋_GB2312" w:hAnsi="Times New Roman" w:cs="Times New Roman" w:hint="eastAsia"/>
          <w:sz w:val="32"/>
          <w:szCs w:val="32"/>
        </w:rPr>
        <w:t>核定总</w:t>
      </w:r>
      <w:proofErr w:type="gramEnd"/>
      <w:r w:rsidRPr="00240C5C">
        <w:rPr>
          <w:rFonts w:ascii="仿宋_GB2312" w:eastAsia="仿宋_GB2312" w:hAnsi="Times New Roman" w:cs="Times New Roman" w:hint="eastAsia"/>
          <w:sz w:val="32"/>
          <w:szCs w:val="32"/>
        </w:rPr>
        <w:t>投资的20%给予支持，单个场景支持金额最高不超过2000万元。对人工智能应用重点项目，强化项目要素保障。支持前期工作成熟、示范作用突出的人工智能应用重点项目申报超长期特别国债、中央预算内投资和地方政府专项债券。〔责任单位：省发展改革委、省教育厅、省工业和信息化厅、省公安厅、省民政厅、省财政厅、省人力资源社会保障厅、省交通运输厅、省农业农村厅、省商务厅、省文化和旅游厅、省卫生健康委、省应急管理厅、省营商环境局〕</w:t>
      </w:r>
    </w:p>
    <w:p w14:paraId="1809DFD6"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9.推广新一代智能终端与智能体。支持新一代智能终端、智能体、智能芯片、智能装备、</w:t>
      </w:r>
      <w:proofErr w:type="gramStart"/>
      <w:r w:rsidRPr="00240C5C">
        <w:rPr>
          <w:rFonts w:ascii="仿宋_GB2312" w:eastAsia="仿宋_GB2312" w:hAnsi="Times New Roman" w:cs="Times New Roman" w:hint="eastAsia"/>
          <w:sz w:val="32"/>
          <w:szCs w:val="32"/>
        </w:rPr>
        <w:t>具身智能</w:t>
      </w:r>
      <w:proofErr w:type="gramEnd"/>
      <w:r w:rsidRPr="00240C5C">
        <w:rPr>
          <w:rFonts w:ascii="仿宋_GB2312" w:eastAsia="仿宋_GB2312" w:hAnsi="Times New Roman" w:cs="Times New Roman" w:hint="eastAsia"/>
          <w:sz w:val="32"/>
          <w:szCs w:val="32"/>
        </w:rPr>
        <w:t>等新技术新产品研发，按规定享受省首台（套）、省重点新产品支持政策。面向新一代智能终端与智能体等领域研发制造，对新建总投资2000万元（含）以上的项目，采取分阶段投资补助方式，按照项目</w:t>
      </w:r>
      <w:proofErr w:type="gramStart"/>
      <w:r w:rsidRPr="00240C5C">
        <w:rPr>
          <w:rFonts w:ascii="仿宋_GB2312" w:eastAsia="仿宋_GB2312" w:hAnsi="Times New Roman" w:cs="Times New Roman" w:hint="eastAsia"/>
          <w:sz w:val="32"/>
          <w:szCs w:val="32"/>
        </w:rPr>
        <w:t>核定总</w:t>
      </w:r>
      <w:proofErr w:type="gramEnd"/>
      <w:r w:rsidRPr="00240C5C">
        <w:rPr>
          <w:rFonts w:ascii="仿宋_GB2312" w:eastAsia="仿宋_GB2312" w:hAnsi="Times New Roman" w:cs="Times New Roman" w:hint="eastAsia"/>
          <w:sz w:val="32"/>
          <w:szCs w:val="32"/>
        </w:rPr>
        <w:t>投资的20%安排补助资金，原则上单个项目支</w:t>
      </w:r>
      <w:r w:rsidRPr="00240C5C">
        <w:rPr>
          <w:rFonts w:ascii="仿宋_GB2312" w:eastAsia="仿宋_GB2312" w:hAnsi="Times New Roman" w:cs="Times New Roman" w:hint="eastAsia"/>
          <w:sz w:val="32"/>
          <w:szCs w:val="32"/>
        </w:rPr>
        <w:lastRenderedPageBreak/>
        <w:t>持金额不超过5000万元。〔责任单位：省发展改革委、省工业和信息化厅、省财政厅〕</w:t>
      </w:r>
    </w:p>
    <w:p w14:paraId="4DDCCC90"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10.扩大智能终端消费。鼓励将智能家居机器人、智能眼镜、智能健康等智能终端产品纳入消费品以旧换新补贴范围。〔责任单位：省商务厅、省财政厅〕</w:t>
      </w:r>
    </w:p>
    <w:p w14:paraId="2AA09684"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11.举办创新应用活动。支持企业、高校、科研院所举办人工智能高水平赛事、学术研讨、产学研对接等活动，力争打造具有全国影响力的活动，对重大活动予以支持保障。利用“首发经济”激发市场活力，推动人工智能产业从技术突破迈向市场引领。支持人工智能企业举办有影响力的新品发布会、技术峰会和应用示范活动。对符合条件的首发、首秀、首展活动，按照实际发生费用的30%，给予最高30万元补助资金。〔责任单位：省发展改革委、省教育厅、省科技厅、省工业和信息化厅、省商务厅、省财政厅、省数据局〕</w:t>
      </w:r>
    </w:p>
    <w:p w14:paraId="6DBB1680" w14:textId="77777777" w:rsidR="00240C5C" w:rsidRPr="00240C5C" w:rsidRDefault="00240C5C" w:rsidP="00240C5C">
      <w:pPr>
        <w:spacing w:line="640" w:lineRule="exact"/>
        <w:rPr>
          <w:rFonts w:ascii="黑体" w:eastAsia="黑体" w:hAnsi="黑体" w:cs="Times New Roman" w:hint="eastAsia"/>
          <w:sz w:val="32"/>
          <w:szCs w:val="32"/>
        </w:rPr>
      </w:pPr>
      <w:r w:rsidRPr="00240C5C">
        <w:rPr>
          <w:rFonts w:ascii="仿宋_GB2312" w:eastAsia="仿宋_GB2312" w:hAnsi="Times New Roman" w:cs="Times New Roman" w:hint="eastAsia"/>
          <w:sz w:val="32"/>
          <w:szCs w:val="32"/>
        </w:rPr>
        <w:t xml:space="preserve">　　</w:t>
      </w:r>
      <w:r w:rsidRPr="00240C5C">
        <w:rPr>
          <w:rFonts w:ascii="黑体" w:eastAsia="黑体" w:hAnsi="黑体" w:cs="Times New Roman" w:hint="eastAsia"/>
          <w:sz w:val="32"/>
          <w:szCs w:val="32"/>
        </w:rPr>
        <w:t>四、培育产业发展生态</w:t>
      </w:r>
    </w:p>
    <w:p w14:paraId="3D5B1074"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12.培育壮大优质企业。实施人工智能领域企业培育行动，构建由“瞪羚”企业、“独角兽”企业、专精特新“小巨人”企业、单项冠军企业等构成的人工智能企业体系。鼓励软件信息服务企业智能化转型，重构产品形态和服务模式。对人工智能领域新认定的国家级单项冠军企业给予单户一次性最高200万元补助，国家级专精特新“小巨人”企业给</w:t>
      </w:r>
      <w:r w:rsidRPr="00240C5C">
        <w:rPr>
          <w:rFonts w:ascii="仿宋_GB2312" w:eastAsia="仿宋_GB2312" w:hAnsi="Times New Roman" w:cs="Times New Roman" w:hint="eastAsia"/>
          <w:sz w:val="32"/>
          <w:szCs w:val="32"/>
        </w:rPr>
        <w:lastRenderedPageBreak/>
        <w:t>予单户一次性最高100万元补助。落实人工智能领域集成电路企业所得税、增值税等税收优惠政策。〔责任单位：省发展改革委、省工业和信息化厅、省财政厅〕</w:t>
      </w:r>
    </w:p>
    <w:p w14:paraId="699317F7"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13.推动人工智能应用中试基地建设。鼓励具备突出行业优势的主体建设人工智能行业应用中试基地，支持开展中</w:t>
      </w:r>
      <w:proofErr w:type="gramStart"/>
      <w:r w:rsidRPr="00240C5C">
        <w:rPr>
          <w:rFonts w:ascii="仿宋_GB2312" w:eastAsia="仿宋_GB2312" w:hAnsi="Times New Roman" w:cs="Times New Roman" w:hint="eastAsia"/>
          <w:sz w:val="32"/>
          <w:szCs w:val="32"/>
        </w:rPr>
        <w:t>试验证</w:t>
      </w:r>
      <w:proofErr w:type="gramEnd"/>
      <w:r w:rsidRPr="00240C5C">
        <w:rPr>
          <w:rFonts w:ascii="仿宋_GB2312" w:eastAsia="仿宋_GB2312" w:hAnsi="Times New Roman" w:cs="Times New Roman" w:hint="eastAsia"/>
          <w:sz w:val="32"/>
          <w:szCs w:val="32"/>
        </w:rPr>
        <w:t>和算法模型、典型场景的批量“孵化”。安排省级前期工作经费支持符合条件的国家人工智能应用中试基地申报项目。对国家批复建设的人工智能应用中试基地项目，按最高不超过国家支持额度的20%给予配套补助，单个项目支持金额不超过1亿元。〔责任单位：省发展改革委、省财政厅〕</w:t>
      </w:r>
    </w:p>
    <w:p w14:paraId="4B0B592A"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14.加强知识产权保护。充分发挥黑龙江省知识产权保护中心作用，积极为我省人工智能产业创新主体提供专利快速审查、快速确权、专利导航等“一站式”知识产权综合服务。畅通专利预审通道，扩展专利预审类别，将人工智能核心技术纳入优先预审目录，缩短专利授权时间。鼓励培育高价值专利。〔责任单位：省知识产权局〕</w:t>
      </w:r>
    </w:p>
    <w:p w14:paraId="0D687275"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15.加大金融支持力度。筹设省内人工智能领域基金，用好龙江天使投资基金和龙江创业投资基金，引导金融资本投早、投小、投长期、</w:t>
      </w:r>
      <w:proofErr w:type="gramStart"/>
      <w:r w:rsidRPr="00240C5C">
        <w:rPr>
          <w:rFonts w:ascii="仿宋_GB2312" w:eastAsia="仿宋_GB2312" w:hAnsi="Times New Roman" w:cs="Times New Roman" w:hint="eastAsia"/>
          <w:sz w:val="32"/>
          <w:szCs w:val="32"/>
        </w:rPr>
        <w:t>投硬科技</w:t>
      </w:r>
      <w:proofErr w:type="gramEnd"/>
      <w:r w:rsidRPr="00240C5C">
        <w:rPr>
          <w:rFonts w:ascii="仿宋_GB2312" w:eastAsia="仿宋_GB2312" w:hAnsi="Times New Roman" w:cs="Times New Roman" w:hint="eastAsia"/>
          <w:sz w:val="32"/>
          <w:szCs w:val="32"/>
        </w:rPr>
        <w:t>，满足人工智能企业不同生命周期阶段的融资需求。积极利用新型政策性金融工具，降低“人工智能+”项目资本金自筹比例。鼓励政府性融资担保机</w:t>
      </w:r>
      <w:r w:rsidRPr="00240C5C">
        <w:rPr>
          <w:rFonts w:ascii="仿宋_GB2312" w:eastAsia="仿宋_GB2312" w:hAnsi="Times New Roman" w:cs="Times New Roman" w:hint="eastAsia"/>
          <w:sz w:val="32"/>
          <w:szCs w:val="32"/>
        </w:rPr>
        <w:lastRenderedPageBreak/>
        <w:t>构创新科技担保服务方式和手段，发挥政府性融资担保机构增信分险作用。鼓励银行机构创新“科新贷”、“知识产权质押贷款”、“科技人才贷”、“研发贷”等金融产品和服务，以投贷联动方式支持人工智能关键技术研发、成果转化和产业化，在依法合</w:t>
      </w:r>
      <w:proofErr w:type="gramStart"/>
      <w:r w:rsidRPr="00240C5C">
        <w:rPr>
          <w:rFonts w:ascii="仿宋_GB2312" w:eastAsia="仿宋_GB2312" w:hAnsi="Times New Roman" w:cs="Times New Roman" w:hint="eastAsia"/>
          <w:sz w:val="32"/>
          <w:szCs w:val="32"/>
        </w:rPr>
        <w:t>规</w:t>
      </w:r>
      <w:proofErr w:type="gramEnd"/>
      <w:r w:rsidRPr="00240C5C">
        <w:rPr>
          <w:rFonts w:ascii="仿宋_GB2312" w:eastAsia="仿宋_GB2312" w:hAnsi="Times New Roman" w:cs="Times New Roman" w:hint="eastAsia"/>
          <w:sz w:val="32"/>
          <w:szCs w:val="32"/>
        </w:rPr>
        <w:t>、风险可控、商业可持续前提下加大对人工智能企业的信贷支持力度。〔责任单位：省地方金融管理局、省发展改革委、省科技厅、省财政厅、人民银行黑龙江省分行、黑龙江金融监管局、黑龙江证监局〕</w:t>
      </w:r>
    </w:p>
    <w:p w14:paraId="7AFBAFF1"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16.强化人才引育。注重引进人工智能领域高端产业人才和优秀青年人才，支持省属普通高校、科研院所等事业单位自主评价人才。支持人工智能领域优秀专业技术人才不受学历、资历、任职年限等条件限制，申报高级职称破格晋升。支持人工智能领域符合条件的高技能领军人才建设技能大师工作室，促进领军人才岗位成长。优化实施省级人才支持计划，支持在人工智能领域取得重要创新成果、突破关键核心技术、引领战略性新兴产业发展，或者拥有核心自主知识产权在我省创办科技型企业、能够产生显著经济效益的海内外人才申报我省人才支持计划，并按规定给予入选者相应经费支持，必要时采取“一事一议”方式重点支持。〔责任单位：省教育厅、省科技厅、省人力资源社会保障厅〕</w:t>
      </w:r>
    </w:p>
    <w:p w14:paraId="2499AEA8" w14:textId="77777777" w:rsidR="00240C5C" w:rsidRPr="00240C5C" w:rsidRDefault="00240C5C" w:rsidP="00240C5C">
      <w:pPr>
        <w:spacing w:line="640" w:lineRule="exact"/>
        <w:rPr>
          <w:rFonts w:ascii="仿宋_GB2312" w:eastAsia="仿宋_GB2312" w:hAnsi="Times New Roman" w:cs="Times New Roman"/>
          <w:sz w:val="32"/>
          <w:szCs w:val="32"/>
        </w:rPr>
      </w:pPr>
      <w:r w:rsidRPr="00240C5C">
        <w:rPr>
          <w:rFonts w:ascii="仿宋_GB2312" w:eastAsia="仿宋_GB2312" w:hAnsi="Times New Roman" w:cs="Times New Roman" w:hint="eastAsia"/>
          <w:sz w:val="32"/>
          <w:szCs w:val="32"/>
        </w:rPr>
        <w:t xml:space="preserve">    本政策措施自印发之日起实施，有效期3年。实施期间</w:t>
      </w:r>
      <w:r w:rsidRPr="00240C5C">
        <w:rPr>
          <w:rFonts w:ascii="仿宋_GB2312" w:eastAsia="仿宋_GB2312" w:hAnsi="Times New Roman" w:cs="Times New Roman" w:hint="eastAsia"/>
          <w:sz w:val="32"/>
          <w:szCs w:val="32"/>
        </w:rPr>
        <w:lastRenderedPageBreak/>
        <w:t>如遇国家和本省相关政策调整，按照最新政策规定执行。符合本政策措施扶持条件的企业和项目，同时符合省其他领域有关政策扶持条件的，按照从高不重复的原则予以支持，另有规定除外。</w:t>
      </w:r>
    </w:p>
    <w:p w14:paraId="3813664D" w14:textId="77777777" w:rsidR="0004112B" w:rsidRPr="00240C5C" w:rsidRDefault="0004112B">
      <w:pPr>
        <w:rPr>
          <w:rFonts w:hint="eastAsia"/>
        </w:rPr>
      </w:pPr>
    </w:p>
    <w:sectPr w:rsidR="0004112B" w:rsidRPr="00240C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4B46" w14:textId="77777777" w:rsidR="00EC5F7F" w:rsidRDefault="00EC5F7F" w:rsidP="00240C5C">
      <w:pPr>
        <w:rPr>
          <w:rFonts w:hint="eastAsia"/>
        </w:rPr>
      </w:pPr>
      <w:r>
        <w:separator/>
      </w:r>
    </w:p>
  </w:endnote>
  <w:endnote w:type="continuationSeparator" w:id="0">
    <w:p w14:paraId="199430A0" w14:textId="77777777" w:rsidR="00EC5F7F" w:rsidRDefault="00EC5F7F" w:rsidP="00240C5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2997" w14:textId="77777777" w:rsidR="00EC5F7F" w:rsidRDefault="00EC5F7F" w:rsidP="00240C5C">
      <w:pPr>
        <w:rPr>
          <w:rFonts w:hint="eastAsia"/>
        </w:rPr>
      </w:pPr>
      <w:r>
        <w:separator/>
      </w:r>
    </w:p>
  </w:footnote>
  <w:footnote w:type="continuationSeparator" w:id="0">
    <w:p w14:paraId="41782AC7" w14:textId="77777777" w:rsidR="00EC5F7F" w:rsidRDefault="00EC5F7F" w:rsidP="00240C5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BE"/>
    <w:rsid w:val="0004112B"/>
    <w:rsid w:val="00240C5C"/>
    <w:rsid w:val="00363E1E"/>
    <w:rsid w:val="004706BE"/>
    <w:rsid w:val="00D80280"/>
    <w:rsid w:val="00EC5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A1E7413-9668-4D99-B7D0-E443B65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06B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706B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706B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706B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706B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706B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706B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06B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706B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6B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706B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706B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706BE"/>
    <w:rPr>
      <w:rFonts w:cstheme="majorBidi"/>
      <w:color w:val="0F4761" w:themeColor="accent1" w:themeShade="BF"/>
      <w:sz w:val="28"/>
      <w:szCs w:val="28"/>
    </w:rPr>
  </w:style>
  <w:style w:type="character" w:customStyle="1" w:styleId="50">
    <w:name w:val="标题 5 字符"/>
    <w:basedOn w:val="a0"/>
    <w:link w:val="5"/>
    <w:uiPriority w:val="9"/>
    <w:semiHidden/>
    <w:rsid w:val="004706BE"/>
    <w:rPr>
      <w:rFonts w:cstheme="majorBidi"/>
      <w:color w:val="0F4761" w:themeColor="accent1" w:themeShade="BF"/>
      <w:sz w:val="24"/>
      <w:szCs w:val="24"/>
    </w:rPr>
  </w:style>
  <w:style w:type="character" w:customStyle="1" w:styleId="60">
    <w:name w:val="标题 6 字符"/>
    <w:basedOn w:val="a0"/>
    <w:link w:val="6"/>
    <w:uiPriority w:val="9"/>
    <w:semiHidden/>
    <w:rsid w:val="004706BE"/>
    <w:rPr>
      <w:rFonts w:cstheme="majorBidi"/>
      <w:b/>
      <w:bCs/>
      <w:color w:val="0F4761" w:themeColor="accent1" w:themeShade="BF"/>
    </w:rPr>
  </w:style>
  <w:style w:type="character" w:customStyle="1" w:styleId="70">
    <w:name w:val="标题 7 字符"/>
    <w:basedOn w:val="a0"/>
    <w:link w:val="7"/>
    <w:uiPriority w:val="9"/>
    <w:semiHidden/>
    <w:rsid w:val="004706BE"/>
    <w:rPr>
      <w:rFonts w:cstheme="majorBidi"/>
      <w:b/>
      <w:bCs/>
      <w:color w:val="595959" w:themeColor="text1" w:themeTint="A6"/>
    </w:rPr>
  </w:style>
  <w:style w:type="character" w:customStyle="1" w:styleId="80">
    <w:name w:val="标题 8 字符"/>
    <w:basedOn w:val="a0"/>
    <w:link w:val="8"/>
    <w:uiPriority w:val="9"/>
    <w:semiHidden/>
    <w:rsid w:val="004706BE"/>
    <w:rPr>
      <w:rFonts w:cstheme="majorBidi"/>
      <w:color w:val="595959" w:themeColor="text1" w:themeTint="A6"/>
    </w:rPr>
  </w:style>
  <w:style w:type="character" w:customStyle="1" w:styleId="90">
    <w:name w:val="标题 9 字符"/>
    <w:basedOn w:val="a0"/>
    <w:link w:val="9"/>
    <w:uiPriority w:val="9"/>
    <w:semiHidden/>
    <w:rsid w:val="004706BE"/>
    <w:rPr>
      <w:rFonts w:eastAsiaTheme="majorEastAsia" w:cstheme="majorBidi"/>
      <w:color w:val="595959" w:themeColor="text1" w:themeTint="A6"/>
    </w:rPr>
  </w:style>
  <w:style w:type="paragraph" w:styleId="a3">
    <w:name w:val="Title"/>
    <w:basedOn w:val="a"/>
    <w:next w:val="a"/>
    <w:link w:val="a4"/>
    <w:uiPriority w:val="10"/>
    <w:qFormat/>
    <w:rsid w:val="004706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06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6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06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06BE"/>
    <w:pPr>
      <w:spacing w:before="160" w:after="160"/>
      <w:jc w:val="center"/>
    </w:pPr>
    <w:rPr>
      <w:i/>
      <w:iCs/>
      <w:color w:val="404040" w:themeColor="text1" w:themeTint="BF"/>
    </w:rPr>
  </w:style>
  <w:style w:type="character" w:customStyle="1" w:styleId="a8">
    <w:name w:val="引用 字符"/>
    <w:basedOn w:val="a0"/>
    <w:link w:val="a7"/>
    <w:uiPriority w:val="29"/>
    <w:rsid w:val="004706BE"/>
    <w:rPr>
      <w:i/>
      <w:iCs/>
      <w:color w:val="404040" w:themeColor="text1" w:themeTint="BF"/>
    </w:rPr>
  </w:style>
  <w:style w:type="paragraph" w:styleId="a9">
    <w:name w:val="List Paragraph"/>
    <w:basedOn w:val="a"/>
    <w:uiPriority w:val="34"/>
    <w:qFormat/>
    <w:rsid w:val="004706BE"/>
    <w:pPr>
      <w:ind w:left="720"/>
      <w:contextualSpacing/>
    </w:pPr>
  </w:style>
  <w:style w:type="character" w:styleId="aa">
    <w:name w:val="Intense Emphasis"/>
    <w:basedOn w:val="a0"/>
    <w:uiPriority w:val="21"/>
    <w:qFormat/>
    <w:rsid w:val="004706BE"/>
    <w:rPr>
      <w:i/>
      <w:iCs/>
      <w:color w:val="0F4761" w:themeColor="accent1" w:themeShade="BF"/>
    </w:rPr>
  </w:style>
  <w:style w:type="paragraph" w:styleId="ab">
    <w:name w:val="Intense Quote"/>
    <w:basedOn w:val="a"/>
    <w:next w:val="a"/>
    <w:link w:val="ac"/>
    <w:uiPriority w:val="30"/>
    <w:qFormat/>
    <w:rsid w:val="00470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706BE"/>
    <w:rPr>
      <w:i/>
      <w:iCs/>
      <w:color w:val="0F4761" w:themeColor="accent1" w:themeShade="BF"/>
    </w:rPr>
  </w:style>
  <w:style w:type="character" w:styleId="ad">
    <w:name w:val="Intense Reference"/>
    <w:basedOn w:val="a0"/>
    <w:uiPriority w:val="32"/>
    <w:qFormat/>
    <w:rsid w:val="004706BE"/>
    <w:rPr>
      <w:b/>
      <w:bCs/>
      <w:smallCaps/>
      <w:color w:val="0F4761" w:themeColor="accent1" w:themeShade="BF"/>
      <w:spacing w:val="5"/>
    </w:rPr>
  </w:style>
  <w:style w:type="paragraph" w:styleId="ae">
    <w:name w:val="header"/>
    <w:basedOn w:val="a"/>
    <w:link w:val="af"/>
    <w:uiPriority w:val="99"/>
    <w:unhideWhenUsed/>
    <w:rsid w:val="00240C5C"/>
    <w:pPr>
      <w:tabs>
        <w:tab w:val="center" w:pos="4153"/>
        <w:tab w:val="right" w:pos="8306"/>
      </w:tabs>
      <w:snapToGrid w:val="0"/>
      <w:jc w:val="center"/>
    </w:pPr>
    <w:rPr>
      <w:sz w:val="18"/>
      <w:szCs w:val="18"/>
    </w:rPr>
  </w:style>
  <w:style w:type="character" w:customStyle="1" w:styleId="af">
    <w:name w:val="页眉 字符"/>
    <w:basedOn w:val="a0"/>
    <w:link w:val="ae"/>
    <w:uiPriority w:val="99"/>
    <w:rsid w:val="00240C5C"/>
    <w:rPr>
      <w:sz w:val="18"/>
      <w:szCs w:val="18"/>
    </w:rPr>
  </w:style>
  <w:style w:type="paragraph" w:styleId="af0">
    <w:name w:val="footer"/>
    <w:basedOn w:val="a"/>
    <w:link w:val="af1"/>
    <w:uiPriority w:val="99"/>
    <w:unhideWhenUsed/>
    <w:rsid w:val="00240C5C"/>
    <w:pPr>
      <w:tabs>
        <w:tab w:val="center" w:pos="4153"/>
        <w:tab w:val="right" w:pos="8306"/>
      </w:tabs>
      <w:snapToGrid w:val="0"/>
      <w:jc w:val="left"/>
    </w:pPr>
    <w:rPr>
      <w:sz w:val="18"/>
      <w:szCs w:val="18"/>
    </w:rPr>
  </w:style>
  <w:style w:type="character" w:customStyle="1" w:styleId="af1">
    <w:name w:val="页脚 字符"/>
    <w:basedOn w:val="a0"/>
    <w:link w:val="af0"/>
    <w:uiPriority w:val="99"/>
    <w:rsid w:val="00240C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子莹 于</dc:creator>
  <cp:keywords/>
  <dc:description/>
  <cp:lastModifiedBy>子莹 于</cp:lastModifiedBy>
  <cp:revision>2</cp:revision>
  <dcterms:created xsi:type="dcterms:W3CDTF">2026-02-14T13:33:00Z</dcterms:created>
  <dcterms:modified xsi:type="dcterms:W3CDTF">2026-02-14T13:34:00Z</dcterms:modified>
</cp:coreProperties>
</file>