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rPr>
      </w:pPr>
      <w:r>
        <w:rPr>
          <w:rFonts w:hint="eastAsia" w:ascii="Times New Roman" w:hAnsi="Times New Roman" w:eastAsia="方正仿宋_GBK" w:cs="方正仿宋_GBK"/>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t>重庆市医疗保障局关于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t>规范病理类医疗服务价格项目及医保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t>支付政策的通知</w:t>
      </w:r>
    </w:p>
    <w:p>
      <w:pPr>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渝医保发〔</w:t>
      </w:r>
      <w:r>
        <w:rPr>
          <w:rFonts w:ascii="Times New Roman" w:hAnsi="Times New Roman" w:eastAsia="方正仿宋_GBK" w:cs="Times New Roman"/>
          <w:sz w:val="32"/>
          <w:szCs w:val="32"/>
        </w:rPr>
        <w:t>2026</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各区县（自治县）医保局，高新区政务服务和社会事务中心、万盛经开区人力社保局，各公立医疗机构</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有关单位：</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为贯彻落实国家医疗保障局等8部门《关于印发〈深化医疗服务价格改革试点方案〉的通知》（医保发〔2021〕41号）精神，构建内涵边界清晰、适应临床诊疗、便于评价监管的价格项目体系，根据《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病理类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价格项目立项指南（试行）》精神，经研究，决定规范我市</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病理类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医疗服务价格项目并将部分</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病理类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医疗服务项目纳入基本医疗保险基金支付范围，现就有关事项通知如下。</w:t>
      </w:r>
    </w:p>
    <w:p>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黑体_GBK" w:cs="Times New Roman"/>
          <w:kern w:val="0"/>
          <w:sz w:val="32"/>
          <w:szCs w:val="32"/>
          <w:shd w:val="clear" w:color="auto" w:fill="FFFFFF"/>
          <w:lang w:bidi="ar"/>
        </w:rPr>
      </w:pPr>
      <w:r>
        <w:rPr>
          <w:rFonts w:ascii="Times New Roman" w:hAnsi="Times New Roman" w:eastAsia="方正黑体_GBK" w:cs="Times New Roman"/>
          <w:kern w:val="0"/>
          <w:sz w:val="32"/>
          <w:szCs w:val="32"/>
          <w:shd w:val="clear" w:color="auto" w:fill="FFFFFF"/>
          <w:lang w:bidi="ar"/>
        </w:rPr>
        <w:t>一、规范医疗服务价格项目</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（一）规范整合我市病理类医疗服务价格项目，规范后病理类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33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（详见附件1），其中：主项目28项，扩展项2项，加收项3项。</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方正仿宋_GBK" w:cs="Times New Roman"/>
          <w:kern w:val="0"/>
          <w:sz w:val="32"/>
          <w:szCs w:val="32"/>
          <w:shd w:val="clear" w:color="auto" w:fill="FFFFFF"/>
          <w:lang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（二）</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病理标本处置等</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病理类相关医疗服务</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144</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（详见附件2）。</w:t>
      </w:r>
    </w:p>
    <w:p>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黑体_GBK" w:cs="Times New Roman"/>
          <w:kern w:val="0"/>
          <w:sz w:val="32"/>
          <w:szCs w:val="32"/>
          <w:shd w:val="clear" w:color="auto" w:fill="FFFFFF"/>
          <w:lang w:bidi="ar"/>
        </w:rPr>
      </w:pPr>
      <w:r>
        <w:rPr>
          <w:rFonts w:ascii="Times New Roman" w:hAnsi="Times New Roman" w:eastAsia="方正黑体_GBK" w:cs="Times New Roman"/>
          <w:kern w:val="0"/>
          <w:sz w:val="32"/>
          <w:szCs w:val="32"/>
          <w:shd w:val="clear" w:color="auto" w:fill="FFFFFF"/>
          <w:lang w:bidi="ar"/>
        </w:rPr>
        <w:t>二、明确医保支付政策</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综合考虑临床需要、基金支付能力和价格等因素，</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兼顾医保政策延续性，</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明确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病理类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医疗服务价格项目医保支付类别</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（详见附件1）。</w:t>
      </w:r>
    </w:p>
    <w:p>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黑体_GBK" w:cs="Times New Roman"/>
          <w:kern w:val="0"/>
          <w:sz w:val="32"/>
          <w:szCs w:val="32"/>
          <w:shd w:val="clear" w:color="auto" w:fill="FFFFFF"/>
          <w:lang w:bidi="ar"/>
        </w:rPr>
      </w:pPr>
      <w:r>
        <w:rPr>
          <w:rFonts w:ascii="Times New Roman" w:hAnsi="Times New Roman" w:eastAsia="方正黑体_GBK" w:cs="Times New Roman"/>
          <w:kern w:val="0"/>
          <w:sz w:val="32"/>
          <w:szCs w:val="32"/>
          <w:shd w:val="clear" w:color="auto" w:fill="FFFFFF"/>
          <w:lang w:bidi="ar"/>
        </w:rPr>
        <w:t>三、有关要求</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本通知自2026年</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月</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27</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日起执行</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原政策文件与本通知不符的，以本通知为准。</w:t>
      </w: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kern w:val="0"/>
          <w:sz w:val="31"/>
          <w:szCs w:val="31"/>
          <w:shd w:val="clear" w:color="auto" w:fill="FFFFFF"/>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附件：1</w:t>
      </w:r>
      <w:r>
        <w:rPr>
          <w:rFonts w:hint="eastAsia" w:ascii="Times New Roman" w:hAnsi="Times New Roman" w:eastAsia="方正仿宋_GBK" w:cs="Times New Roman"/>
          <w:kern w:val="0"/>
          <w:sz w:val="32"/>
          <w:szCs w:val="32"/>
          <w:shd w:val="clear" w:color="auto" w:fill="FFFFFF"/>
          <w:lang w:val="en-US" w:eastAsia="zh-CN" w:bidi="ar"/>
        </w:rPr>
        <w:t>．</w:t>
      </w:r>
      <w:r>
        <w:rPr>
          <w:rFonts w:hint="eastAsia" w:ascii="Times New Roman" w:hAnsi="Times New Roman" w:eastAsia="方正仿宋_GBK" w:cs="Times New Roman"/>
          <w:kern w:val="0"/>
          <w:sz w:val="32"/>
          <w:szCs w:val="32"/>
          <w:shd w:val="clear" w:color="auto" w:fill="FFFFFF"/>
          <w:lang w:bidi="ar"/>
        </w:rPr>
        <w:t>病理类</w:t>
      </w:r>
      <w:r>
        <w:rPr>
          <w:rFonts w:ascii="Times New Roman" w:hAnsi="Times New Roman" w:eastAsia="方正仿宋_GBK" w:cs="Times New Roman"/>
          <w:kern w:val="0"/>
          <w:sz w:val="32"/>
          <w:szCs w:val="32"/>
          <w:shd w:val="clear" w:color="auto" w:fill="FFFFFF"/>
          <w:lang w:bidi="ar"/>
        </w:rPr>
        <w:t>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1609" w:firstLineChars="503"/>
        <w:textAlignment w:val="auto"/>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2</w:t>
      </w:r>
      <w:r>
        <w:rPr>
          <w:rFonts w:hint="eastAsia" w:ascii="Times New Roman" w:hAnsi="Times New Roman" w:eastAsia="方正仿宋_GBK" w:cs="Times New Roman"/>
          <w:kern w:val="0"/>
          <w:sz w:val="32"/>
          <w:szCs w:val="32"/>
          <w:shd w:val="clear" w:color="auto" w:fill="FFFFFF"/>
          <w:lang w:eastAsia="zh-CN" w:bidi="ar"/>
        </w:rPr>
        <w:t>．</w:t>
      </w:r>
      <w:r>
        <w:rPr>
          <w:rFonts w:hint="eastAsia" w:ascii="Times New Roman" w:hAnsi="Times New Roman" w:eastAsia="方正仿宋_GBK" w:cs="Times New Roman"/>
          <w:kern w:val="0"/>
          <w:sz w:val="32"/>
          <w:szCs w:val="32"/>
          <w:shd w:val="clear" w:color="auto" w:fill="FFFFFF"/>
          <w:lang w:bidi="ar"/>
        </w:rPr>
        <w:t>停用病理标本处置等</w:t>
      </w:r>
      <w:r>
        <w:rPr>
          <w:rFonts w:ascii="Times New Roman" w:hAnsi="Times New Roman" w:eastAsia="方正仿宋_GBK" w:cs="Times New Roman"/>
          <w:kern w:val="0"/>
          <w:sz w:val="32"/>
          <w:szCs w:val="32"/>
          <w:shd w:val="clear" w:color="auto" w:fill="FFFFFF"/>
          <w:lang w:bidi="ar"/>
        </w:rPr>
        <w:t>医疗服务价格项目表</w:t>
      </w:r>
    </w:p>
    <w:p>
      <w:pPr>
        <w:keepNext w:val="0"/>
        <w:keepLines w:val="0"/>
        <w:pageBreakBefore w:val="0"/>
        <w:widowControl/>
        <w:kinsoku/>
        <w:wordWrap/>
        <w:overflowPunct/>
        <w:topLinePunct w:val="0"/>
        <w:autoSpaceDE/>
        <w:autoSpaceDN/>
        <w:bidi w:val="0"/>
        <w:adjustRightInd w:val="0"/>
        <w:spacing w:line="600" w:lineRule="exact"/>
        <w:ind w:firstLine="640" w:firstLineChars="200"/>
        <w:jc w:val="both"/>
        <w:textAlignment w:val="auto"/>
        <w:rPr>
          <w:rFonts w:hint="eastAsia" w:ascii="Times New Roman" w:hAnsi="Times New Roman" w:eastAsia="方正仿宋_GB2312" w:cs="方正仿宋_GB2312"/>
          <w:color w:val="000000"/>
          <w:kern w:val="2"/>
          <w:sz w:val="32"/>
          <w:szCs w:val="32"/>
          <w:lang w:val="en-US" w:eastAsia="zh-CN" w:bidi="ar-SA"/>
        </w:rPr>
      </w:pPr>
      <w:r>
        <w:rPr>
          <w:rFonts w:hint="eastAsia" w:ascii="Times New Roman" w:hAnsi="Times New Roman" w:eastAsia="方正仿宋_GB2312" w:cs="方正仿宋_GB2312"/>
          <w:color w:val="000000"/>
          <w:kern w:val="2"/>
          <w:sz w:val="32"/>
          <w:szCs w:val="32"/>
          <w:lang w:val="en-US" w:eastAsia="zh-CN" w:bidi="ar-SA"/>
        </w:rPr>
        <w:t>                  </w:t>
      </w:r>
    </w:p>
    <w:p>
      <w:pPr>
        <w:widowControl/>
        <w:adjustRightInd w:val="0"/>
        <w:spacing w:line="570" w:lineRule="exact"/>
        <w:ind w:firstLine="640" w:firstLineChars="200"/>
        <w:jc w:val="both"/>
        <w:rPr>
          <w:rFonts w:ascii="Times New Roman" w:hAnsi="Times New Roman" w:eastAsia="方正仿宋_GB2312" w:cs="方正仿宋_GB2312"/>
          <w:color w:val="000000"/>
          <w:kern w:val="2"/>
          <w:sz w:val="32"/>
          <w:szCs w:val="32"/>
          <w:lang w:val="en-US" w:eastAsia="zh-CN" w:bidi="ar-SA"/>
        </w:rPr>
      </w:pPr>
      <w:r>
        <w:rPr>
          <w:rFonts w:hint="eastAsia" w:ascii="Times New Roman" w:hAnsi="Times New Roman" w:eastAsia="方正仿宋_GB2312" w:cs="方正仿宋_GB2312"/>
          <w:color w:val="000000"/>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right="1050" w:rightChars="500" w:firstLine="0" w:firstLineChars="0"/>
        <w:jc w:val="right"/>
        <w:textAlignment w:val="auto"/>
        <w:rPr>
          <w:rFonts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重庆市医疗保障局</w:t>
      </w:r>
    </w:p>
    <w:p>
      <w:pPr>
        <w:keepNext w:val="0"/>
        <w:keepLines w:val="0"/>
        <w:pageBreakBefore w:val="0"/>
        <w:widowControl/>
        <w:kinsoku/>
        <w:wordWrap/>
        <w:overflowPunct/>
        <w:topLinePunct w:val="0"/>
        <w:autoSpaceDE/>
        <w:autoSpaceDN/>
        <w:bidi w:val="0"/>
        <w:adjustRightInd w:val="0"/>
        <w:snapToGrid w:val="0"/>
        <w:spacing w:line="600" w:lineRule="exact"/>
        <w:ind w:right="1050" w:rightChars="500" w:firstLine="0" w:firstLineChars="0"/>
        <w:jc w:val="right"/>
        <w:textAlignment w:val="auto"/>
        <w:rPr>
          <w:rFonts w:hint="eastAsia"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               </w:t>
      </w:r>
      <w:r>
        <w:rPr>
          <w:rFonts w:hint="default" w:ascii="Times New Roman" w:hAnsi="Times New Roman" w:eastAsia="方正仿宋_GBK" w:cs="Times New Roman"/>
          <w:kern w:val="0"/>
          <w:sz w:val="32"/>
          <w:szCs w:val="32"/>
          <w:shd w:val="clear" w:color="auto" w:fill="FFFFFF"/>
          <w:lang w:val="en-US" w:eastAsia="zh-CN" w:bidi="ar"/>
        </w:rPr>
        <w:t xml:space="preserve">        </w:t>
      </w:r>
      <w:r>
        <w:rPr>
          <w:rFonts w:hint="eastAsia" w:ascii="Times New Roman" w:hAnsi="Times New Roman" w:eastAsia="方正仿宋_GBK" w:cs="Times New Roman"/>
          <w:kern w:val="0"/>
          <w:sz w:val="32"/>
          <w:szCs w:val="32"/>
          <w:shd w:val="clear" w:color="auto" w:fill="FFFFFF"/>
          <w:lang w:val="en-US" w:eastAsia="zh-CN" w:bidi="ar"/>
        </w:rPr>
        <w:t>   </w:t>
      </w:r>
      <w:r>
        <w:rPr>
          <w:rFonts w:hint="default" w:ascii="Times New Roman" w:hAnsi="Times New Roman" w:eastAsia="方正仿宋_GBK" w:cs="Times New Roman"/>
          <w:kern w:val="0"/>
          <w:sz w:val="32"/>
          <w:szCs w:val="32"/>
          <w:shd w:val="clear" w:color="auto" w:fill="FFFFFF"/>
          <w:lang w:val="en-US" w:eastAsia="zh-CN" w:bidi="ar"/>
        </w:rPr>
        <w:t xml:space="preserve">    </w:t>
      </w:r>
      <w:r>
        <w:rPr>
          <w:rFonts w:hint="eastAsia" w:ascii="Times New Roman" w:hAnsi="Times New Roman" w:eastAsia="方正仿宋_GBK" w:cs="Times New Roman"/>
          <w:kern w:val="0"/>
          <w:sz w:val="32"/>
          <w:szCs w:val="32"/>
          <w:shd w:val="clear" w:color="auto" w:fill="FFFFFF"/>
          <w:lang w:val="en-US" w:eastAsia="zh-CN" w:bidi="ar"/>
        </w:rPr>
        <w:t>2026年1月16日</w:t>
      </w:r>
    </w:p>
    <w:p>
      <w:pPr>
        <w:rPr>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pStyle w:val="2"/>
        <w:rPr>
          <w:rFonts w:hint="eastAsia"/>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pPr>
        <w:widowControl/>
        <w:adjustRightInd w:val="0"/>
        <w:spacing w:line="570" w:lineRule="exact"/>
        <w:jc w:val="both"/>
        <w:rPr>
          <w:rFonts w:hint="eastAsia" w:ascii="Times New Roman" w:hAnsi="Times New Roman" w:eastAsia="方正黑体_GBK" w:cs="方正黑体_GBK"/>
          <w:snapToGrid w:val="0"/>
          <w:color w:val="000000"/>
          <w:kern w:val="0"/>
          <w:sz w:val="36"/>
          <w:szCs w:val="36"/>
          <w:shd w:val="clear" w:color="auto" w:fill="FFFFFF"/>
          <w:lang w:val="en-US" w:eastAsia="zh-CN" w:bidi="ar"/>
        </w:rPr>
      </w:pPr>
      <w:r>
        <w:rPr>
          <w:rFonts w:hint="eastAsia" w:ascii="Times New Roman" w:hAnsi="Times New Roman" w:eastAsia="方正黑体_GBK" w:cs="方正黑体_GBK"/>
          <w:snapToGrid w:val="0"/>
          <w:color w:val="000000"/>
          <w:kern w:val="0"/>
          <w:sz w:val="36"/>
          <w:szCs w:val="36"/>
          <w:shd w:val="clear" w:color="auto" w:fill="FFFFFF"/>
          <w:lang w:val="en-US" w:eastAsia="zh-CN" w:bidi="ar"/>
        </w:rPr>
        <w:t>附件1</w:t>
      </w:r>
    </w:p>
    <w:p>
      <w:pPr>
        <w:widowControl/>
        <w:adjustRightInd w:val="0"/>
        <w:snapToGrid w:val="0"/>
        <w:spacing w:line="570" w:lineRule="exact"/>
        <w:ind w:firstLine="640"/>
        <w:jc w:val="center"/>
        <w:rPr>
          <w:rFonts w:hint="eastAsia" w:ascii="方正小标宋_GBK" w:hAnsi="方正小标宋_GBK" w:eastAsia="方正小标宋_GBK" w:cs="方正小标宋_GBK"/>
          <w:kern w:val="0"/>
          <w:sz w:val="52"/>
          <w:szCs w:val="52"/>
          <w:shd w:val="clear" w:color="auto" w:fill="FFFFFF"/>
          <w:lang w:bidi="ar"/>
        </w:rPr>
      </w:pPr>
      <w:r>
        <w:rPr>
          <w:rFonts w:hint="eastAsia" w:ascii="方正小标宋_GBK" w:hAnsi="方正小标宋_GBK" w:eastAsia="方正小标宋_GBK" w:cs="方正小标宋_GBK"/>
          <w:kern w:val="0"/>
          <w:sz w:val="52"/>
          <w:szCs w:val="52"/>
          <w:shd w:val="clear" w:color="auto" w:fill="FFFFFF"/>
          <w:lang w:bidi="ar"/>
        </w:rPr>
        <w:t>病理类医疗服务价格项目表</w:t>
      </w:r>
    </w:p>
    <w:tbl>
      <w:tblPr>
        <w:tblStyle w:val="8"/>
        <w:tblW w:w="4998" w:type="pct"/>
        <w:jc w:val="center"/>
        <w:tblLayout w:type="autofit"/>
        <w:tblCellMar>
          <w:top w:w="0" w:type="dxa"/>
          <w:left w:w="108" w:type="dxa"/>
          <w:bottom w:w="0" w:type="dxa"/>
          <w:right w:w="108" w:type="dxa"/>
        </w:tblCellMar>
      </w:tblPr>
      <w:tblGrid>
        <w:gridCol w:w="583"/>
        <w:gridCol w:w="2042"/>
        <w:gridCol w:w="1807"/>
        <w:gridCol w:w="1811"/>
        <w:gridCol w:w="2113"/>
        <w:gridCol w:w="1195"/>
        <w:gridCol w:w="2721"/>
        <w:gridCol w:w="1409"/>
        <w:gridCol w:w="1359"/>
        <w:gridCol w:w="1245"/>
        <w:gridCol w:w="2210"/>
        <w:gridCol w:w="595"/>
        <w:gridCol w:w="944"/>
        <w:gridCol w:w="924"/>
      </w:tblGrid>
      <w:tr>
        <w:tblPrEx>
          <w:tblCellMar>
            <w:top w:w="0" w:type="dxa"/>
            <w:left w:w="108" w:type="dxa"/>
            <w:bottom w:w="0" w:type="dxa"/>
            <w:right w:w="108" w:type="dxa"/>
          </w:tblCellMar>
        </w:tblPrEx>
        <w:trPr>
          <w:trHeight w:val="452" w:hRule="atLeast"/>
          <w:tblHeader/>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序号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项目编码</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项目名称</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服务产出</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价格构成</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计价单位</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计价说明</w:t>
            </w: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政府指导价</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医保属性</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医保支付限制</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归集口径</w:t>
            </w:r>
          </w:p>
        </w:tc>
      </w:tr>
      <w:tr>
        <w:tblPrEx>
          <w:tblCellMar>
            <w:top w:w="0" w:type="dxa"/>
            <w:left w:w="108" w:type="dxa"/>
            <w:bottom w:w="0" w:type="dxa"/>
            <w:right w:w="108" w:type="dxa"/>
          </w:tblCellMar>
        </w:tblPrEx>
        <w:trPr>
          <w:trHeight w:val="0" w:hRule="atLeast"/>
          <w:tblHeader/>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三级医院</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二级医院</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一级医院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both"/>
              <w:textAlignment w:val="center"/>
              <w:rPr>
                <w:rFonts w:hint="default" w:ascii="Times New Roman" w:hAnsi="Times New Roman" w:eastAsia="微软雅黑" w:cs="Arial"/>
                <w:b/>
                <w:color w:val="000000"/>
                <w:sz w:val="15"/>
                <w:szCs w:val="15"/>
              </w:rPr>
            </w:pPr>
            <w:r>
              <w:rPr>
                <w:rFonts w:hint="default" w:ascii="Times New Roman" w:hAnsi="Times New Roman" w:eastAsia="微软雅黑" w:cs="Arial"/>
                <w:b/>
                <w:color w:val="000000"/>
                <w:kern w:val="0"/>
                <w:sz w:val="15"/>
                <w:szCs w:val="15"/>
                <w:lang w:bidi="ar"/>
              </w:rPr>
              <w:t>其他医疗机构（含基层医疗机构）</w:t>
            </w: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微软雅黑" w:cs="Arial"/>
                <w:b/>
                <w:color w:val="000000"/>
                <w:sz w:val="15"/>
                <w:szCs w:val="15"/>
              </w:rPr>
            </w:pPr>
          </w:p>
        </w:tc>
      </w:tr>
      <w:tr>
        <w:tblPrEx>
          <w:tblCellMar>
            <w:top w:w="0" w:type="dxa"/>
            <w:left w:w="108" w:type="dxa"/>
            <w:bottom w:w="0" w:type="dxa"/>
            <w:right w:w="108" w:type="dxa"/>
          </w:tblCellMar>
        </w:tblPrEx>
        <w:trPr>
          <w:trHeight w:val="553" w:hRule="atLeast"/>
          <w:jc w:val="center"/>
        </w:trPr>
        <w:tc>
          <w:tcPr>
            <w:tcW w:w="139" w:type="pct"/>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487" w:type="pct"/>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43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病理类</w:t>
            </w:r>
          </w:p>
        </w:tc>
        <w:tc>
          <w:tcPr>
            <w:tcW w:w="3354" w:type="pct"/>
            <w:gridSpan w:val="8"/>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微软雅黑" w:cs="Arial"/>
                <w:color w:val="000000"/>
                <w:sz w:val="15"/>
                <w:szCs w:val="15"/>
              </w:rPr>
            </w:pPr>
            <w:r>
              <w:rPr>
                <w:rFonts w:hint="default" w:ascii="Times New Roman" w:hAnsi="Times New Roman" w:eastAsia="方正仿宋_GBK" w:cs="Arial"/>
                <w:color w:val="000000"/>
                <w:kern w:val="0"/>
                <w:sz w:val="16"/>
                <w:szCs w:val="16"/>
                <w:lang w:bidi="ar"/>
              </w:rPr>
              <w:t>使用说明：</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1.本类项目以病理检查诊断为重点，按照活检取材、标本处理、病理染色、分子检测、病理诊断等分类设立病理相关医疗服务价格项目，其他检验类价格项目在检验类立项指南中另行规范，医疗机构开展相关服务的可据实依规收费。</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医保部门所定价格属于政府指导价为最高限价，下浮不限。医疗机构申报技术改良进步价格项目的，可采取“现有项目兼容”方式处理，经向本地区医疗保障部门报告后可按照对应的项目执行。</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3.本类项目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4.本类项目所称的“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5.本类项目所称的“扩展项”，指同一项目下以不同方式提供或在不同场景应用时，只扩展价格项目适用范围、不额外加价的一类子项，子项的价格按主项目执行。</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6.本类项目所称的“基本物耗”，指原则上限于不应或不必要与医疗服务项目分割的易耗品，包括但不限于各类消杀灭菌用品、储存用品、清洁用品、个人防护用品、垃圾处理用品、标签、棉球、棉签、注射器、活检器具、采集管、可复用的操作器具、冲洗工具、辐射防护用具、标本包装材料、容器、玻片、培养基、包埋介质、试剂（含固定液等辅助试剂）、报告打印耗材、软件（版权、开发、购买）成本等。基本物耗成本计入项目价格，不另行收费。除基本物耗以外的其他耗材，按照实际采购价格零差率销售。</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7.本类项目所列“活检取材费（内镜下）”包括但不限于腹腔镜、宫腔镜、胸腔镜、</w:t>
            </w:r>
            <w:r>
              <w:rPr>
                <w:rFonts w:hint="eastAsia" w:ascii="Times New Roman" w:hAnsi="Times New Roman" w:eastAsia="方正仿宋_GBK" w:cs="Arial"/>
                <w:color w:val="000000"/>
                <w:kern w:val="0"/>
                <w:sz w:val="16"/>
                <w:szCs w:val="16"/>
                <w:lang w:eastAsia="zh-CN" w:bidi="ar"/>
              </w:rPr>
              <w:t>纤维支气管镜</w:t>
            </w:r>
            <w:r>
              <w:rPr>
                <w:rFonts w:hint="default" w:ascii="Times New Roman" w:hAnsi="Times New Roman" w:eastAsia="方正仿宋_GBK" w:cs="Arial"/>
                <w:color w:val="000000"/>
                <w:kern w:val="0"/>
                <w:sz w:val="16"/>
                <w:szCs w:val="16"/>
                <w:lang w:bidi="ar"/>
              </w:rPr>
              <w:t>、食管镜、纵隔镜、胃镜、肠镜、胆道镜、胰管镜、肾盂镜、膀胱镜、输尿管镜、阴道镜、关节镜、耳内镜、鼻内镜、气管镜、喉镜、胎儿镜、乳腔镜等各类内镜使用操作。</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8.本类项目所列活检费仅适用于单独取活检样本，术中、治疗或检查过程中取活检样本已包含在各学科立项指南价格项目价格构成中，不得按本类项目所列活检费收费。</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9.医疗机构开展病理诊断时，应上传病理诊断报告，未上传完整病理诊断报告的，在相应项目政府指导价基础上减收5元。医疗机构开展病理样本染色检查、原位杂交、切片复制时，应提供符合要求的“病理切片数字化图像”，未提供“病理切片数字化图像”的，在相应项目政府指导价基础上减收5元；单次检查或复制多张切片的，按次减收不超过15元。</w:t>
            </w:r>
            <w:r>
              <w:rPr>
                <w:rFonts w:hint="default" w:ascii="Times New Roman" w:hAnsi="Times New Roman" w:eastAsia="方正仿宋_GBK" w:cs="Arial"/>
                <w:color w:val="000000"/>
                <w:kern w:val="0"/>
                <w:sz w:val="16"/>
                <w:szCs w:val="16"/>
                <w:lang w:bidi="ar"/>
              </w:rPr>
              <w:br w:type="textWrapping"/>
            </w:r>
            <w:r>
              <w:rPr>
                <w:rFonts w:hint="default" w:ascii="Times New Roman" w:hAnsi="Times New Roman" w:eastAsia="方正仿宋_GBK" w:cs="Arial"/>
                <w:color w:val="000000"/>
                <w:kern w:val="0"/>
                <w:sz w:val="16"/>
                <w:szCs w:val="16"/>
                <w:lang w:bidi="ar"/>
              </w:rPr>
              <w:t>10.本指南中涉及“包括……”“…… 等”的，属于开放型表述，所指对象不仅局限于表述中列明的事项，也包括未列明的同类事项。</w:t>
            </w:r>
          </w:p>
        </w:tc>
        <w:tc>
          <w:tcPr>
            <w:tcW w:w="142" w:type="pct"/>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5" w:type="pct"/>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r>
      <w:tr>
        <w:tblPrEx>
          <w:tblCellMar>
            <w:top w:w="0" w:type="dxa"/>
            <w:left w:w="108" w:type="dxa"/>
            <w:bottom w:w="0" w:type="dxa"/>
            <w:right w:w="108" w:type="dxa"/>
          </w:tblCellMar>
        </w:tblPrEx>
        <w:trPr>
          <w:trHeight w:val="551" w:hRule="atLeast"/>
          <w:jc w:val="center"/>
        </w:trPr>
        <w:tc>
          <w:tcPr>
            <w:tcW w:w="13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222222"/>
                <w:sz w:val="15"/>
                <w:szCs w:val="15"/>
              </w:rPr>
            </w:pPr>
            <w:r>
              <w:rPr>
                <w:rFonts w:hint="default" w:ascii="Times New Roman" w:hAnsi="Times New Roman" w:eastAsia="宋体" w:cs="Arial"/>
                <w:color w:val="222222"/>
                <w:kern w:val="0"/>
                <w:sz w:val="15"/>
                <w:szCs w:val="15"/>
                <w:lang w:bidi="ar"/>
              </w:rPr>
              <w:t>1201</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222222"/>
                <w:sz w:val="15"/>
                <w:szCs w:val="15"/>
              </w:rPr>
            </w:pPr>
            <w:r>
              <w:rPr>
                <w:rFonts w:hint="default" w:ascii="Times New Roman" w:hAnsi="Times New Roman" w:eastAsia="宋体" w:cs="Arial"/>
                <w:color w:val="222222"/>
                <w:kern w:val="0"/>
                <w:sz w:val="15"/>
                <w:szCs w:val="15"/>
                <w:lang w:bidi="ar"/>
              </w:rPr>
              <w:t>1.活检费</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right"/>
              <w:rPr>
                <w:rFonts w:hint="default" w:ascii="Times New Roman" w:hAnsi="Times New Roman" w:eastAsia="宋体" w:cs="Arial"/>
                <w:color w:val="000000"/>
                <w:sz w:val="15"/>
                <w:szCs w:val="15"/>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right"/>
              <w:rPr>
                <w:rFonts w:hint="default" w:ascii="Times New Roman" w:hAnsi="Times New Roman" w:eastAsia="宋体" w:cs="Arial"/>
                <w:color w:val="000000"/>
                <w:sz w:val="15"/>
                <w:szCs w:val="15"/>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right"/>
              <w:rPr>
                <w:rFonts w:hint="default" w:ascii="Times New Roman" w:hAnsi="Times New Roman" w:eastAsia="宋体" w:cs="Arial"/>
                <w:color w:val="000000"/>
                <w:sz w:val="15"/>
                <w:szCs w:val="15"/>
              </w:rPr>
            </w:pP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right"/>
              <w:rPr>
                <w:rFonts w:hint="default" w:ascii="Times New Roman" w:hAnsi="Times New Roman" w:eastAsia="宋体" w:cs="Arial"/>
                <w:color w:val="000000"/>
                <w:sz w:val="15"/>
                <w:szCs w:val="15"/>
              </w:rPr>
            </w:pPr>
          </w:p>
        </w:tc>
        <w:tc>
          <w:tcPr>
            <w:tcW w:w="14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r>
      <w:tr>
        <w:tblPrEx>
          <w:tblCellMar>
            <w:top w:w="0" w:type="dxa"/>
            <w:left w:w="108" w:type="dxa"/>
            <w:bottom w:w="0" w:type="dxa"/>
            <w:right w:w="108" w:type="dxa"/>
          </w:tblCellMar>
        </w:tblPrEx>
        <w:trPr>
          <w:trHeight w:val="820" w:hRule="atLeast"/>
          <w:jc w:val="center"/>
        </w:trPr>
        <w:tc>
          <w:tcPr>
            <w:tcW w:w="13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w:t>
            </w:r>
          </w:p>
        </w:tc>
        <w:tc>
          <w:tcPr>
            <w:tcW w:w="48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011201000010000</w:t>
            </w:r>
          </w:p>
        </w:tc>
        <w:tc>
          <w:tcPr>
            <w:tcW w:w="43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活检取材费（钳夹）</w:t>
            </w:r>
          </w:p>
        </w:tc>
        <w:tc>
          <w:tcPr>
            <w:tcW w:w="43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通过钳（剪）直接夹取各类病变组织。</w:t>
            </w:r>
          </w:p>
        </w:tc>
        <w:tc>
          <w:tcPr>
            <w:tcW w:w="50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所定价格涵盖定位、消毒、取材等步骤所需的人力资源和基本物质资源消耗。</w:t>
            </w:r>
          </w:p>
        </w:tc>
        <w:tc>
          <w:tcPr>
            <w:tcW w:w="28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auto"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55</w:t>
            </w:r>
          </w:p>
        </w:tc>
        <w:tc>
          <w:tcPr>
            <w:tcW w:w="32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29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47.5</w:t>
            </w:r>
          </w:p>
        </w:tc>
        <w:tc>
          <w:tcPr>
            <w:tcW w:w="52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45</w:t>
            </w:r>
          </w:p>
        </w:tc>
        <w:tc>
          <w:tcPr>
            <w:tcW w:w="14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00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011201000020000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活检取材费（Ⅰ类穿刺）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通过穿刺针或活检枪获取病变组织或细胞。</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所定价格涵盖定位、消毒、穿刺、取材、止血、包扎等步骤所需的人力资源和基本物质资源消耗。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42.75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00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011201000030000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活检取材费（Ⅱ类穿刺）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通过穿刺针或活检枪获取病变组织或细胞。</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所定价格涵盖定位、消毒、穿刺、取材、止血、包扎等步骤所需的人力资源和基本物质资源消耗。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本项目所称的“Ⅱ类穿刺”指：穿刺胸腹、腰椎、膀胱，如同时穿刺多个部位，可叠加收取。</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47.5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036"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011201000040000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活检取材费（Ⅲ类穿刺）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通过穿刺针或活检枪获取病变组织或细胞。</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所定价格涵盖定位、消毒、穿刺、取材、止血、包扎等步骤所需的人力资源和基本物质资源消耗。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本项目所称的“Ⅲ类穿刺”指：穿刺甲状腺、前列腺、胰腺、肾，如同时穿刺多个部位，可叠加收取。</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115.5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105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99.75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94.5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048"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011201000050000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活检取材费（Ⅳ类穿刺）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通过穿刺针或活检枪获取病变组织或细胞。</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所定价格涵盖定位、消毒、穿刺、取材、止血、包扎等步骤所需的人力资源和基本物质资源消耗。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本项目所称的“Ⅳ类穿刺”指：颅内、眼内、脊髓、心肌，如同时穿刺多个部位，可叠加收取。</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126.5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115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109.25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103.5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012"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011201000060000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活检取材费（切开）</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通过切开获取各种病变组织。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所定价格涵盖定位、消毒、切开、取材、缝合、止血、包扎等步骤所需的人力资源和基本物质资源消耗。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368.5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335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318.25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301.5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036"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011201000070000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活检取材费（经皮介入）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通过置管介入方式获取各类病变组织。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所定价格涵盖定位、消毒、穿刺、置管、取材、撤除等步骤所需的人力资源和基本物质资源消耗。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330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270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964" w:hRule="atLeast"/>
          <w:jc w:val="center"/>
        </w:trPr>
        <w:tc>
          <w:tcPr>
            <w:tcW w:w="13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8</w:t>
            </w:r>
          </w:p>
        </w:tc>
        <w:tc>
          <w:tcPr>
            <w:tcW w:w="48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011201000080000</w:t>
            </w:r>
          </w:p>
        </w:tc>
        <w:tc>
          <w:tcPr>
            <w:tcW w:w="43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活检取材费（内镜下）</w:t>
            </w:r>
          </w:p>
        </w:tc>
        <w:tc>
          <w:tcPr>
            <w:tcW w:w="43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通过内镜获取各类病变组织。</w:t>
            </w:r>
          </w:p>
        </w:tc>
        <w:tc>
          <w:tcPr>
            <w:tcW w:w="50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所定价格涵盖定位、消毒、置镜、取材、撤除等步骤所需的人力资源和基本物质资源消耗。</w:t>
            </w:r>
          </w:p>
        </w:tc>
        <w:tc>
          <w:tcPr>
            <w:tcW w:w="28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187</w:t>
            </w:r>
          </w:p>
        </w:tc>
        <w:tc>
          <w:tcPr>
            <w:tcW w:w="32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170</w:t>
            </w:r>
          </w:p>
        </w:tc>
        <w:tc>
          <w:tcPr>
            <w:tcW w:w="29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161.5</w:t>
            </w:r>
          </w:p>
        </w:tc>
        <w:tc>
          <w:tcPr>
            <w:tcW w:w="52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153</w:t>
            </w:r>
          </w:p>
        </w:tc>
        <w:tc>
          <w:tcPr>
            <w:tcW w:w="14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638" w:hRule="atLeast"/>
          <w:jc w:val="center"/>
        </w:trPr>
        <w:tc>
          <w:tcPr>
            <w:tcW w:w="139"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222222"/>
                <w:sz w:val="15"/>
                <w:szCs w:val="15"/>
              </w:rPr>
            </w:pPr>
            <w:r>
              <w:rPr>
                <w:rFonts w:hint="default" w:ascii="Times New Roman" w:hAnsi="Times New Roman" w:eastAsia="宋体" w:cs="Arial"/>
                <w:color w:val="222222"/>
                <w:kern w:val="0"/>
                <w:sz w:val="15"/>
                <w:szCs w:val="15"/>
                <w:lang w:bidi="ar"/>
              </w:rPr>
              <w:t>21</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222222"/>
                <w:sz w:val="15"/>
                <w:szCs w:val="15"/>
              </w:rPr>
            </w:pPr>
            <w:r>
              <w:rPr>
                <w:rFonts w:hint="default" w:ascii="Times New Roman" w:hAnsi="Times New Roman" w:eastAsia="宋体" w:cs="Arial"/>
                <w:color w:val="222222"/>
                <w:kern w:val="0"/>
                <w:sz w:val="15"/>
                <w:szCs w:val="15"/>
                <w:lang w:bidi="ar"/>
              </w:rPr>
              <w:t>（二）病理学诊断</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right="0" w:rightChars="0" w:firstLine="0" w:firstLineChars="0"/>
              <w:jc w:val="right"/>
              <w:rPr>
                <w:rFonts w:hint="default" w:ascii="Times New Roman" w:hAnsi="Times New Roman" w:eastAsia="宋体" w:cs="Arial"/>
                <w:color w:val="000000"/>
                <w:sz w:val="15"/>
                <w:szCs w:val="15"/>
              </w:rPr>
            </w:pPr>
          </w:p>
        </w:tc>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right="0" w:rightChars="0" w:firstLine="0" w:firstLineChars="0"/>
              <w:jc w:val="right"/>
              <w:rPr>
                <w:rFonts w:hint="default" w:ascii="Times New Roman" w:hAnsi="Times New Roman" w:eastAsia="宋体" w:cs="Arial"/>
                <w:color w:val="000000"/>
                <w:sz w:val="15"/>
                <w:szCs w:val="15"/>
              </w:rPr>
            </w:pPr>
          </w:p>
        </w:tc>
        <w:tc>
          <w:tcPr>
            <w:tcW w:w="297"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right="0" w:rightChars="0" w:firstLine="0" w:firstLineChars="0"/>
              <w:jc w:val="right"/>
              <w:rPr>
                <w:rFonts w:hint="default" w:ascii="Times New Roman" w:hAnsi="Times New Roman" w:eastAsia="宋体" w:cs="Arial"/>
                <w:color w:val="000000"/>
                <w:sz w:val="15"/>
                <w:szCs w:val="15"/>
              </w:rPr>
            </w:pP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right="0" w:rightChars="0" w:firstLine="0" w:firstLineChars="0"/>
              <w:jc w:val="right"/>
              <w:rPr>
                <w:rFonts w:hint="default" w:ascii="Times New Roman" w:hAnsi="Times New Roman" w:eastAsia="宋体" w:cs="Arial"/>
                <w:color w:val="000000"/>
                <w:sz w:val="15"/>
                <w:szCs w:val="15"/>
              </w:rPr>
            </w:pPr>
          </w:p>
        </w:tc>
        <w:tc>
          <w:tcPr>
            <w:tcW w:w="142"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r>
      <w:tr>
        <w:tblPrEx>
          <w:tblCellMar>
            <w:top w:w="0" w:type="dxa"/>
            <w:left w:w="108" w:type="dxa"/>
            <w:bottom w:w="0" w:type="dxa"/>
            <w:right w:w="108" w:type="dxa"/>
          </w:tblCellMar>
        </w:tblPrEx>
        <w:trPr>
          <w:trHeight w:val="3517" w:hRule="atLeast"/>
          <w:jc w:val="center"/>
        </w:trPr>
        <w:tc>
          <w:tcPr>
            <w:tcW w:w="13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9</w:t>
            </w:r>
          </w:p>
        </w:tc>
        <w:tc>
          <w:tcPr>
            <w:tcW w:w="48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012100000010000</w:t>
            </w:r>
          </w:p>
        </w:tc>
        <w:tc>
          <w:tcPr>
            <w:tcW w:w="43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病理诊断费</w:t>
            </w:r>
          </w:p>
        </w:tc>
        <w:tc>
          <w:tcPr>
            <w:tcW w:w="43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病理科基于本院自制或患者自行携带的病理样本进行诊断，出具报告。</w:t>
            </w:r>
          </w:p>
        </w:tc>
        <w:tc>
          <w:tcPr>
            <w:tcW w:w="50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所定价格涵盖病理样本接收、判读、诊断、人工智能辅助诊断、出具报告并上传等步骤所需的人力资源和基本物质资源消耗。</w:t>
            </w:r>
          </w:p>
        </w:tc>
        <w:tc>
          <w:tcPr>
            <w:tcW w:w="28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1.病理诊断计价单位“次”覆盖一次完整的取样所涉及的病理切片。单次病理诊断以10张以内切片为基础计价，超出部分每增加10张切片加收40元，每次病理诊断加收不超过80元。</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2.医疗机构未上传完整病理诊断报告的，减收5元。</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3.如医疗机构自身无法完成诊断，向患者收取“病理诊断费”后，需其他医院提供诊断支持的，应自行协商确定收益分配，不得再向患者收取其他病理诊断费用。</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4.经患者申请或同意，商请其他医疗机构参与远程会诊的，由邀请方医疗机构按照受邀方医疗机构标准收取“会诊费（远程会诊）”。</w:t>
            </w:r>
          </w:p>
        </w:tc>
        <w:tc>
          <w:tcPr>
            <w:tcW w:w="33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105</w:t>
            </w:r>
          </w:p>
        </w:tc>
        <w:tc>
          <w:tcPr>
            <w:tcW w:w="32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85</w:t>
            </w:r>
          </w:p>
        </w:tc>
        <w:tc>
          <w:tcPr>
            <w:tcW w:w="29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75</w:t>
            </w:r>
          </w:p>
        </w:tc>
        <w:tc>
          <w:tcPr>
            <w:tcW w:w="52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75</w:t>
            </w:r>
          </w:p>
        </w:tc>
        <w:tc>
          <w:tcPr>
            <w:tcW w:w="14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61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sz w:val="15"/>
                <w:szCs w:val="15"/>
                <w:lang w:val="en-US" w:eastAsia="zh-CN"/>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012100000010001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病理诊断费-术中冷冻病理诊断（加收）</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591"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sz w:val="15"/>
                <w:szCs w:val="15"/>
                <w:lang w:val="en-US" w:eastAsia="zh-CN"/>
              </w:rPr>
              <w:t>11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012100000010100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病理诊断费-人工智能辅助诊断（扩展）</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不与主项目同时收费。</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105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85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40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12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012100000020000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病理诊断费（远程）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患者通过邮寄、互联网等各种方式远程递送病理样本，病理科基于病理样本进行诊断，出具报告。</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所定价格涵盖病理样本接收、判读、诊断、人工智能辅助诊断、出具报告并上传等步骤所需的人力资源和基本物质资源消耗。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1.单次病理诊断以10张以内切片为基础计价，超出部分每增加10张切片加收40元，每次病理诊断加收不超过80元。</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2.医疗机构未上传完整病理诊断报告的，减收5元。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105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85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699"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sz w:val="15"/>
                <w:szCs w:val="15"/>
                <w:lang w:val="en-US" w:eastAsia="zh-CN"/>
              </w:rPr>
              <w:t>13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012100000020100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病理诊断费（远程）-人工智能辅助诊断（扩展）</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不与主项目同时收费。</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105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85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65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14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012100000030000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病理标本处理费（组织病理</w:t>
            </w:r>
            <w:r>
              <w:rPr>
                <w:rFonts w:hint="eastAsia" w:ascii="Times New Roman" w:hAnsi="Times New Roman" w:eastAsia="宋体" w:cs="Arial"/>
                <w:color w:val="000000"/>
                <w:kern w:val="0"/>
                <w:sz w:val="15"/>
                <w:szCs w:val="15"/>
                <w:lang w:eastAsia="zh-CN" w:bidi="ar"/>
              </w:rPr>
              <w:t>－</w:t>
            </w:r>
            <w:r>
              <w:rPr>
                <w:rFonts w:hint="default" w:ascii="Times New Roman" w:hAnsi="Times New Roman" w:eastAsia="宋体" w:cs="Arial"/>
                <w:color w:val="000000"/>
                <w:kern w:val="0"/>
                <w:sz w:val="15"/>
                <w:szCs w:val="15"/>
                <w:lang w:bidi="ar"/>
              </w:rPr>
              <w:t>常规）</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对送检的各类组织标本进行处理。</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所定价格涵盖标本接收、标本成像、病理描述、取材、脱水、透明、浸蜡、包埋、切片、资料存储、废弃物处理、环境监测等步骤所需的人力资源和基本物质资源消耗。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每蜡块</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本项目所称的“限时处理”指：医疗机构在24小时内完成标本的完整检查诊断，并出具诊断报告的全过程。</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27</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711"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sz w:val="15"/>
                <w:szCs w:val="15"/>
                <w:lang w:val="en-US" w:eastAsia="zh-CN"/>
              </w:rPr>
              <w:t>15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012100000030001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病理标本处理费（组织病理</w:t>
            </w:r>
            <w:r>
              <w:rPr>
                <w:rFonts w:hint="eastAsia" w:ascii="Times New Roman" w:hAnsi="Times New Roman" w:eastAsia="宋体" w:cs="Arial"/>
                <w:color w:val="000000"/>
                <w:kern w:val="0"/>
                <w:sz w:val="15"/>
                <w:szCs w:val="15"/>
                <w:lang w:eastAsia="zh-CN" w:bidi="ar"/>
              </w:rPr>
              <w:t>－</w:t>
            </w:r>
            <w:r>
              <w:rPr>
                <w:rFonts w:hint="default" w:ascii="Times New Roman" w:hAnsi="Times New Roman" w:eastAsia="宋体" w:cs="Arial"/>
                <w:color w:val="000000"/>
                <w:kern w:val="0"/>
                <w:sz w:val="15"/>
                <w:szCs w:val="15"/>
                <w:lang w:bidi="ar"/>
              </w:rPr>
              <w:t>常规）</w:t>
            </w:r>
            <w:r>
              <w:rPr>
                <w:rFonts w:hint="eastAsia" w:ascii="Times New Roman" w:hAnsi="Times New Roman" w:eastAsia="宋体" w:cs="Arial"/>
                <w:color w:val="000000"/>
                <w:kern w:val="0"/>
                <w:sz w:val="15"/>
                <w:szCs w:val="15"/>
                <w:lang w:eastAsia="zh-CN" w:bidi="ar"/>
              </w:rPr>
              <w:t>－</w:t>
            </w:r>
            <w:r>
              <w:rPr>
                <w:rFonts w:hint="default" w:ascii="Times New Roman" w:hAnsi="Times New Roman" w:eastAsia="宋体" w:cs="Arial"/>
                <w:color w:val="000000"/>
                <w:kern w:val="0"/>
                <w:sz w:val="15"/>
                <w:szCs w:val="15"/>
                <w:lang w:bidi="ar"/>
              </w:rPr>
              <w:t>限时处理（加收）</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每蜡块</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143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130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123.5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117</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869"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012100000040000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病理标本处理费（组织病理</w:t>
            </w:r>
            <w:r>
              <w:rPr>
                <w:rFonts w:hint="eastAsia" w:ascii="Times New Roman" w:hAnsi="Times New Roman" w:eastAsia="宋体" w:cs="Arial"/>
                <w:color w:val="000000"/>
                <w:kern w:val="0"/>
                <w:sz w:val="15"/>
                <w:szCs w:val="15"/>
                <w:lang w:eastAsia="zh-CN" w:bidi="ar"/>
              </w:rPr>
              <w:t>－</w:t>
            </w:r>
            <w:r>
              <w:rPr>
                <w:rFonts w:hint="default" w:ascii="Times New Roman" w:hAnsi="Times New Roman" w:eastAsia="宋体" w:cs="Arial"/>
                <w:color w:val="000000"/>
                <w:kern w:val="0"/>
                <w:sz w:val="15"/>
                <w:szCs w:val="15"/>
                <w:lang w:bidi="ar"/>
              </w:rPr>
              <w:t>复杂）</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对送检的各类复杂组织标本进行处理。</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所定价格涵盖标本接收、标本成像、病理描述、取材、脱水、透明、浸蜡、包埋、切片、资料存储、废弃物处理、环境监测等步骤所需的人力资源和基本物质资源消耗。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每蜡块</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本项目所称的“复杂”指：涉及大器官切除（肝、肾、肠、肺、全喉、全膀胱、前列腺、胃、胎儿胎盘）、恶性肿瘤根治术或清扫术、多部位联合切除的病理标本，且样本在进行器官大切片前，样本宽度应超过24毫米、长度应超过35毫米。</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66</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60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57</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54</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424"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012100000050000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病理标本处理费（细胞病理）</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对送检的各类细胞、体液等标本进行处理。</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所定价格涵盖标本接收、离心、制片、固定、资料存储、废弃物处理、环境监测、必要时进行沉降等步骤所需的人力资源和基本物质资源消耗。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每玻片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132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120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114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108</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41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012100000060000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病理标本处理费（分子病理）</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对送检的各类分子病理标本进行处理。</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所定价格涵盖样本接收、评价及评估有效病变含量、组织或细胞蜡块切片或蜡卷制备、脱蜡、废弃物处理、环境监测等步骤所需的人力资源和基本物质资源消耗。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本项目所称的“分子病理样本”指：非原位杂交核酸检测标本。</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85.5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81</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977"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19</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012100000070000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病理标本处理费（电子显微镜病理）</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对送检的各类电子显微镜病理标本进行处理。</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所定价格涵盖样本接收、评估有效病变含量、选取制片区域、取材、修块、前固定、漂洗、后固定、脱水、渗透、包埋、切片、废弃物处理、环境监测等步骤所需的人力资源和基本物质资源消耗。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每切片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550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475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450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196"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20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012100000080000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病理标本处理费（冷冻标本）</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对术中送检的各类新鲜组织标本，进行冷冻切片制备。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所定价格涵盖标本接收、病理描述、取材、包埋、切片及废弃物处理、环境监测等步骤所需的人力资源和基本物质资源消耗。（不包含冰剩、冰余的组织病理处理）</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每组织块</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65.5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 xml:space="preserve">62.2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 xml:space="preserve">59 </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702"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21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012100000090000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细胞病理蜡块制作费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根据病理诊断需求，将送检的各类细胞病理标本制作成细胞蜡块</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所定价格涵盖标本接收、标本离心、固定、脱水、透明、浸蜡、包埋、切片、资料存储、废弃物处理、环境监测等步骤所需的人力资源和基本物质资源消耗。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每蜡块</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225"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22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012100000100000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病理标本切片复制费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通过人工或自动化等各种方式，从蜡块中制作供院外使用的各类实体切片，并同步进行数字化扫描。</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所定价格涵盖切片及废弃物处理、环境监测、切片扫描、存储、上传并向患者提供必要的数字化图像等步骤所需的人力资源和基本物质资源消耗。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每切片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1.本项目所称的“切片”包括但不限于：不染色切片、染色切片、涂胶切片或组织膜片。</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2.医疗机构未提供“病理切片数字化图像”的，每切片减收5元；单次复制多张切片的，按次减收不超过15元。</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3.患者向医疗机构借用切片的，不得按此收费。</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968"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23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012100000110000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病理样本化学染色检查费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通过人工或自动化等各种方式，对各类病理样本进行化学染色，区分不同组织类型与细胞结构。</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所定价格涵盖样本接收、处理、化学染色、脱色、洗涤、封片、切片数字化图像处理存储与上传、废弃物处理、环境监测等步骤所需的人力资源和基本物质资源消耗。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每切片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医疗机构未上传“病理切片数字化图像”的，每切片减收5元；单次检查多张切片的，按次减收不超过15元。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50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1783"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24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012100000120000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病理样本免疫组织化学染色检查费（常规）</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通过人工或自动化等各种方式，对各类病理样本进行免疫组织化学染色，区分不同组织类型与细胞结构。</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所定价格涵盖样本接收、处理、脱蜡、抗原修复、一抗孵育、二抗孵育、显色、复染、封片、切片数字化图像处理存储与上传、废弃物处理、环境监测等步骤所需的人力资源和基本物质资源消耗。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每切片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1.本项目所称的“多重染色”指：同切片使用两种及两种以上染色技术。</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2.医疗机构未上传“病理切片数字化图像”的，每切片减收5元；单次检查多张切片的，按次减收不超过15元。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150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 xml:space="preserve">136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 xml:space="preserve">130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 xml:space="preserve">123 </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831"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sz w:val="15"/>
                <w:szCs w:val="15"/>
                <w:lang w:val="en-US" w:eastAsia="zh-CN"/>
              </w:rPr>
              <w:t>25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012100000120001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病理样本免疫组织化学染色检查费（常规）-多重染色（加收）</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每切片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宋体" w:cs="Arial"/>
                <w:color w:val="000000"/>
                <w:sz w:val="15"/>
                <w:szCs w:val="15"/>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330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270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109"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26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012100000130000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病理样本免疫组织化学染色检查费（增强）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通过人工或自动化等各种方式，对各类病理样本进行免疫组织化学染色，区分组织类型并识别用药对应靶点。</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所定价格涵盖样本接收、处理、脱蜡、抗原修复、一抗孵育、二抗孵育、显色、复染、封片、切片数字化图像处理存储与上传、废弃物处理、环境监测等步骤所需的人力资源和基本物质资源消耗。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每切片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1.不与病理样本免疫组织化学染色检查费（常规）同时收取。</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2.医疗机构未上传“病理切片数字化图像”的，每切片减收5元；单次检查多张切片的，按次减收不超过15元。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995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905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860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815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127"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27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012100000140000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原位核酸杂交检测费（化学探针）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通过核酸探针与样本中的核酸进行互补配对，检测样本中的特定核酸分子序列。</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所定价格涵盖样本接收、处理、仪器准备、质控、变性杂交、洗涤、染色、封片、切片数字化图像处理存储与上传、废弃物处理、环境监测等步骤所需的人力资源和基本物质资源消耗。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每切片·每探针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医疗机构未上传“病理切片数字化图像”的，每切片减收5元；单次检查多张切片的，按次减收不超过15元。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275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260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250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127"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28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012100000150000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原位核酸杂交检测费（荧光探针）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通过标记有荧光基团的核酸探针，与样本中的核酸进行互补配对，检测荧光信号定位和显示样本中特定核酸分子序列。​</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所定价格涵盖样本接收、处理、仪器准备、质控、变性杂交、洗涤、染色、封片、切片数字化图像处理存储与上传、废弃物处理、环境监测等步骤所需的人力资源和基本物质资源消耗。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每切片·每探针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1.医疗机构利用多重探针进行检测的，每增加一种探针加收80%。单次检查利用3种及以上的探针的，按3种探针计费。</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2.医疗机构未上传“病理切片数字化图像”的，每切片减收5元；单次检查多张切片的，按次减收不超过15元。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770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700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665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630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275"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29</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012100000160000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聚合酶链反应法检测费（病理样本）</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通过酶促化学反应，扩增待测目标基因，通过电泳染色、颜色判读等方式分析判断。</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处理、仪器准备、校准、质控、提取核酸、扩增、电泳、显色结果读取以及数据分析、出具报告、数据存储、数据上传、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每位点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1.本项目价格构成已包含检测结果分析并出具报告，医疗机构不得另收取病理诊断费。</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2.医疗机构单次操作中进行多位点检测的，每增加1个位点加收100元。</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3.每次检查计费不超过2400元。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220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190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180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225"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30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012100000170000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实时荧光聚合酶链反应法检测费（病理样本）</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通过荧光染料或荧光标记的特异性探针，对PCR产物进行标记跟踪，实时在线监控反应过程，对产物进行检测。</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所定价格涵盖样本接收、处理、仪器准备、校准、质控、提取核酸、扩增、信号监测以及数据分析、出具报告、数据存储、数据上传、废弃物处理、环境监测等步骤所需的人力资源和基本物质资源消耗。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每位点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1.本项目价格构成已包含检测结果分析并出具报告，医疗机构不得另收取病理诊断费。</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2.医疗机构单次操作中进行多位点检测的，每增加一个位点加收200元。</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3.单次检查计费不超过4800元。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330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285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270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285"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31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012100000180000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双脱氧链终止核酸测序法检测费（病理样本）</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通过双脱氧链终止技术，对核酸的碱基排列顺序进行测定，从而确定核酸分子的碱基序列。</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所定价格涵盖样本接收、处理、核酸提取、仪器准备、校准、质控、扩增、测序结果读取以及数据分析、出具报告、数据存储、数据上传、废弃物处理、环境监测等步骤所需的人力资源和基本物质资源消耗。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每靶序列</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1.本项目价格构成已包含检测结果分析并出具报告，医疗机构不得另收取病理诊断费。</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2.医疗机构单次操作中进行多个靶序列检测的，每增加一个靶序列加收100元。</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3.单次检查收费不超过4700元。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380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360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乙类</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758"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32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012100000190000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焦磷酸核酸测序法检测费（病理样本）</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通过将待测核酸分子与特定核苷酸底物进行焦磷酸化反应，实时监测每次核酸聚合反应所产生的光信号，从而确定核酸分子的碱基序列。</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核酸提取、仪器准备、校准、质控、测序反应、测序结果读取以及数据分析、生物信息分析、出具报告、数据存储、数据上传、废弃物处理、环境监测，必要时毛细管电泳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每靶序列</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1.本项目价格构成已包含检测结果分析并出具报告，医疗机构不得另收取病理诊断费。</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2.医疗机构单次操作中进行多个靶序列检测的，每增加一个靶序列加收100元。</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3.单次检查收费不超过4700元。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400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380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360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r>
        <w:tblPrEx>
          <w:tblCellMar>
            <w:top w:w="0" w:type="dxa"/>
            <w:left w:w="108" w:type="dxa"/>
            <w:bottom w:w="0" w:type="dxa"/>
            <w:right w:w="108" w:type="dxa"/>
          </w:tblCellMar>
        </w:tblPrEx>
        <w:trPr>
          <w:trHeight w:val="2804"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lang w:val="en-US" w:eastAsia="zh-CN"/>
              </w:rPr>
            </w:pPr>
            <w:r>
              <w:rPr>
                <w:rFonts w:hint="default" w:ascii="Times New Roman" w:hAnsi="Times New Roman" w:eastAsia="宋体" w:cs="Arial"/>
                <w:color w:val="000000"/>
                <w:kern w:val="0"/>
                <w:sz w:val="15"/>
                <w:szCs w:val="15"/>
                <w:lang w:val="en-US" w:eastAsia="zh-CN" w:bidi="ar"/>
              </w:rPr>
              <w:t>33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012100000200000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高通量测序法检测费（病理样本）</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通过可逆末端终止、半导体等各类测序技术，对样本内核酸特定序列进行测定，同时完成测序</w:t>
            </w:r>
            <w:r>
              <w:rPr>
                <w:rFonts w:hint="eastAsia" w:ascii="Times New Roman" w:hAnsi="Times New Roman" w:eastAsia="宋体" w:cs="Arial"/>
                <w:color w:val="000000"/>
                <w:kern w:val="0"/>
                <w:sz w:val="15"/>
                <w:szCs w:val="15"/>
                <w:lang w:eastAsia="zh-CN" w:bidi="ar"/>
              </w:rPr>
              <w:t>模板</w:t>
            </w:r>
            <w:r>
              <w:rPr>
                <w:rFonts w:hint="default" w:ascii="Times New Roman" w:hAnsi="Times New Roman" w:eastAsia="宋体" w:cs="Arial"/>
                <w:color w:val="000000"/>
                <w:kern w:val="0"/>
                <w:sz w:val="15"/>
                <w:szCs w:val="15"/>
                <w:lang w:bidi="ar"/>
              </w:rPr>
              <w:t>互补链的合成和序列数据的获取。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所定价格涵盖样本接收、处理、核酸提取、仪器准备、校准、质控、扩增、文库构建、高通量测序以及结果读取、数据分析、生物信息分析、出具报告、数据存储、数据上传、废弃物处理、环境监测等步骤所需的人力资源和基本物质资源消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每面板</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1.本项目价格构成已包含检测结果分析并出具报告，医疗机构不得另收取病理诊断费。</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2.医疗机构单次操作中进行多个面板检测的，每增加一个面板加收1200元。</w:t>
            </w:r>
            <w:r>
              <w:rPr>
                <w:rFonts w:hint="default" w:ascii="Times New Roman" w:hAnsi="Times New Roman" w:eastAsia="宋体" w:cs="Arial"/>
                <w:color w:val="000000"/>
                <w:kern w:val="0"/>
                <w:sz w:val="15"/>
                <w:szCs w:val="15"/>
                <w:lang w:bidi="ar"/>
              </w:rPr>
              <w:br w:type="textWrapping"/>
            </w:r>
            <w:r>
              <w:rPr>
                <w:rFonts w:hint="default" w:ascii="Times New Roman" w:hAnsi="Times New Roman" w:eastAsia="宋体" w:cs="Arial"/>
                <w:color w:val="000000"/>
                <w:kern w:val="0"/>
                <w:sz w:val="15"/>
                <w:szCs w:val="15"/>
                <w:lang w:bidi="ar"/>
              </w:rPr>
              <w:t>3.单次检查收费不得高于9800元。</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1980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1800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1710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1620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自费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default" w:ascii="Times New Roman" w:hAnsi="Times New Roman" w:eastAsia="宋体" w:cs="Arial"/>
                <w:color w:val="000000"/>
                <w:sz w:val="15"/>
                <w:szCs w:val="15"/>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default" w:ascii="Times New Roman" w:hAnsi="Times New Roman" w:eastAsia="宋体" w:cs="Arial"/>
                <w:color w:val="000000"/>
                <w:sz w:val="15"/>
                <w:szCs w:val="15"/>
              </w:rPr>
            </w:pPr>
            <w:r>
              <w:rPr>
                <w:rFonts w:hint="default" w:ascii="Times New Roman" w:hAnsi="Times New Roman" w:eastAsia="宋体" w:cs="Arial"/>
                <w:color w:val="000000"/>
                <w:kern w:val="0"/>
                <w:sz w:val="15"/>
                <w:szCs w:val="15"/>
                <w:lang w:bidi="ar"/>
              </w:rPr>
              <w:t>检查费</w:t>
            </w:r>
          </w:p>
        </w:tc>
      </w:tr>
    </w:tbl>
    <w:p>
      <w:pPr>
        <w:pStyle w:val="2"/>
        <w:rPr>
          <w:rFonts w:hint="eastAsia"/>
          <w:lang w:val="en-US" w:eastAsia="zh-CN"/>
        </w:rPr>
        <w:sectPr>
          <w:pgSz w:w="23811" w:h="16838" w:orient="landscape"/>
          <w:pgMar w:top="1962" w:right="1474" w:bottom="1848" w:left="1587" w:header="851" w:footer="992" w:gutter="0"/>
          <w:paperSrc/>
          <w:pgNumType w:fmt="numberInDash"/>
          <w:cols w:space="0" w:num="1"/>
          <w:rtlGutter w:val="0"/>
          <w:docGrid w:type="lines" w:linePitch="334" w:charSpace="0"/>
        </w:sectPr>
      </w:pP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Times New Roman" w:hAnsi="Times New Roman" w:eastAsia="仿宋" w:cs="Times New Roman"/>
          <w:color w:val="000000"/>
          <w:kern w:val="0"/>
          <w:sz w:val="36"/>
          <w:szCs w:val="36"/>
          <w:shd w:val="clear" w:color="auto" w:fill="FFFFFF"/>
          <w:lang w:bidi="ar"/>
        </w:rPr>
      </w:pPr>
      <w:r>
        <w:rPr>
          <w:rFonts w:hint="eastAsia" w:ascii="Times New Roman" w:hAnsi="Times New Roman" w:eastAsia="方正黑体_GBK" w:cs="方正黑体_GBK"/>
          <w:color w:val="000000"/>
          <w:kern w:val="0"/>
          <w:sz w:val="36"/>
          <w:szCs w:val="36"/>
          <w:shd w:val="clear" w:color="auto" w:fill="FFFFFF"/>
          <w:lang w:bidi="ar"/>
        </w:rPr>
        <w:t>附件2</w:t>
      </w:r>
      <w:r>
        <w:rPr>
          <w:rFonts w:hint="eastAsia" w:ascii="Times New Roman" w:hAnsi="Times New Roman" w:eastAsia="仿宋" w:cs="Times New Roman"/>
          <w:color w:val="000000"/>
          <w:kern w:val="0"/>
          <w:sz w:val="36"/>
          <w:szCs w:val="36"/>
          <w:shd w:val="clear" w:color="auto" w:fill="FFFFFF"/>
          <w:lang w:bidi="ar"/>
        </w:rPr>
        <w:t xml:space="preserve">  </w:t>
      </w:r>
      <w:bookmarkStart w:id="1" w:name="_GoBack"/>
      <w:bookmarkEnd w:id="1"/>
    </w:p>
    <w:p>
      <w:pPr>
        <w:keepNext w:val="0"/>
        <w:keepLines w:val="0"/>
        <w:pageBreakBefore w:val="0"/>
        <w:widowControl/>
        <w:kinsoku/>
        <w:wordWrap/>
        <w:overflowPunct/>
        <w:topLinePunct w:val="0"/>
        <w:autoSpaceDE/>
        <w:autoSpaceDN/>
        <w:bidi w:val="0"/>
        <w:adjustRightInd w:val="0"/>
        <w:snapToGrid w:val="0"/>
        <w:spacing w:line="600" w:lineRule="exact"/>
        <w:ind w:firstLine="1599"/>
        <w:jc w:val="center"/>
        <w:textAlignment w:val="auto"/>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color w:val="000000"/>
          <w:kern w:val="0"/>
          <w:sz w:val="48"/>
          <w:szCs w:val="48"/>
          <w:shd w:val="clear" w:color="auto" w:fill="FFFFFF"/>
          <w:lang w:bidi="ar"/>
        </w:rPr>
        <w:t>停用病理标本处置等医疗服务价格项目表</w:t>
      </w:r>
    </w:p>
    <w:tbl>
      <w:tblPr>
        <w:tblStyle w:val="8"/>
        <w:tblW w:w="4999" w:type="pct"/>
        <w:jc w:val="center"/>
        <w:tblLayout w:type="autofit"/>
        <w:tblCellMar>
          <w:top w:w="0" w:type="dxa"/>
          <w:left w:w="108" w:type="dxa"/>
          <w:bottom w:w="0" w:type="dxa"/>
          <w:right w:w="108" w:type="dxa"/>
        </w:tblCellMar>
      </w:tblPr>
      <w:tblGrid>
        <w:gridCol w:w="1035"/>
        <w:gridCol w:w="2639"/>
        <w:gridCol w:w="4594"/>
        <w:gridCol w:w="4973"/>
      </w:tblGrid>
      <w:tr>
        <w:tblPrEx>
          <w:tblCellMar>
            <w:top w:w="0" w:type="dxa"/>
            <w:left w:w="108" w:type="dxa"/>
            <w:bottom w:w="0" w:type="dxa"/>
            <w:right w:w="108" w:type="dxa"/>
          </w:tblCellMar>
        </w:tblPrEx>
        <w:trPr>
          <w:cantSplit/>
          <w:trHeight w:val="567" w:hRule="atLeast"/>
          <w:tblHeader/>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22"/>
                <w:szCs w:val="22"/>
              </w:rPr>
            </w:pPr>
            <w:r>
              <w:rPr>
                <w:rFonts w:hint="eastAsia" w:ascii="方正黑体_GBK" w:hAnsi="方正黑体_GBK" w:eastAsia="方正黑体_GBK" w:cs="方正黑体_GBK"/>
                <w:b w:val="0"/>
                <w:bCs/>
                <w:color w:val="000000"/>
                <w:kern w:val="0"/>
                <w:sz w:val="22"/>
                <w:szCs w:val="22"/>
                <w:lang w:bidi="ar"/>
              </w:rPr>
              <w:t>序号</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F1115"/>
                <w:sz w:val="22"/>
                <w:szCs w:val="22"/>
              </w:rPr>
            </w:pPr>
            <w:r>
              <w:rPr>
                <w:rFonts w:hint="eastAsia" w:ascii="方正黑体_GBK" w:hAnsi="方正黑体_GBK" w:eastAsia="方正黑体_GBK" w:cs="方正黑体_GBK"/>
                <w:b w:val="0"/>
                <w:bCs/>
                <w:color w:val="0F1115"/>
                <w:kern w:val="0"/>
                <w:sz w:val="22"/>
                <w:szCs w:val="22"/>
                <w:lang w:bidi="ar"/>
              </w:rPr>
              <w:t>项目编码</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22"/>
                <w:szCs w:val="22"/>
              </w:rPr>
            </w:pPr>
            <w:r>
              <w:rPr>
                <w:rFonts w:hint="eastAsia" w:ascii="方正黑体_GBK" w:hAnsi="方正黑体_GBK" w:eastAsia="方正黑体_GBK" w:cs="方正黑体_GBK"/>
                <w:b w:val="0"/>
                <w:bCs/>
                <w:color w:val="000000"/>
                <w:kern w:val="0"/>
                <w:sz w:val="22"/>
                <w:szCs w:val="22"/>
                <w:lang w:bidi="ar"/>
              </w:rPr>
              <w:t>项目名称</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22"/>
                <w:szCs w:val="22"/>
              </w:rPr>
            </w:pPr>
            <w:r>
              <w:rPr>
                <w:rFonts w:hint="eastAsia" w:ascii="方正黑体_GBK" w:hAnsi="方正黑体_GBK" w:eastAsia="方正黑体_GBK" w:cs="方正黑体_GBK"/>
                <w:b w:val="0"/>
                <w:bCs/>
                <w:color w:val="000000"/>
                <w:kern w:val="0"/>
                <w:sz w:val="22"/>
                <w:szCs w:val="22"/>
                <w:lang w:bidi="ar"/>
              </w:rPr>
              <w:t>医保结算编码</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eastAsia" w:ascii="Times New Roman" w:hAnsi="Times New Roman" w:eastAsia="宋体" w:cs="Arial"/>
                <w:color w:val="000000"/>
                <w:sz w:val="21"/>
                <w:szCs w:val="21"/>
                <w:u w:val="none"/>
                <w:lang w:eastAsia="zh-CN" w:bidi="ar"/>
              </w:rPr>
              <w:t>（七）</w:t>
            </w:r>
            <w:r>
              <w:rPr>
                <w:rFonts w:ascii="Times New Roman" w:hAnsi="Times New Roman" w:eastAsia="宋体" w:cs="方正仿宋_GB2312"/>
                <w:color w:val="000000"/>
                <w:sz w:val="21"/>
                <w:szCs w:val="21"/>
                <w:u w:val="none"/>
                <w:lang w:bidi="ar"/>
              </w:rPr>
              <w:t>病理检查</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000000"/>
                <w:sz w:val="21"/>
                <w:szCs w:val="21"/>
              </w:rPr>
            </w:pP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140100004.20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病理标本处置</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001401000040100-140100004.20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220800008.01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超声计算机图文报告病理彩色图文报告</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含</w:t>
            </w:r>
            <w:r>
              <w:rPr>
                <w:rFonts w:hint="eastAsia" w:ascii="Times New Roman" w:hAnsi="Times New Roman" w:eastAsia="宋体" w:cs="宋体"/>
                <w:color w:val="000000"/>
                <w:sz w:val="21"/>
                <w:szCs w:val="21"/>
                <w:u w:val="none"/>
                <w:lang w:eastAsia="zh-CN" w:bidi="ar"/>
              </w:rPr>
              <w:t>图像分析）</w:t>
            </w:r>
            <w:r>
              <w:rPr>
                <w:rFonts w:hint="default" w:ascii="Times New Roman" w:hAnsi="Times New Roman" w:eastAsia="宋体" w:cs="宋体"/>
                <w:color w:val="000000"/>
                <w:sz w:val="21"/>
                <w:szCs w:val="21"/>
                <w:u w:val="none"/>
                <w:lang w:bidi="ar"/>
              </w:rPr>
              <w:t>收取</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002208000080000-220800008.01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default" w:ascii="Times New Roman" w:hAnsi="Times New Roman" w:eastAsia="宋体" w:cs="Arial"/>
                <w:color w:val="000000"/>
                <w:sz w:val="21"/>
                <w:szCs w:val="21"/>
                <w:u w:val="none"/>
                <w:lang w:bidi="ar"/>
              </w:rPr>
              <w:t>2.</w:t>
            </w:r>
            <w:r>
              <w:rPr>
                <w:rFonts w:ascii="Times New Roman" w:hAnsi="Times New Roman" w:eastAsia="宋体" w:cs="方正仿宋_GB2312"/>
                <w:color w:val="000000"/>
                <w:sz w:val="21"/>
                <w:szCs w:val="21"/>
                <w:u w:val="none"/>
                <w:lang w:bidi="ar"/>
              </w:rPr>
              <w:t>细胞病理学检查与诊断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000000"/>
                <w:sz w:val="21"/>
                <w:szCs w:val="21"/>
              </w:rPr>
            </w:pP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细胞病理学检查与诊断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超过</w:t>
            </w:r>
            <w:r>
              <w:rPr>
                <w:rFonts w:hint="default" w:ascii="Times New Roman" w:hAnsi="Times New Roman" w:eastAsia="宋体" w:cs="Arial"/>
                <w:color w:val="000000"/>
                <w:sz w:val="21"/>
                <w:szCs w:val="21"/>
                <w:u w:val="none"/>
                <w:lang w:bidi="ar"/>
              </w:rPr>
              <w:t>2</w:t>
            </w:r>
            <w:r>
              <w:rPr>
                <w:rFonts w:hint="default" w:ascii="Times New Roman" w:hAnsi="Times New Roman" w:eastAsia="宋体" w:cs="宋体"/>
                <w:color w:val="000000"/>
                <w:sz w:val="21"/>
                <w:szCs w:val="21"/>
                <w:u w:val="none"/>
                <w:lang w:bidi="ar"/>
              </w:rPr>
              <w:t>张片，每增加</w:t>
            </w:r>
            <w:r>
              <w:rPr>
                <w:rFonts w:hint="default" w:ascii="Times New Roman" w:hAnsi="Times New Roman" w:eastAsia="宋体" w:cs="Arial"/>
                <w:color w:val="000000"/>
                <w:sz w:val="21"/>
                <w:szCs w:val="21"/>
                <w:u w:val="none"/>
                <w:lang w:bidi="ar"/>
              </w:rPr>
              <w:t>1</w:t>
            </w:r>
            <w:r>
              <w:rPr>
                <w:rFonts w:hint="default" w:ascii="Times New Roman" w:hAnsi="Times New Roman" w:eastAsia="宋体" w:cs="宋体"/>
                <w:color w:val="000000"/>
                <w:sz w:val="21"/>
                <w:szCs w:val="21"/>
                <w:u w:val="none"/>
                <w:lang w:bidi="ar"/>
              </w:rPr>
              <w:t>张片加收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002702000000001-2702.01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细胞病理学检查与诊断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需塑料包埋的标本加收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002702000000001-2702.02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体液细胞学检查与诊断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002702000010000-270200001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270200001.10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体液细胞学检查与诊断</w:t>
            </w:r>
            <w:r>
              <w:rPr>
                <w:rFonts w:hint="eastAsia" w:ascii="Times New Roman" w:hAnsi="Times New Roman" w:eastAsia="宋体" w:cs="宋体"/>
                <w:color w:val="000000"/>
                <w:sz w:val="21"/>
                <w:szCs w:val="21"/>
                <w:u w:val="none"/>
                <w:lang w:eastAsia="zh-CN" w:bidi="ar"/>
              </w:rPr>
              <w:t>（胸腔积液）</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002702000010100-270200001.10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270200001.20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体液细胞学检查与诊断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腹水</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002702000010200-270200001.20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270200001.30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体液细胞学检查与诊断</w:t>
            </w:r>
            <w:r>
              <w:rPr>
                <w:rFonts w:hint="eastAsia" w:ascii="Times New Roman" w:hAnsi="Times New Roman" w:eastAsia="宋体" w:cs="宋体"/>
                <w:color w:val="000000"/>
                <w:sz w:val="21"/>
                <w:szCs w:val="21"/>
                <w:u w:val="none"/>
                <w:lang w:eastAsia="zh-CN" w:bidi="ar"/>
              </w:rPr>
              <w:t>（心包积液）</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002702000010300-270200001.30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270200001.40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体液细胞学检查与诊断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脑脊液</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002702000010400-270200001.40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270200001.50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体液细胞学检查与诊断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精液</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002702000010500-270200001.50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270200001.60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体液细胞学检查与诊断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各种囊肿穿刺液</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002702000010600-270200001.60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270200001.70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体液细胞学检查与诊断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唾液</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002702000010700-270200001.70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270200001.80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体液细胞学检查与诊断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龈沟液</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002702000010800-270200001.80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拉网细胞学检查与诊断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002702000020000-270200002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细针穿刺细胞学检查与诊断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002702000030000-270200003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脱落细胞学检查与诊断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002702000040000-270200004</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270200004.70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脱落细胞学检查与诊断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口腔</w:t>
            </w:r>
            <w:r>
              <w:rPr>
                <w:rFonts w:hint="eastAsia" w:ascii="Times New Roman" w:hAnsi="Times New Roman" w:eastAsia="宋体" w:cs="宋体"/>
                <w:color w:val="000000"/>
                <w:sz w:val="21"/>
                <w:szCs w:val="21"/>
                <w:u w:val="none"/>
                <w:lang w:eastAsia="zh-CN" w:bidi="ar"/>
              </w:rPr>
              <w:t>黏液）</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002702000040000-270200004.70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270200004.10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脱落细胞学检查与诊断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子宫内膜</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002702000040100-270200004.10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270200004.20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脱落细胞学检查与诊断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宫颈</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002702000040200-270200004.20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270200004.30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脱落细胞学检查与诊断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阴道</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002702000040300-270200004.30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270200004.40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脱落细胞学检查与诊断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痰</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002702000040400-270200004.40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270200004.50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脱落细胞学检查与诊断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乳腺溢液</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002702000040500-270200004.50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270200004.60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脱落细胞学检查与诊断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窥镜刷片</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002702000040600-270200004.60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细胞学计数</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002702000050000-270200005</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270200005.10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细胞学计数</w:t>
            </w:r>
            <w:r>
              <w:rPr>
                <w:rFonts w:hint="eastAsia" w:ascii="Times New Roman" w:hAnsi="Times New Roman" w:eastAsia="宋体" w:cs="宋体"/>
                <w:color w:val="000000"/>
                <w:kern w:val="0"/>
                <w:sz w:val="21"/>
                <w:szCs w:val="21"/>
                <w:lang w:eastAsia="zh-CN" w:bidi="ar"/>
              </w:rPr>
              <w:t>（</w:t>
            </w:r>
            <w:r>
              <w:rPr>
                <w:rFonts w:hint="eastAsia" w:ascii="Times New Roman" w:hAnsi="Times New Roman" w:eastAsia="宋体" w:cs="宋体"/>
                <w:color w:val="000000"/>
                <w:kern w:val="0"/>
                <w:sz w:val="21"/>
                <w:szCs w:val="21"/>
                <w:lang w:bidi="ar"/>
              </w:rPr>
              <w:t>支气管灌洗液</w:t>
            </w:r>
            <w:r>
              <w:rPr>
                <w:rFonts w:hint="eastAsia" w:ascii="Times New Roman" w:hAnsi="Times New Roman" w:eastAsia="宋体" w:cs="宋体"/>
                <w:color w:val="000000"/>
                <w:kern w:val="0"/>
                <w:sz w:val="21"/>
                <w:szCs w:val="21"/>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002702000050100-270200005.10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270200005.20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细胞学计数</w:t>
            </w:r>
            <w:r>
              <w:rPr>
                <w:rFonts w:hint="eastAsia" w:ascii="Times New Roman" w:hAnsi="Times New Roman" w:eastAsia="宋体" w:cs="宋体"/>
                <w:color w:val="000000"/>
                <w:kern w:val="0"/>
                <w:sz w:val="21"/>
                <w:szCs w:val="21"/>
                <w:lang w:eastAsia="zh-CN" w:bidi="ar"/>
              </w:rPr>
              <w:t>（</w:t>
            </w:r>
            <w:r>
              <w:rPr>
                <w:rFonts w:hint="eastAsia" w:ascii="Times New Roman" w:hAnsi="Times New Roman" w:eastAsia="宋体" w:cs="宋体"/>
                <w:color w:val="000000"/>
                <w:kern w:val="0"/>
                <w:sz w:val="21"/>
                <w:szCs w:val="21"/>
                <w:lang w:bidi="ar"/>
              </w:rPr>
              <w:t>脑脊液</w:t>
            </w:r>
            <w:r>
              <w:rPr>
                <w:rFonts w:hint="eastAsia" w:ascii="Times New Roman" w:hAnsi="Times New Roman" w:eastAsia="宋体" w:cs="宋体"/>
                <w:color w:val="000000"/>
                <w:kern w:val="0"/>
                <w:sz w:val="21"/>
                <w:szCs w:val="21"/>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002702000050200-270200005.20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29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default" w:ascii="Times New Roman" w:hAnsi="Times New Roman" w:eastAsia="宋体" w:cs="Arial"/>
                <w:color w:val="000000"/>
                <w:sz w:val="21"/>
                <w:szCs w:val="21"/>
                <w:u w:val="none"/>
                <w:lang w:bidi="ar"/>
              </w:rPr>
              <w:t>3.</w:t>
            </w:r>
            <w:r>
              <w:rPr>
                <w:rFonts w:ascii="Times New Roman" w:hAnsi="Times New Roman" w:eastAsia="宋体" w:cs="方正仿宋_GB2312"/>
                <w:color w:val="000000"/>
                <w:sz w:val="21"/>
                <w:szCs w:val="21"/>
                <w:u w:val="none"/>
                <w:lang w:bidi="ar"/>
              </w:rPr>
              <w:t>组织病理学检查与诊断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000000"/>
                <w:sz w:val="21"/>
                <w:szCs w:val="21"/>
              </w:rPr>
            </w:pP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穿刺组织活检检查与诊断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002703000010000-270300001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270300001.01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穿刺组织活检检查与诊断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每增加</w:t>
            </w:r>
            <w:r>
              <w:rPr>
                <w:rFonts w:hint="default" w:ascii="Times New Roman" w:hAnsi="Times New Roman" w:eastAsia="宋体" w:cs="Arial"/>
                <w:color w:val="000000"/>
                <w:sz w:val="21"/>
                <w:szCs w:val="21"/>
                <w:u w:val="none"/>
                <w:lang w:bidi="ar"/>
              </w:rPr>
              <w:t>1</w:t>
            </w:r>
            <w:r>
              <w:rPr>
                <w:rFonts w:hint="default" w:ascii="Times New Roman" w:hAnsi="Times New Roman" w:eastAsia="宋体" w:cs="宋体"/>
                <w:color w:val="000000"/>
                <w:sz w:val="21"/>
                <w:szCs w:val="21"/>
                <w:u w:val="none"/>
                <w:lang w:bidi="ar"/>
              </w:rPr>
              <w:t>个蜡块加收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002703000010001-270300001.01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270300001.10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穿刺组织活检检查与诊断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肾</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002703000010100-270300001.10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270300001.20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穿刺组织活检检查与诊断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乳腺</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002703000010200-270300001.20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270300001.30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穿刺组织活检检查与诊断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体表肿块</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002703000010300-270300001.30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内镜组织活检检查与诊断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002703000020000-270300002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270300002.01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内镜组织活检检查与诊断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每增加</w:t>
            </w:r>
            <w:r>
              <w:rPr>
                <w:rFonts w:hint="default" w:ascii="Times New Roman" w:hAnsi="Times New Roman" w:eastAsia="宋体" w:cs="Arial"/>
                <w:color w:val="000000"/>
                <w:sz w:val="21"/>
                <w:szCs w:val="21"/>
                <w:u w:val="none"/>
                <w:lang w:bidi="ar"/>
              </w:rPr>
              <w:t>1</w:t>
            </w:r>
            <w:r>
              <w:rPr>
                <w:rFonts w:hint="default" w:ascii="Times New Roman" w:hAnsi="Times New Roman" w:eastAsia="宋体" w:cs="宋体"/>
                <w:color w:val="000000"/>
                <w:sz w:val="21"/>
                <w:szCs w:val="21"/>
                <w:u w:val="none"/>
                <w:lang w:bidi="ar"/>
              </w:rPr>
              <w:t>个蜡块加收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002703000020001-270300002.01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局部切除组织活检检查与诊断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002703000030000-270300003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270300003.01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局部切除组织活检检查与诊断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每增加</w:t>
            </w:r>
            <w:r>
              <w:rPr>
                <w:rFonts w:hint="default" w:ascii="Times New Roman" w:hAnsi="Times New Roman" w:eastAsia="宋体" w:cs="Arial"/>
                <w:color w:val="000000"/>
                <w:sz w:val="21"/>
                <w:szCs w:val="21"/>
                <w:u w:val="none"/>
                <w:lang w:bidi="ar"/>
              </w:rPr>
              <w:t>1</w:t>
            </w:r>
            <w:r>
              <w:rPr>
                <w:rFonts w:hint="default" w:ascii="Times New Roman" w:hAnsi="Times New Roman" w:eastAsia="宋体" w:cs="宋体"/>
                <w:color w:val="000000"/>
                <w:sz w:val="21"/>
                <w:szCs w:val="21"/>
                <w:u w:val="none"/>
                <w:lang w:bidi="ar"/>
              </w:rPr>
              <w:t>个蜡块加收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002703000030001-270300003.01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39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骨髓组织活检检查与诊断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002703000040000-270300004</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手术标本检查与诊断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002703000050000-270300005</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270300005.01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手术标本检查与诊断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每增加</w:t>
            </w:r>
            <w:r>
              <w:rPr>
                <w:rFonts w:hint="default" w:ascii="Times New Roman" w:hAnsi="Times New Roman" w:eastAsia="宋体" w:cs="Arial"/>
                <w:color w:val="000000"/>
                <w:sz w:val="21"/>
                <w:szCs w:val="21"/>
                <w:u w:val="none"/>
                <w:lang w:bidi="ar"/>
              </w:rPr>
              <w:t>1</w:t>
            </w:r>
            <w:r>
              <w:rPr>
                <w:rFonts w:hint="default" w:ascii="Times New Roman" w:hAnsi="Times New Roman" w:eastAsia="宋体" w:cs="宋体"/>
                <w:color w:val="000000"/>
                <w:sz w:val="21"/>
                <w:szCs w:val="21"/>
                <w:u w:val="none"/>
                <w:lang w:bidi="ar"/>
              </w:rPr>
              <w:t>个蜡块加收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002703000050000-270300005.01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270300005.02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手术标本检查与诊断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塑料包埋加收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002703000050000-270300005.02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270300006</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截肢标本病理检查与诊断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002703000060000-270300006</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270300006.01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截肢标本病理检查与诊断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每增加</w:t>
            </w:r>
            <w:r>
              <w:rPr>
                <w:rFonts w:hint="default" w:ascii="Times New Roman" w:hAnsi="Times New Roman" w:eastAsia="宋体" w:cs="Arial"/>
                <w:color w:val="000000"/>
                <w:sz w:val="21"/>
                <w:szCs w:val="21"/>
                <w:u w:val="none"/>
                <w:lang w:bidi="ar"/>
              </w:rPr>
              <w:t>1</w:t>
            </w:r>
            <w:r>
              <w:rPr>
                <w:rFonts w:hint="default" w:ascii="Times New Roman" w:hAnsi="Times New Roman" w:eastAsia="宋体" w:cs="宋体"/>
                <w:color w:val="000000"/>
                <w:sz w:val="21"/>
                <w:szCs w:val="21"/>
                <w:u w:val="none"/>
                <w:lang w:bidi="ar"/>
              </w:rPr>
              <w:t>个蜡块加收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002703000060000-270300006.01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270300006.02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截肢标本病理检查与诊断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不脱钙直接切片标本加收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002703000060000-270300006.02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牙齿及骨骼磨片诊断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不脱钙</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002703000070000-270300007</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270300008</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牙齿及骨骼磨片诊断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脱钙</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002703000080000-270300008</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270300009</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颌骨样本及牙体牙周样本诊断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002703000090000-270300009</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49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270300009.01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颌骨样本及牙体牙周样本诊断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每增加</w:t>
            </w:r>
            <w:r>
              <w:rPr>
                <w:rFonts w:hint="default" w:ascii="Times New Roman" w:hAnsi="Times New Roman" w:eastAsia="宋体" w:cs="Arial"/>
                <w:color w:val="000000"/>
                <w:sz w:val="21"/>
                <w:szCs w:val="21"/>
                <w:u w:val="none"/>
                <w:lang w:bidi="ar"/>
              </w:rPr>
              <w:t>1</w:t>
            </w:r>
            <w:r>
              <w:rPr>
                <w:rFonts w:hint="default" w:ascii="Times New Roman" w:hAnsi="Times New Roman" w:eastAsia="宋体" w:cs="宋体"/>
                <w:color w:val="000000"/>
                <w:sz w:val="21"/>
                <w:szCs w:val="21"/>
                <w:u w:val="none"/>
                <w:lang w:bidi="ar"/>
              </w:rPr>
              <w:t>个蜡块加收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002703000090001-270300009.01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270300009.02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颌骨样本及牙体牙周样本诊断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不脱钙直接切片标本加收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002703000090002-270300009.02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270300010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全器官大切片检查与诊断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002703000100000-270300010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default" w:ascii="Times New Roman" w:hAnsi="Times New Roman" w:eastAsia="宋体" w:cs="Arial"/>
                <w:color w:val="000000"/>
                <w:sz w:val="21"/>
                <w:szCs w:val="21"/>
                <w:u w:val="none"/>
                <w:lang w:bidi="ar"/>
              </w:rPr>
              <w:t>4.</w:t>
            </w:r>
            <w:r>
              <w:rPr>
                <w:rFonts w:ascii="Times New Roman" w:hAnsi="Times New Roman" w:eastAsia="宋体" w:cs="方正仿宋_GB2312"/>
                <w:color w:val="000000"/>
                <w:sz w:val="21"/>
                <w:szCs w:val="21"/>
                <w:u w:val="none"/>
                <w:lang w:bidi="ar"/>
              </w:rPr>
              <w:t>冰冻切片与快速石蜡切片检查与诊断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000000"/>
                <w:sz w:val="21"/>
                <w:szCs w:val="21"/>
              </w:rPr>
            </w:pP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270400001.02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冰冻切片检查与诊断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特异性感染标本加收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002704000000001-270400001.02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270400002.01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快速石蜡切片检查与诊断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特异性感染标本加收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002704000000001-270400002.01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270400001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冰冻切片检查与诊断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002704000010000-270400001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270400001.01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冰冻切片检查与诊断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每增加</w:t>
            </w:r>
            <w:r>
              <w:rPr>
                <w:rFonts w:hint="default" w:ascii="Times New Roman" w:hAnsi="Times New Roman" w:eastAsia="宋体" w:cs="Arial"/>
                <w:color w:val="000000"/>
                <w:sz w:val="21"/>
                <w:szCs w:val="21"/>
                <w:u w:val="none"/>
                <w:lang w:bidi="ar"/>
              </w:rPr>
              <w:t>1</w:t>
            </w:r>
            <w:r>
              <w:rPr>
                <w:rFonts w:hint="default" w:ascii="Times New Roman" w:hAnsi="Times New Roman" w:eastAsia="宋体" w:cs="宋体"/>
                <w:color w:val="000000"/>
                <w:sz w:val="21"/>
                <w:szCs w:val="21"/>
                <w:u w:val="none"/>
                <w:lang w:bidi="ar"/>
              </w:rPr>
              <w:t>个组织块加收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002704000010000-270400001.01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270400002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快速石蜡切片检查与诊断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002704000020000-270400002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270400002.02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快速石蜡切片检查与诊断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超声空化组织处理病理诊断加收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002704000020000-270400002.02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270400002.10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快速石蜡切片检查与诊断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快速细胞病理诊断</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002704000020100-270400002.10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default" w:ascii="Times New Roman" w:hAnsi="Times New Roman" w:eastAsia="宋体" w:cs="Arial"/>
                <w:color w:val="000000"/>
                <w:sz w:val="21"/>
                <w:szCs w:val="21"/>
                <w:u w:val="none"/>
                <w:lang w:bidi="ar"/>
              </w:rPr>
              <w:t>5.</w:t>
            </w:r>
            <w:r>
              <w:rPr>
                <w:rFonts w:ascii="Times New Roman" w:hAnsi="Times New Roman" w:eastAsia="宋体" w:cs="方正仿宋_GB2312"/>
                <w:color w:val="000000"/>
                <w:sz w:val="21"/>
                <w:szCs w:val="21"/>
                <w:u w:val="none"/>
                <w:lang w:bidi="ar"/>
              </w:rPr>
              <w:t>特殊染色诊断技术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000000"/>
                <w:sz w:val="21"/>
                <w:szCs w:val="21"/>
              </w:rPr>
            </w:pP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270500001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特殊染色及酶组织化学染色诊断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002705000010000-270500001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270500001.01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特殊染色及酶组织化学染色诊断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脱钙加收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002705000010000-270500001.01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270500001.02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特殊染色及酶组织化学染色诊断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脱色加收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002705000010000-270500001.02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270500001.03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特殊染色及酶组织化学染色诊断</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脱脂加收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002705000010000-270500001.03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270500004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全自动快速特殊染色及酶组织化学染色诊断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002705000010000-270500004</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270500004.01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全自动快速特殊染色及酶组织化学染色诊断（每增加一种染色收取）</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002705000010000-270500004.01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270500002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免疫组织化学染色诊断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002705000020000-270500002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270500003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免疫荧光染色诊断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002705000030000-270500003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69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2706</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default" w:ascii="Times New Roman" w:hAnsi="Times New Roman" w:eastAsia="宋体" w:cs="Arial"/>
                <w:color w:val="000000"/>
                <w:sz w:val="21"/>
                <w:szCs w:val="21"/>
                <w:u w:val="none"/>
                <w:lang w:bidi="ar"/>
              </w:rPr>
              <w:t>6.</w:t>
            </w:r>
            <w:r>
              <w:rPr>
                <w:rFonts w:ascii="Times New Roman" w:hAnsi="Times New Roman" w:eastAsia="宋体" w:cs="方正仿宋_GB2312"/>
                <w:color w:val="000000"/>
                <w:sz w:val="21"/>
                <w:szCs w:val="21"/>
                <w:u w:val="none"/>
                <w:lang w:bidi="ar"/>
              </w:rPr>
              <w:t>电镜病理诊断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000000"/>
                <w:sz w:val="21"/>
                <w:szCs w:val="21"/>
              </w:rPr>
            </w:pP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270600001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普通透射电镜检查与诊断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002706000010000-270600001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270600002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免疫电镜检查与诊断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002706000020000-270600002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270600003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扫描电镜检查与诊断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002706000030000-270600003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eastAsia" w:ascii="Times New Roman" w:hAnsi="Times New Roman" w:eastAsia="宋体" w:cs="Arial"/>
                <w:color w:val="000000"/>
                <w:sz w:val="21"/>
                <w:szCs w:val="21"/>
                <w:u w:val="none"/>
                <w:lang w:eastAsia="zh-CN" w:bidi="ar"/>
              </w:rPr>
              <w:t>7.</w:t>
            </w:r>
            <w:r>
              <w:rPr>
                <w:rFonts w:ascii="Times New Roman" w:hAnsi="Times New Roman" w:eastAsia="宋体" w:cs="方正仿宋_GB2312"/>
                <w:color w:val="000000"/>
                <w:sz w:val="21"/>
                <w:szCs w:val="21"/>
                <w:u w:val="none"/>
                <w:lang w:bidi="ar"/>
              </w:rPr>
              <w:t>分子病理学诊断技术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000000"/>
                <w:sz w:val="21"/>
                <w:szCs w:val="21"/>
              </w:rPr>
            </w:pP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原位杂交技术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002707000010000-270700001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A270700004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荧光原位杂交技术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002707000010000-A270700004</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印迹杂交技术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002707000020000-270700002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default" w:ascii="Times New Roman" w:hAnsi="Times New Roman" w:eastAsia="宋体" w:cs="Arial"/>
                <w:color w:val="000000"/>
                <w:sz w:val="21"/>
                <w:szCs w:val="21"/>
                <w:u w:val="none"/>
                <w:lang w:bidi="ar"/>
              </w:rPr>
              <w:t>ALK</w:t>
            </w:r>
            <w:r>
              <w:rPr>
                <w:rFonts w:hint="default" w:ascii="Times New Roman" w:hAnsi="Times New Roman" w:eastAsia="宋体" w:cs="宋体"/>
                <w:color w:val="000000"/>
                <w:sz w:val="21"/>
                <w:szCs w:val="21"/>
                <w:u w:val="none"/>
                <w:lang w:bidi="ar"/>
              </w:rPr>
              <w:t>蛋白伴随诊断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502504040440000-270700004</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组织</w:t>
            </w:r>
            <w:r>
              <w:rPr>
                <w:rFonts w:hint="default" w:ascii="Times New Roman" w:hAnsi="Times New Roman" w:eastAsia="宋体" w:cs="Arial"/>
                <w:color w:val="000000"/>
                <w:sz w:val="21"/>
                <w:szCs w:val="21"/>
                <w:u w:val="none"/>
                <w:lang w:bidi="ar"/>
              </w:rPr>
              <w:t>/</w:t>
            </w:r>
            <w:r>
              <w:rPr>
                <w:rFonts w:hint="default" w:ascii="Times New Roman" w:hAnsi="Times New Roman" w:eastAsia="宋体" w:cs="宋体"/>
                <w:color w:val="000000"/>
                <w:sz w:val="21"/>
                <w:szCs w:val="21"/>
                <w:u w:val="none"/>
                <w:lang w:bidi="ar"/>
              </w:rPr>
              <w:t>细胞核糖核酸</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Arial"/>
                <w:color w:val="000000"/>
                <w:sz w:val="21"/>
                <w:szCs w:val="21"/>
                <w:u w:val="none"/>
                <w:lang w:bidi="ar"/>
              </w:rPr>
              <w:t>RNA</w:t>
            </w:r>
            <w:r>
              <w:rPr>
                <w:rFonts w:hint="eastAsia" w:ascii="Times New Roman" w:hAnsi="Times New Roman" w:eastAsia="宋体" w:cs="Arial"/>
                <w:color w:val="000000"/>
                <w:sz w:val="21"/>
                <w:szCs w:val="21"/>
                <w:u w:val="none"/>
                <w:lang w:eastAsia="zh-CN" w:bidi="ar"/>
              </w:rPr>
              <w:t>）</w:t>
            </w:r>
            <w:r>
              <w:rPr>
                <w:rFonts w:hint="default" w:ascii="Times New Roman" w:hAnsi="Times New Roman" w:eastAsia="宋体" w:cs="宋体"/>
                <w:color w:val="000000"/>
                <w:sz w:val="21"/>
                <w:szCs w:val="21"/>
                <w:u w:val="none"/>
                <w:lang w:bidi="ar"/>
              </w:rPr>
              <w:t>测序</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502507001240000-270700005</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79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270700005.01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组织</w:t>
            </w:r>
            <w:r>
              <w:rPr>
                <w:rFonts w:hint="default" w:ascii="Times New Roman" w:hAnsi="Times New Roman" w:eastAsia="宋体" w:cs="Arial"/>
                <w:color w:val="000000"/>
                <w:sz w:val="21"/>
                <w:szCs w:val="21"/>
                <w:u w:val="none"/>
                <w:lang w:bidi="ar"/>
              </w:rPr>
              <w:t>/</w:t>
            </w:r>
            <w:r>
              <w:rPr>
                <w:rFonts w:hint="default" w:ascii="Times New Roman" w:hAnsi="Times New Roman" w:eastAsia="宋体" w:cs="宋体"/>
                <w:color w:val="000000"/>
                <w:sz w:val="21"/>
                <w:szCs w:val="21"/>
                <w:u w:val="none"/>
                <w:lang w:bidi="ar"/>
              </w:rPr>
              <w:t>细胞核糖核酸</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Arial"/>
                <w:color w:val="000000"/>
                <w:sz w:val="21"/>
                <w:szCs w:val="21"/>
                <w:u w:val="none"/>
                <w:lang w:bidi="ar"/>
              </w:rPr>
              <w:t>RNA</w:t>
            </w:r>
            <w:r>
              <w:rPr>
                <w:rFonts w:hint="eastAsia" w:ascii="Times New Roman" w:hAnsi="Times New Roman" w:eastAsia="宋体" w:cs="Arial"/>
                <w:color w:val="000000"/>
                <w:sz w:val="21"/>
                <w:szCs w:val="21"/>
                <w:u w:val="none"/>
                <w:lang w:eastAsia="zh-CN" w:bidi="ar"/>
              </w:rPr>
              <w:t>）</w:t>
            </w:r>
            <w:r>
              <w:rPr>
                <w:rFonts w:hint="default" w:ascii="Times New Roman" w:hAnsi="Times New Roman" w:eastAsia="宋体" w:cs="宋体"/>
                <w:color w:val="000000"/>
                <w:sz w:val="21"/>
                <w:szCs w:val="21"/>
                <w:u w:val="none"/>
                <w:lang w:bidi="ar"/>
              </w:rPr>
              <w:t>测序每增加一个位点加收</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502507001240000-270700005.01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270700002.10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印迹杂交技术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Arial"/>
                <w:color w:val="000000"/>
                <w:sz w:val="21"/>
                <w:szCs w:val="21"/>
                <w:u w:val="none"/>
                <w:lang w:bidi="ar"/>
              </w:rPr>
              <w:t>Southern</w:t>
            </w:r>
            <w:r>
              <w:rPr>
                <w:rFonts w:hint="eastAsia" w:ascii="Times New Roman" w:hAnsi="Times New Roman" w:eastAsia="宋体" w:cs="Arial"/>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002707000020100-270700002.10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270700002.20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印迹杂交技术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Arial"/>
                <w:color w:val="000000"/>
                <w:sz w:val="21"/>
                <w:szCs w:val="21"/>
                <w:u w:val="none"/>
                <w:lang w:bidi="ar"/>
              </w:rPr>
              <w:t>Northern</w:t>
            </w:r>
            <w:r>
              <w:rPr>
                <w:rFonts w:hint="eastAsia" w:ascii="Times New Roman" w:hAnsi="Times New Roman" w:eastAsia="宋体" w:cs="Arial"/>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002707000020200-270700002.20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270700002.30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印迹杂交技术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Arial"/>
                <w:color w:val="000000"/>
                <w:sz w:val="21"/>
                <w:szCs w:val="21"/>
                <w:u w:val="none"/>
                <w:lang w:bidi="ar"/>
              </w:rPr>
              <w:t>Western</w:t>
            </w:r>
            <w:r>
              <w:rPr>
                <w:rFonts w:hint="eastAsia" w:ascii="Times New Roman" w:hAnsi="Times New Roman" w:eastAsia="宋体" w:cs="Arial"/>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002707000020300-270700002.30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脱氧核糖核酸</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Arial"/>
                <w:color w:val="000000"/>
                <w:sz w:val="21"/>
                <w:szCs w:val="21"/>
                <w:u w:val="none"/>
                <w:lang w:bidi="ar"/>
              </w:rPr>
              <w:t>DNA</w:t>
            </w:r>
            <w:r>
              <w:rPr>
                <w:rFonts w:hint="eastAsia" w:ascii="Times New Roman" w:hAnsi="Times New Roman" w:eastAsia="宋体" w:cs="Arial"/>
                <w:color w:val="000000"/>
                <w:sz w:val="21"/>
                <w:szCs w:val="21"/>
                <w:u w:val="none"/>
                <w:lang w:eastAsia="zh-CN" w:bidi="ar"/>
              </w:rPr>
              <w:t>）</w:t>
            </w:r>
            <w:r>
              <w:rPr>
                <w:rFonts w:hint="default" w:ascii="Times New Roman" w:hAnsi="Times New Roman" w:eastAsia="宋体" w:cs="宋体"/>
                <w:color w:val="000000"/>
                <w:sz w:val="21"/>
                <w:szCs w:val="21"/>
                <w:u w:val="none"/>
                <w:lang w:bidi="ar"/>
              </w:rPr>
              <w:t>测序</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002707000030000-270700003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270700003.01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脱氧核糖核酸</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Arial"/>
                <w:color w:val="000000"/>
                <w:sz w:val="21"/>
                <w:szCs w:val="21"/>
                <w:u w:val="none"/>
                <w:lang w:bidi="ar"/>
              </w:rPr>
              <w:t>DNA</w:t>
            </w:r>
            <w:r>
              <w:rPr>
                <w:rFonts w:hint="eastAsia" w:ascii="Times New Roman" w:hAnsi="Times New Roman" w:eastAsia="宋体" w:cs="Arial"/>
                <w:color w:val="000000"/>
                <w:sz w:val="21"/>
                <w:szCs w:val="21"/>
                <w:u w:val="none"/>
                <w:lang w:eastAsia="zh-CN" w:bidi="ar"/>
              </w:rPr>
              <w:t>）</w:t>
            </w:r>
            <w:r>
              <w:rPr>
                <w:rFonts w:hint="default" w:ascii="Times New Roman" w:hAnsi="Times New Roman" w:eastAsia="宋体" w:cs="宋体"/>
                <w:color w:val="000000"/>
                <w:sz w:val="21"/>
                <w:szCs w:val="21"/>
                <w:u w:val="none"/>
                <w:lang w:bidi="ar"/>
              </w:rPr>
              <w:t>测序（每增加一个位点加收）</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002707000030000-270700003.01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270700007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程序性死亡受体</w:t>
            </w:r>
            <w:r>
              <w:rPr>
                <w:rFonts w:hint="default" w:ascii="Times New Roman" w:hAnsi="Times New Roman" w:eastAsia="宋体" w:cs="Arial"/>
                <w:color w:val="000000"/>
                <w:sz w:val="21"/>
                <w:szCs w:val="21"/>
                <w:u w:val="none"/>
                <w:lang w:bidi="ar"/>
              </w:rPr>
              <w:t>-</w:t>
            </w:r>
            <w:r>
              <w:rPr>
                <w:rFonts w:hint="default" w:ascii="Times New Roman" w:hAnsi="Times New Roman" w:eastAsia="宋体" w:cs="宋体"/>
                <w:color w:val="000000"/>
                <w:sz w:val="21"/>
                <w:szCs w:val="21"/>
                <w:u w:val="none"/>
                <w:lang w:bidi="ar"/>
              </w:rPr>
              <w:t>配体</w:t>
            </w:r>
            <w:r>
              <w:rPr>
                <w:rFonts w:hint="default" w:ascii="Times New Roman" w:hAnsi="Times New Roman" w:eastAsia="宋体" w:cs="Arial"/>
                <w:color w:val="000000"/>
                <w:sz w:val="21"/>
                <w:szCs w:val="21"/>
                <w:u w:val="none"/>
                <w:lang w:bidi="ar"/>
              </w:rPr>
              <w:t>1</w:t>
            </w:r>
            <w:r>
              <w:rPr>
                <w:rFonts w:hint="default" w:ascii="Times New Roman" w:hAnsi="Times New Roman" w:eastAsia="宋体" w:cs="宋体"/>
                <w:color w:val="000000"/>
                <w:sz w:val="21"/>
                <w:szCs w:val="21"/>
                <w:u w:val="none"/>
                <w:lang w:bidi="ar"/>
              </w:rPr>
              <w:t>检测</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502705000050000-270700007</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default" w:ascii="Times New Roman" w:hAnsi="Times New Roman" w:eastAsia="宋体" w:cs="Arial"/>
                <w:color w:val="000000"/>
                <w:sz w:val="21"/>
                <w:szCs w:val="21"/>
                <w:u w:val="none"/>
                <w:lang w:bidi="ar"/>
              </w:rPr>
              <w:t>8.</w:t>
            </w:r>
            <w:r>
              <w:rPr>
                <w:rFonts w:ascii="Times New Roman" w:hAnsi="Times New Roman" w:eastAsia="宋体" w:cs="方正仿宋_GB2312"/>
                <w:color w:val="000000"/>
                <w:sz w:val="21"/>
                <w:szCs w:val="21"/>
                <w:u w:val="none"/>
                <w:lang w:bidi="ar"/>
              </w:rPr>
              <w:t>其他病理技术项目</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000000"/>
                <w:sz w:val="21"/>
                <w:szCs w:val="21"/>
              </w:rPr>
            </w:pP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270800001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病理体视学检查与</w:t>
            </w:r>
            <w:r>
              <w:rPr>
                <w:rFonts w:hint="eastAsia" w:ascii="Times New Roman" w:hAnsi="Times New Roman" w:eastAsia="宋体" w:cs="宋体"/>
                <w:color w:val="000000"/>
                <w:kern w:val="0"/>
                <w:sz w:val="21"/>
                <w:szCs w:val="21"/>
                <w:lang w:eastAsia="zh-CN" w:bidi="ar"/>
              </w:rPr>
              <w:t>图像分析</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002708000010000-270800001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270800001.10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病理体视学检查与</w:t>
            </w:r>
            <w:r>
              <w:rPr>
                <w:rFonts w:hint="eastAsia" w:ascii="Times New Roman" w:hAnsi="Times New Roman" w:eastAsia="宋体" w:cs="宋体"/>
                <w:color w:val="000000"/>
                <w:sz w:val="21"/>
                <w:szCs w:val="21"/>
                <w:u w:val="none"/>
                <w:lang w:eastAsia="zh-CN" w:bidi="ar"/>
              </w:rPr>
              <w:t>图像分析（</w:t>
            </w:r>
            <w:r>
              <w:rPr>
                <w:rFonts w:hint="default" w:ascii="Times New Roman" w:hAnsi="Times New Roman" w:eastAsia="宋体" w:cs="宋体"/>
                <w:color w:val="000000"/>
                <w:sz w:val="21"/>
                <w:szCs w:val="21"/>
                <w:u w:val="none"/>
                <w:lang w:bidi="ar"/>
              </w:rPr>
              <w:t>流式细胞仪</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002708000010100-270800001.10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89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270800001.20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病理体视学检查与</w:t>
            </w:r>
            <w:r>
              <w:rPr>
                <w:rFonts w:hint="eastAsia" w:ascii="Times New Roman" w:hAnsi="Times New Roman" w:eastAsia="宋体" w:cs="宋体"/>
                <w:color w:val="000000"/>
                <w:sz w:val="21"/>
                <w:szCs w:val="21"/>
                <w:u w:val="none"/>
                <w:lang w:eastAsia="zh-CN" w:bidi="ar"/>
              </w:rPr>
              <w:t>图像分析（</w:t>
            </w:r>
            <w:r>
              <w:rPr>
                <w:rFonts w:hint="default" w:ascii="Times New Roman" w:hAnsi="Times New Roman" w:eastAsia="宋体" w:cs="宋体"/>
                <w:color w:val="000000"/>
                <w:sz w:val="21"/>
                <w:szCs w:val="21"/>
                <w:u w:val="none"/>
                <w:lang w:bidi="ar"/>
              </w:rPr>
              <w:t>显微分光光度技术</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002708000010200-270800001.20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BZAD0001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宫颈细胞学计算机辅助诊断</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002708000020000-BZAD0001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270800003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膜式病变细胞采集术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002708000030000-270800003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270800004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液基薄层细胞制片术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002708000040000-270800004</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270800004.10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液基薄层细胞制片术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液基细胞学薄片技术</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002708000040100-270800004.10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270800004.20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液基薄层细胞制片术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液基细胞学超薄片技术</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002708000040200-270800004.20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270800005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病理大体标本摄影</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002708000050000-270800005</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270800006</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显微摄影术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002708000060000-270800006</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310100020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周围神经活检术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003101000200000-310100020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310100020.10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周围神经活检术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肌肉活检</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003101000200100-310100020.10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99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310402011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蝶窦穿刺活检术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003104020110000-310402011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310402013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鼻腔取活检术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003104020130000-310402013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310402016</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鼻咽部活检术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003104020160000-310402016</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310510012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口腔活检术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003105100120000-310510012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310604006</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经皮穿刺肺活检术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003106040060000-310604006</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310604006.01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经皮穿刺肺活检术经皮肺小结节（</w:t>
            </w:r>
            <w:r>
              <w:rPr>
                <w:rFonts w:hint="default" w:ascii="Times New Roman" w:hAnsi="Times New Roman" w:eastAsia="宋体" w:cs="Arial"/>
                <w:color w:val="000000"/>
                <w:sz w:val="21"/>
                <w:szCs w:val="21"/>
                <w:u w:val="none"/>
                <w:lang w:bidi="ar"/>
              </w:rPr>
              <w:t>1CM</w:t>
            </w:r>
            <w:r>
              <w:rPr>
                <w:rFonts w:hint="default" w:ascii="Times New Roman" w:hAnsi="Times New Roman" w:eastAsia="宋体" w:cs="宋体"/>
                <w:color w:val="000000"/>
                <w:sz w:val="21"/>
                <w:szCs w:val="21"/>
                <w:u w:val="none"/>
                <w:lang w:bidi="ar"/>
              </w:rPr>
              <w:t>以下）穿刺活检收取</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003106040060000-310604006.01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310604006.10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经皮穿刺肺活检术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胸膜活检</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003106040060100-310604006.10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310604007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经皮</w:t>
            </w:r>
            <w:r>
              <w:rPr>
                <w:rFonts w:hint="eastAsia" w:ascii="Times New Roman" w:hAnsi="Times New Roman" w:eastAsia="宋体" w:cs="宋体"/>
                <w:color w:val="000000"/>
                <w:kern w:val="0"/>
                <w:sz w:val="21"/>
                <w:szCs w:val="21"/>
                <w:lang w:eastAsia="zh-CN" w:bidi="ar"/>
              </w:rPr>
              <w:t>纵隔</w:t>
            </w:r>
            <w:r>
              <w:rPr>
                <w:rFonts w:hint="eastAsia" w:ascii="Times New Roman" w:hAnsi="Times New Roman" w:eastAsia="宋体" w:cs="宋体"/>
                <w:color w:val="000000"/>
                <w:kern w:val="0"/>
                <w:sz w:val="21"/>
                <w:szCs w:val="21"/>
                <w:lang w:bidi="ar"/>
              </w:rPr>
              <w:t>穿刺活检术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503106050160000-310604007</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310605004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经</w:t>
            </w:r>
            <w:r>
              <w:rPr>
                <w:rFonts w:hint="eastAsia" w:ascii="Times New Roman" w:hAnsi="Times New Roman" w:eastAsia="宋体" w:cs="宋体"/>
                <w:color w:val="000000"/>
                <w:kern w:val="0"/>
                <w:sz w:val="21"/>
                <w:szCs w:val="21"/>
                <w:lang w:eastAsia="zh-CN" w:bidi="ar"/>
              </w:rPr>
              <w:t>纤维支气管镜</w:t>
            </w:r>
            <w:r>
              <w:rPr>
                <w:rFonts w:hint="eastAsia" w:ascii="Times New Roman" w:hAnsi="Times New Roman" w:eastAsia="宋体" w:cs="宋体"/>
                <w:color w:val="000000"/>
                <w:kern w:val="0"/>
                <w:sz w:val="21"/>
                <w:szCs w:val="21"/>
                <w:lang w:bidi="ar"/>
              </w:rPr>
              <w:t>粘膜活检术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003106050040000-310605004</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310605004.01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经</w:t>
            </w:r>
            <w:r>
              <w:rPr>
                <w:rFonts w:hint="eastAsia" w:ascii="Times New Roman" w:hAnsi="Times New Roman" w:eastAsia="宋体" w:cs="宋体"/>
                <w:color w:val="000000"/>
                <w:sz w:val="21"/>
                <w:szCs w:val="21"/>
                <w:u w:val="none"/>
                <w:lang w:eastAsia="zh-CN" w:bidi="ar"/>
              </w:rPr>
              <w:t>纤维支气管镜胸膜活检术（</w:t>
            </w:r>
            <w:r>
              <w:rPr>
                <w:rFonts w:hint="default" w:ascii="Times New Roman" w:hAnsi="Times New Roman" w:eastAsia="宋体" w:cs="宋体"/>
                <w:color w:val="000000"/>
                <w:sz w:val="21"/>
                <w:szCs w:val="21"/>
                <w:u w:val="none"/>
                <w:lang w:bidi="ar"/>
              </w:rPr>
              <w:t>增加一个部位加收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003106050040000-310605004.01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109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310605005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经</w:t>
            </w:r>
            <w:r>
              <w:rPr>
                <w:rFonts w:hint="eastAsia" w:ascii="Times New Roman" w:hAnsi="Times New Roman" w:eastAsia="宋体" w:cs="宋体"/>
                <w:color w:val="000000"/>
                <w:kern w:val="0"/>
                <w:sz w:val="21"/>
                <w:szCs w:val="21"/>
                <w:lang w:eastAsia="zh-CN" w:bidi="ar"/>
              </w:rPr>
              <w:t>纤维支气管镜</w:t>
            </w:r>
            <w:r>
              <w:rPr>
                <w:rFonts w:hint="eastAsia" w:ascii="Times New Roman" w:hAnsi="Times New Roman" w:eastAsia="宋体" w:cs="宋体"/>
                <w:color w:val="000000"/>
                <w:kern w:val="0"/>
                <w:sz w:val="21"/>
                <w:szCs w:val="21"/>
                <w:lang w:bidi="ar"/>
              </w:rPr>
              <w:t>透支气管壁肺活检术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003106050050000-310605005</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310605005.01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经</w:t>
            </w:r>
            <w:r>
              <w:rPr>
                <w:rFonts w:hint="eastAsia" w:ascii="Times New Roman" w:hAnsi="Times New Roman" w:eastAsia="宋体" w:cs="宋体"/>
                <w:color w:val="000000"/>
                <w:sz w:val="21"/>
                <w:szCs w:val="21"/>
                <w:u w:val="none"/>
                <w:lang w:eastAsia="zh-CN" w:bidi="ar"/>
              </w:rPr>
              <w:t>纤维支气管镜</w:t>
            </w:r>
            <w:r>
              <w:rPr>
                <w:rFonts w:hint="default" w:ascii="Times New Roman" w:hAnsi="Times New Roman" w:eastAsia="宋体" w:cs="宋体"/>
                <w:color w:val="000000"/>
                <w:sz w:val="21"/>
                <w:szCs w:val="21"/>
                <w:u w:val="none"/>
                <w:lang w:bidi="ar"/>
              </w:rPr>
              <w:t>透支气管壁肺活检术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增加一个部位加收</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003106050050000-310605005.01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310605017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电刀辅助下经超声支气管镜</w:t>
            </w:r>
            <w:r>
              <w:rPr>
                <w:rFonts w:hint="eastAsia" w:ascii="Times New Roman" w:hAnsi="Times New Roman" w:eastAsia="宋体" w:cs="宋体"/>
                <w:color w:val="000000"/>
                <w:kern w:val="0"/>
                <w:sz w:val="21"/>
                <w:szCs w:val="21"/>
                <w:lang w:eastAsia="zh-CN" w:bidi="ar"/>
              </w:rPr>
              <w:t>纵隔</w:t>
            </w:r>
            <w:r>
              <w:rPr>
                <w:rFonts w:hint="eastAsia" w:ascii="Times New Roman" w:hAnsi="Times New Roman" w:eastAsia="宋体" w:cs="宋体"/>
                <w:color w:val="000000"/>
                <w:kern w:val="0"/>
                <w:sz w:val="21"/>
                <w:szCs w:val="21"/>
                <w:lang w:bidi="ar"/>
              </w:rPr>
              <w:t>切开活检术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003106050140000-310605017</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310800002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骨髓活检术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003108000020000-310800002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310903015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消化道内镜活检术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003109050270000-310903015</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3111000060000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睾丸阴茎海绵体活检术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003111000060000-3111000060000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3111000060100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睾丸阴茎海绵体活检术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穿刺</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003111000060100-3111000060100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3111000060200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睾丸阴茎海绵体活检术（切开）</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003111000060200-3111000060200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311100013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hint="default" w:ascii="Times New Roman" w:hAnsi="Times New Roman" w:eastAsia="宋体" w:cs="Arial"/>
                <w:color w:val="000000"/>
                <w:sz w:val="21"/>
                <w:szCs w:val="21"/>
                <w:u w:val="none"/>
                <w:lang w:bidi="ar"/>
              </w:rPr>
              <w:t>B</w:t>
            </w:r>
            <w:r>
              <w:rPr>
                <w:rFonts w:hint="default" w:ascii="Times New Roman" w:hAnsi="Times New Roman" w:eastAsia="宋体" w:cs="宋体"/>
                <w:color w:val="000000"/>
                <w:sz w:val="21"/>
                <w:szCs w:val="21"/>
                <w:u w:val="none"/>
                <w:lang w:bidi="ar"/>
              </w:rPr>
              <w:t>超引导下前列腺活检术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003111000130000-311100013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311100014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前列腺针吸细胞学活检术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003111000140000-311100014</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119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311201002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外阴活检术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003112010020000-311201002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311201008</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宫颈活检术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003112010080000-311201008</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311201008.10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宫颈活检术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阴道壁活检</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003112010080100-311201008.10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311201013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子宫内膜活检术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003112010130000-311201013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311400003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皮肤活检术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003114000030000-311400003</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311400003.01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皮肤活检术（切口法收取）</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003114000030000-311400003.01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311400059</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浅表包块穿刺活检术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003114000570000-311400059</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320400002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经皮心内膜心肌活检术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003204000020000-320400002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330201012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经颅内镜活检术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003302010120000-330201012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330300007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甲状腺穿刺活检术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003303000070000-330300007</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129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330501011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外耳道肿物活检术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003305010110000-330501011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330703021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胸膜活检术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003307030210000-330703021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330803001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经胸腔镜心包活检术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003308030010000-330803001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330900007</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经腹腔镜盆腔淋巴结活检术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003309000070000-330900007</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331005002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开腹肝活检术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003310050020000-331005002</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331503016</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骨肿瘤切开活检术</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003315030160000-331503016</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331503016.10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骨肿瘤切开活检术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四肢</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003315030160100-331503016.10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331503016.20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骨肿瘤切开活检术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脊柱</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003315030160200-331503016.20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331503016.30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骨肿瘤切开活检术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骨盆</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003315030160300-331503016.30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138</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330201059.40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立体定向颅内肿物清除术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取活检</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003302010590400-330201059.40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139</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330803006.40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心外开胸探查术</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肿瘤取活检</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003308030060400-330803006.40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140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310516004.10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关节镜手术治疗</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颞下颌关节活检术</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003105160040100-310516004.10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141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FJD01603.01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超声支气管镜检查</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超声支气管镜下活检术收取</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003106050020000-FJD01603.01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142</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310903005.01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纤维结肠镜检查</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小儿巨结肠活检术收取</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003109030050000-310903005.01</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143</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310904001.20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直肠镜检查</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直肠粘膜负压吸引活检术</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003109040010000-310904001.20</w:t>
            </w:r>
          </w:p>
        </w:tc>
      </w:tr>
      <w:tr>
        <w:tblPrEx>
          <w:tblCellMar>
            <w:top w:w="0" w:type="dxa"/>
            <w:left w:w="108" w:type="dxa"/>
            <w:bottom w:w="0" w:type="dxa"/>
            <w:right w:w="108" w:type="dxa"/>
          </w:tblCellMar>
        </w:tblPrEx>
        <w:trPr>
          <w:cantSplit/>
          <w:trHeight w:val="567"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144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Arial"/>
                <w:color w:val="000000"/>
                <w:sz w:val="21"/>
                <w:szCs w:val="21"/>
              </w:rPr>
            </w:pPr>
            <w:r>
              <w:rPr>
                <w:rFonts w:ascii="Times New Roman" w:hAnsi="Times New Roman" w:eastAsia="宋体" w:cs="Arial"/>
                <w:color w:val="000000"/>
                <w:kern w:val="0"/>
                <w:sz w:val="21"/>
                <w:szCs w:val="21"/>
                <w:lang w:bidi="ar"/>
              </w:rPr>
              <w:t>310904001.10</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default" w:ascii="Times New Roman" w:hAnsi="Times New Roman" w:eastAsia="宋体" w:cs="宋体"/>
                <w:color w:val="000000"/>
                <w:sz w:val="21"/>
                <w:szCs w:val="21"/>
                <w:u w:val="none"/>
                <w:lang w:bidi="ar"/>
              </w:rPr>
              <w:t>直肠镜检查</w:t>
            </w:r>
            <w:r>
              <w:rPr>
                <w:rFonts w:hint="eastAsia" w:ascii="Times New Roman" w:hAnsi="Times New Roman" w:eastAsia="宋体" w:cs="宋体"/>
                <w:color w:val="000000"/>
                <w:sz w:val="21"/>
                <w:szCs w:val="21"/>
                <w:u w:val="none"/>
                <w:lang w:eastAsia="zh-CN" w:bidi="ar"/>
              </w:rPr>
              <w:t>（</w:t>
            </w:r>
            <w:r>
              <w:rPr>
                <w:rFonts w:hint="default" w:ascii="Times New Roman" w:hAnsi="Times New Roman" w:eastAsia="宋体" w:cs="宋体"/>
                <w:color w:val="000000"/>
                <w:sz w:val="21"/>
                <w:szCs w:val="21"/>
                <w:u w:val="none"/>
                <w:lang w:bidi="ar"/>
              </w:rPr>
              <w:t>直肠取活检术</w:t>
            </w:r>
            <w:r>
              <w:rPr>
                <w:rFonts w:hint="eastAsia" w:ascii="Times New Roman" w:hAnsi="Times New Roman" w:eastAsia="宋体" w:cs="宋体"/>
                <w:color w:val="000000"/>
                <w:sz w:val="21"/>
                <w:szCs w:val="21"/>
                <w:u w:val="none"/>
                <w:lang w:eastAsia="zh-CN" w:bidi="ar"/>
              </w:rPr>
              <w:t>）</w:t>
            </w:r>
          </w:p>
        </w:tc>
        <w:tc>
          <w:tcPr>
            <w:tcW w:w="1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1"/>
                <w:szCs w:val="21"/>
              </w:rPr>
            </w:pPr>
            <w:r>
              <w:rPr>
                <w:rFonts w:hint="eastAsia" w:ascii="Times New Roman" w:hAnsi="Times New Roman" w:eastAsia="宋体" w:cs="宋体"/>
                <w:color w:val="000000"/>
                <w:kern w:val="0"/>
                <w:sz w:val="21"/>
                <w:szCs w:val="21"/>
                <w:lang w:bidi="ar"/>
              </w:rPr>
              <w:t>003109040010100-310904001.10</w:t>
            </w:r>
          </w:p>
        </w:tc>
      </w:tr>
    </w:tbl>
    <w:p>
      <w:pPr>
        <w:rPr>
          <w:rFonts w:ascii="Times New Roman" w:hAnsi="Times New Roman" w:eastAsia="宋体" w:cs="Times New Roman"/>
        </w:rPr>
      </w:pPr>
    </w:p>
    <w:p>
      <w:pPr>
        <w:rPr>
          <w:rFonts w:hint="eastAsia"/>
          <w:lang w:val="en-US" w:eastAsia="zh-CN"/>
        </w:rPr>
        <w:sectPr>
          <w:pgSz w:w="16838" w:h="23811"/>
          <w:pgMar w:top="1474" w:right="1848" w:bottom="1587" w:left="1962" w:header="851" w:footer="992" w:gutter="0"/>
          <w:paperSrc/>
          <w:pgNumType w:fmt="numberInDash"/>
          <w:cols w:space="0" w:num="1"/>
          <w:rtlGutter w:val="0"/>
          <w:docGrid w:type="lines" w:linePitch="334"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t xml:space="preserve">附件2       </w:t>
      </w:r>
      <w:r>
        <w:rPr>
          <w:rFonts w:hint="eastAsia" w:ascii="Times New Roman" w:hAnsi="Times New Roman" w:eastAsia="仿宋" w:cs="Times New Roman"/>
          <w:i w:val="0"/>
          <w:iCs w:val="0"/>
          <w:caps w:val="0"/>
          <w:color w:val="000000"/>
          <w:spacing w:val="0"/>
          <w:kern w:val="0"/>
          <w:sz w:val="31"/>
          <w:szCs w:val="31"/>
          <w:shd w:val="clear" w:color="auto" w:fill="FFFFFF"/>
          <w:lang w:val="en-US" w:eastAsia="zh-CN" w:bidi="ar"/>
        </w:rPr>
        <w:t xml:space="preserve">      </w:t>
      </w:r>
      <w:r>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snapToGrid w:val="0"/>
          <w:spacing w:val="-6"/>
          <w:sz w:val="44"/>
          <w:szCs w:val="44"/>
        </w:rPr>
      </w:pPr>
      <w:r>
        <w:rPr>
          <w:rFonts w:hint="eastAsia" w:ascii="方正小标宋_GBK" w:hAnsi="方正小标宋_GBK" w:eastAsia="方正小标宋_GBK" w:cs="方正小标宋_GBK"/>
          <w:i w:val="0"/>
          <w:iCs w:val="0"/>
          <w:caps w:val="0"/>
          <w:snapToGrid w:val="0"/>
          <w:color w:val="000000"/>
          <w:spacing w:val="-6"/>
          <w:kern w:val="0"/>
          <w:sz w:val="44"/>
          <w:szCs w:val="44"/>
          <w:shd w:val="clear" w:color="auto" w:fill="FFFFFF"/>
          <w:lang w:val="en-US" w:eastAsia="zh-CN" w:bidi="ar"/>
        </w:rPr>
        <w:t>停用血液系统、精神治疗类医疗服务价格项目表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3"/>
        <w:gridCol w:w="2326"/>
        <w:gridCol w:w="5123"/>
        <w:gridCol w:w="4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序号</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项目编码</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项目名称</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医保结算编码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222222"/>
                <w:sz w:val="22"/>
                <w:szCs w:val="22"/>
                <w:u w:val="none"/>
              </w:rPr>
            </w:pPr>
            <w:r>
              <w:rPr>
                <w:rFonts w:hint="eastAsia" w:ascii="Times New Roman" w:hAnsi="Times New Roman" w:eastAsia="宋体" w:cs="宋体"/>
                <w:i w:val="0"/>
                <w:iCs w:val="0"/>
                <w:color w:val="222222"/>
                <w:kern w:val="0"/>
                <w:sz w:val="22"/>
                <w:szCs w:val="22"/>
                <w:u w:val="none"/>
                <w:lang w:val="en-US" w:eastAsia="zh-CN" w:bidi="ar"/>
              </w:rPr>
              <w:t>3108</w:t>
            </w:r>
          </w:p>
        </w:tc>
        <w:tc>
          <w:tcPr>
            <w:tcW w:w="19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222222"/>
                <w:sz w:val="22"/>
                <w:szCs w:val="22"/>
                <w:u w:val="none"/>
              </w:rPr>
            </w:pPr>
            <w:r>
              <w:rPr>
                <w:rFonts w:hint="eastAsia" w:ascii="Times New Roman" w:hAnsi="Times New Roman" w:eastAsia="宋体" w:cs="宋体"/>
                <w:i w:val="0"/>
                <w:iCs w:val="0"/>
                <w:color w:val="222222"/>
                <w:kern w:val="0"/>
                <w:sz w:val="22"/>
                <w:szCs w:val="22"/>
                <w:u w:val="none"/>
                <w:lang w:val="en-US" w:eastAsia="zh-CN" w:bidi="ar"/>
              </w:rPr>
              <w:t>8.造血及淋巴系统</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采自体血及保存</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外周血采血</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外周血干细胞采集</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310800004b.01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外周血干细胞采集（COBOU机型加收）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310800004c</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保存血</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310800004c.01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保存血（一个月以上每月收取）</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003108000040000-310800004c.01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血细胞分离单采</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单采外周血干细胞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310800005b.01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单采外周血干细胞（COBOU机型加收）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310800005b.02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单采外周血干细胞（每增加1000ml循环量加收）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003108000050000-310800005b.02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310800005c</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单采红细胞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单采血小板、白细胞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003108000050001-310800005a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003108000060000-310800006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白细胞除滤（全血）</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003108000060100-310800006.10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白细胞除滤（悬浮红细胞）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003108000060200-310800006.20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白细胞除滤（血小板过滤）</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003108000060300-310800006.30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自体血回收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003108000070000-310800007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310800007a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血液病自体血回收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003108000070000-310800007a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310800007b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术中自体血回收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003108000070100-310800007b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003108000090000-310800009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血液照射（加速器、60钴照射源或照射2000rad±）</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003108000090100-310800009.10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血液照射（自体）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003108000090200-310800009.20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血液照射（异体）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003108000090300-310800009.30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2"/>
                <w:szCs w:val="22"/>
                <w:highlight w:val="yellow"/>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25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310800010.01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血液稀释疗法（红细胞去除加收）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003108000100000-310800010.01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血液稀释疗法（去脂降粘血液净化加收）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003108000100000-310800010.02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经照射自体血回输治疗</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003108000110000-310800011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310800011.10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经照射自体血回输治疗（光量子自体血回输（紫外光照射））</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003108000110100-310800011.10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310800011.20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经照射自体血回输治疗（免疫三氧血回输治疗）</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003108000110200-310800011.20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骨髓采集术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003108000120000-310800012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骨髓血回输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003108000130000-310800013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外周血干细胞回输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003108000140000-310800014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骨髓或外周血干细胞体外净化</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003108000150000-310800015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003108000160000-310800016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骨髓或外周血干细胞冷冻保存（30天以上加收）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003108000160000-310800016.01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骨髓或外周血干细胞冷冻保存（程控降温仪）</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003108000160100-310800016.10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骨髓或外周血干细胞冷冻保存（超低温）</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003108000160100-310800016.20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骨髓或外周血干细胞冷冻保存（液氮）</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003108000160200-310800016.30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血细胞分化簇抗原（CD）34阳性造血干细胞分选</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003108000170000-310800017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血细胞分化簇抗原（CD）34阳性造血干细胞移植</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003108000180000-310800018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配型不合异基因骨髓移植T细胞去除术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003108000190000-310800019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310800019.10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配型不合异基因骨髓移植T细胞去除术（体外细胞培养法）</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003108000190100-310800019.10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310800019.20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配型不合异基因骨髓移植T细胞去除术（白细胞分离沉降）</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003108000190200-310800019.20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骨髓移植术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003108000200000-310800020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310800020.10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骨髓移植术（异体基因）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003108000200100-310800020.10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310800020.20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骨髓移植术（自体基因）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003108000200200-310800020.20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外周血干细胞移植术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003108000210000-310800021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310800021.10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外周血干细胞移植术（异体基因）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003108000210100-310800021.10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310800021.20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外周血干细胞移植术（自体基因）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003108000210200-310800021.20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自体骨髓或外周血干细胞支持治疗（即自体干细胞移植）</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003108000220000-310800022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脐血移植术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003108000230000-310800023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310800023.10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脐血移植术（异体基因）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003108000230100-310800023.10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310800023.20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脐血移植术（自体基因）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003108000230200-310800023.20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富血小板血浆（PRP）治疗术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503108000270000-310800029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医用臭氧自体血回输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003108000070000-310800030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311202010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新生儿换血术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003112020100000-311202010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311202010.01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新生儿换血术（双管同步换血加收）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003112020100000-311202010.01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58</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311502002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眼动检查</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003115020020000-311502002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59</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311502002.01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眼动检查（老年性痴呆扩瞳分析加收）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003115020020000-311502002.01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常温冬眠治疗监测</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003115030020000-311503002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精神科监护</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001201000090000-311503003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电休克治疗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003115030040000-311503004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多参数监护无抽搐电休克治疗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003115030050000-311503005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暴露疗法和半暴露疗法</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003115030060000-311503006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行为观察和治疗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003115030080000-311503008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冲动行为干预治疗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003115030090000-311503009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311503015.01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感觉统合治疗（多动症加收）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003115030150000-311503015.01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311503015.02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感觉统合治疗（孤独症加收）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003115030150000-311503015.02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311503015.03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感觉统合治疗（视听训练加收）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003115030150000-311503015.03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工娱治疗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003115030160000-311503016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特殊工娱治疗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003115030170000-311503017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音乐治疗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003115030180000-311503018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暗示治疗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003115030190000-311503019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松驰治疗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003115030200000-311503020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漂浮治疗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003115030210000-311503021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心理咨询</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003115030230000-311503023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311503024.01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心理治疗（超过40分钟，每增加10分钟加收）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311503024.10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心理治疗（小组心理治疗）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麻醉分析</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003115030250000-311503025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催眠治疗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003115030260000-311503026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森田疗法</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003115030270000-311503027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行为矫正治疗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003115030280000-311503028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厌恶治疗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003115030290000-311503029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脱瘾治疗（15天）</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脱瘾治疗（21天）</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311503030c</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脱瘾治疗（3个月）</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动力取向心理治疗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家庭心理治疗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ACBC0002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精神科监护</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003115030030000-ACBC0002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ACBC0002.01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精神科监护（儿童加收）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003115030030000-ACBC0002.01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MBCZX002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精神障碍作业疗法训练</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003402000310000-MBCZX002</w:t>
            </w:r>
          </w:p>
        </w:tc>
      </w:tr>
    </w:tbl>
    <w:p>
      <w:pPr>
        <w:spacing w:line="600" w:lineRule="exact"/>
        <w:rPr>
          <w:rFonts w:hint="eastAsia" w:eastAsia="方正仿宋_GBK" w:cs="方正仿宋_GBK"/>
          <w:vanish/>
          <w:sz w:val="32"/>
          <w:szCs w:val="32"/>
          <w:lang w:bidi="ar"/>
        </w:rPr>
        <w:sectPr>
          <w:pgSz w:w="16838" w:h="23811"/>
          <w:pgMar w:top="1474" w:right="1848" w:bottom="1587" w:left="1962" w:header="851" w:footer="992" w:gutter="0"/>
          <w:paperSrc/>
          <w:pgBorders>
            <w:top w:val="none" w:sz="0" w:space="0"/>
            <w:left w:val="none" w:sz="0" w:space="0"/>
            <w:bottom w:val="none" w:sz="0" w:space="0"/>
            <w:right w:val="none" w:sz="0" w:space="0"/>
          </w:pgBorders>
          <w:pgNumType w:fmt="numberInDash"/>
          <w:cols w:space="0" w:num="1"/>
          <w:rtlGutter w:val="0"/>
          <w:docGrid w:type="lines" w:linePitch="334"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1474" w:right="1848" w:bottom="1587" w:left="1962" w:header="851" w:footer="992" w:gutter="0"/>
          <w:paperSrc/>
          <w:pgNumType w:fmt="numberInDash"/>
          <w:cols w:space="0" w:num="1"/>
          <w:rtlGutter w:val="0"/>
          <w:docGrid w:type="lines" w:linePitch="334"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
        <w:gridCol w:w="919"/>
        <w:gridCol w:w="1235"/>
        <w:gridCol w:w="1934"/>
        <w:gridCol w:w="1575"/>
        <w:gridCol w:w="546"/>
        <w:gridCol w:w="1666"/>
        <w:gridCol w:w="570"/>
        <w:gridCol w:w="570"/>
        <w:gridCol w:w="570"/>
        <w:gridCol w:w="570"/>
        <w:gridCol w:w="547"/>
        <w:gridCol w:w="1629"/>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1474" w:right="1848" w:bottom="1587" w:left="1962" w:header="851" w:footer="992"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6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79507C"/>
    <w:rsid w:val="069B5865"/>
    <w:rsid w:val="08FE7C34"/>
    <w:rsid w:val="09013BBB"/>
    <w:rsid w:val="09C724A7"/>
    <w:rsid w:val="0B195B80"/>
    <w:rsid w:val="0C410ADE"/>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4D04B6D"/>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2026-02-03T07:35:20Z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C25E5E46448C45B69DFC1C1F79A9FD96</vt:lpwstr>
  </property>
</Properties>
</file>