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DF2E8">
      <w:pPr>
        <w:pStyle w:val="5"/>
        <w:adjustRightInd w:val="0"/>
        <w:spacing w:line="560" w:lineRule="exact"/>
        <w:rPr>
          <w:rFonts w:hAnsi="宋体"/>
          <w:b/>
          <w:bCs/>
          <w:szCs w:val="44"/>
        </w:rPr>
      </w:pPr>
    </w:p>
    <w:p w14:paraId="5D22B482">
      <w:pPr>
        <w:suppressAutoHyphens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市人社局关于开展202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“源来好创业”资源</w:t>
      </w:r>
    </w:p>
    <w:p w14:paraId="194999DD">
      <w:pPr>
        <w:suppressAutoHyphens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对接服务暨“创业8+N”活动的通知</w:t>
      </w:r>
    </w:p>
    <w:p w14:paraId="3F746E72">
      <w:pPr>
        <w:pStyle w:val="4"/>
        <w:adjustRightInd w:val="0"/>
        <w:snapToGrid w:val="0"/>
        <w:spacing w:before="0" w:after="0" w:line="560" w:lineRule="exact"/>
        <w:ind w:firstLine="640" w:firstLineChars="200"/>
        <w:rPr>
          <w:rFonts w:ascii="Times New Roman" w:hAnsi="Times New Roman" w:eastAsia="仿宋_GB2312" w:cs="Times New Roman"/>
          <w:b w:val="0"/>
          <w:color w:val="000000"/>
          <w:szCs w:val="32"/>
        </w:rPr>
      </w:pPr>
    </w:p>
    <w:p w14:paraId="398EB17D">
      <w:pPr>
        <w:pStyle w:val="7"/>
        <w:adjustRightInd w:val="0"/>
        <w:snapToGrid w:val="0"/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各区人力资源和社会保障局，市就业服务中心：</w:t>
      </w:r>
    </w:p>
    <w:p w14:paraId="61E6D211">
      <w:pPr>
        <w:pStyle w:val="7"/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为进一步激发社会创新活力，营造良好创业氛围，做好202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仿宋_GB2312"/>
        </w:rPr>
        <w:t>“源来好创业”资源对</w:t>
      </w:r>
      <w:r>
        <w:rPr>
          <w:rFonts w:ascii="Times New Roman" w:hAnsi="Times New Roman" w:cs="Times New Roman"/>
        </w:rPr>
        <w:t>接服务季活动有关工作，市人社局</w:t>
      </w:r>
      <w:r>
        <w:rPr>
          <w:rFonts w:hint="eastAsia" w:ascii="Times New Roman" w:cs="Times New Roman"/>
          <w:lang w:eastAsia="zh-CN"/>
        </w:rPr>
        <w:t>计划</w:t>
      </w:r>
      <w:r>
        <w:rPr>
          <w:rFonts w:ascii="Times New Roman" w:hAnsi="Times New Roman" w:cs="Times New Roman"/>
        </w:rPr>
        <w:t>在全市组织开展</w:t>
      </w:r>
      <w:r>
        <w:rPr>
          <w:rFonts w:hint="eastAsia" w:ascii="Times New Roman" w:hAnsi="Times New Roman" w:cs="仿宋_GB2312"/>
        </w:rPr>
        <w:t>“创业8+N”活</w:t>
      </w:r>
      <w:r>
        <w:rPr>
          <w:rFonts w:ascii="Times New Roman" w:hAnsi="Times New Roman" w:cs="Times New Roman"/>
        </w:rPr>
        <w:t>动。现将有关事项通知如下：</w:t>
      </w:r>
    </w:p>
    <w:p w14:paraId="4812D1E7">
      <w:pPr>
        <w:pStyle w:val="7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一、活动时间</w:t>
      </w:r>
    </w:p>
    <w:p w14:paraId="40D9E286">
      <w:pPr>
        <w:pStyle w:val="7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月至12月</w:t>
      </w:r>
      <w:r>
        <w:rPr>
          <w:rFonts w:hint="eastAsia" w:ascii="Times New Roman" w:cs="Times New Roman"/>
          <w:lang w:eastAsia="zh-CN"/>
        </w:rPr>
        <w:t>。</w:t>
      </w:r>
    </w:p>
    <w:p w14:paraId="3B5D1863">
      <w:pPr>
        <w:pStyle w:val="7"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组织形式</w:t>
      </w:r>
    </w:p>
    <w:p w14:paraId="010C51E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bidi="mn-Mong-CN"/>
        </w:rPr>
        <w:t>（一）市级层面。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由市人社局通过公开招标方式确定中标单位，由中标单位组织实施市级创业活动。</w:t>
      </w:r>
    </w:p>
    <w:p w14:paraId="7C03B888">
      <w:pPr>
        <w:pStyle w:val="2"/>
        <w:adjustRightInd w:val="0"/>
        <w:spacing w:line="560" w:lineRule="exact"/>
        <w:ind w:firstLine="640" w:firstLineChars="200"/>
        <w:jc w:val="both"/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bidi="mn-Mong-CN"/>
        </w:rPr>
        <w:t>（二）区级层面。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由各区结合自身实际情况</w:t>
      </w:r>
      <w:r>
        <w:rPr>
          <w:rFonts w:hint="eastAsia" w:eastAsia="仿宋_GB2312" w:cs="Times New Roman"/>
          <w:kern w:val="0"/>
          <w:sz w:val="32"/>
          <w:szCs w:val="32"/>
          <w:lang w:eastAsia="zh-CN" w:bidi="mn-Mong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确认活动承办方</w:t>
      </w:r>
      <w:r>
        <w:rPr>
          <w:rFonts w:hint="eastAsia" w:eastAsia="仿宋_GB2312" w:cs="Times New Roman"/>
          <w:kern w:val="0"/>
          <w:sz w:val="32"/>
          <w:szCs w:val="32"/>
          <w:lang w:eastAsia="zh-CN" w:bidi="mn-Mong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并组织区级创业活动。</w:t>
      </w:r>
    </w:p>
    <w:p w14:paraId="148C8F1C">
      <w:pPr>
        <w:pStyle w:val="7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eastAsia="zh-CN"/>
        </w:rPr>
        <w:t>三、</w:t>
      </w:r>
      <w:r>
        <w:rPr>
          <w:rFonts w:ascii="Times New Roman" w:hAnsi="Times New Roman" w:eastAsia="黑体" w:cs="Times New Roman"/>
        </w:rPr>
        <w:t>活动内容</w:t>
      </w:r>
    </w:p>
    <w:p w14:paraId="065552C6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（一）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bidi="mn-Mong-CN"/>
        </w:rPr>
        <w:t>创业模式探索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eastAsia="zh-CN" w:bidi="mn-Mong-CN"/>
        </w:rPr>
        <w:t>活动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bidi="mn-Mong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围绕“科技成果+创业”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mn-Mong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“产业发展+创业”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mn-Mong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“职业技能+创业”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mn-Mong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“民生需求+创业”四种新模式，探索以创业模式升级引领创业质量提高。推动科研成果</w:t>
      </w:r>
      <w:r>
        <w:rPr>
          <w:rFonts w:hint="eastAsia" w:eastAsia="仿宋_GB2312" w:cs="Times New Roman"/>
          <w:kern w:val="0"/>
          <w:sz w:val="32"/>
          <w:szCs w:val="32"/>
          <w:lang w:eastAsia="zh-CN" w:bidi="mn-Mong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创新成果就地落地转化，实现“创业跟着创新走”，助力培养发展新质生产力。推动“创业围着产业转”，形成强带弱、大带小、主带辅的创业联动新格局。推动技能培训和创业培训紧密结合，走出“创业驱动培训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mn-Mong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“培训提升技能”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mn-Mong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“技能实现创业”新路子。围绕“吃住行游购娱”等消费场景，把群众的民生“需求清单”转化为创业的“项目清单”，打造更多具有烟火味、泥土气、时尚化的家门口创业、微创业空间，以新的创业满足民生需求、激活消费潜能。</w:t>
      </w:r>
    </w:p>
    <w:p w14:paraId="31650EA8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（二）创业场地对接活动。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  <w:t>组织开展创业孵化基地、众创空间等创业载体开放观摩活动，引导有需求的创业者现场观摩体验入驻环境、服务项目、优惠政策，促进创业者与创业载体对接、入驻。</w:t>
      </w:r>
    </w:p>
    <w:p w14:paraId="78193C81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（三）创业融资对接活动。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  <w:t>邀请金融机构、创业投资机构、天使投资人、农村集体经济组织等共同参与，通过项目路演、融资推介双选会等系列活动，扩大融资对接服务渠道，支持创业项目发展壮大。</w:t>
      </w:r>
    </w:p>
    <w:p w14:paraId="4433F37E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（四）创业知识普及活动。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  <w:t>通过服务对象喜闻乐见、通俗易懂的形式，多渠道开展创业知识普及活动，向创业者普及创办企业基础知识和创业政策申请条件、办理流程和渠道，帮助创业者创新创业，助力发展。</w:t>
      </w:r>
    </w:p>
    <w:p w14:paraId="0D986DF9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（五）创业助力服务行动。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  <w:t>聚焦已经申请享受和有意愿申请享受创业政策的服务对象，组织开展多种形式的创业助力服务行动，综合发挥政策、培训、指导、孵化等全要素、全周期扶持作用，提供全链条相互贯通的创业服务。</w:t>
      </w:r>
    </w:p>
    <w:p w14:paraId="4B78AC4A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（六）创业导师服务活动。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  <w:t>组建由成功企业家、创业领域专家学者、创业成功典型等组成的创业导师服务团，走进高校、企业、园区，发挥专家优势，完善服务标准和服务规范，做好创业回访、创业指导等服务记录，切实有效地为创业者开展创业信息、创业策划、创业政策、企业管理、跟踪指导、咨询答疑等支持服务。</w:t>
      </w:r>
    </w:p>
    <w:p w14:paraId="172990AA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（七）专项特色培训课程推广活动。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  <w:t>面向青年学生和返乡入乡创业人群，推广一批符合我市经济发展方向、受创业者普遍关注，投资少、风险小、灵活度高的特色化创业能力培训课程和网络直播培训课程。</w:t>
      </w:r>
    </w:p>
    <w:p w14:paraId="0E162CD1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（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bidi="mn-Mong-CN"/>
        </w:rPr>
        <w:t>八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）创业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eastAsia="zh-CN" w:bidi="mn-Mong-CN"/>
        </w:rPr>
        <w:t>指导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项目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bidi="mn-Mong-CN"/>
        </w:rPr>
        <w:t>交流展示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val="en" w:bidi="mn-Mong-CN"/>
        </w:rPr>
        <w:t>活动。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  <w:t>通过项目推介、项目巡展等形式向创业者广泛推介创业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 w:bidi="mn-Mong-CN"/>
        </w:rPr>
        <w:t>指导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  <w:t>项目，组织开展具有区域特色的创业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 w:bidi="mn-Mong-CN"/>
        </w:rPr>
        <w:t>指导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交流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 w:bidi="mn-Mong-CN"/>
        </w:rPr>
        <w:t>展示活动。</w:t>
      </w:r>
    </w:p>
    <w:p w14:paraId="552CFE66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bidi="mn-Mong-CN"/>
        </w:rPr>
        <w:t>（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eastAsia="zh-CN" w:bidi="mn-Mong-CN"/>
        </w:rPr>
        <w:t>九</w:t>
      </w:r>
      <w:r>
        <w:rPr>
          <w:rFonts w:hint="eastAsia" w:ascii="Times New Roman" w:hAnsi="Times New Roman" w:eastAsia="楷体_GB2312" w:cs="楷体_GB2312"/>
          <w:kern w:val="0"/>
          <w:sz w:val="32"/>
          <w:szCs w:val="32"/>
          <w:lang w:bidi="mn-Mong-CN"/>
        </w:rPr>
        <w:t>）其他特色创业活动。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  <w:t>结合各区特色组织开展创业活动。</w:t>
      </w:r>
    </w:p>
    <w:p w14:paraId="5C4B8E39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黑体" w:cs="Times New Roman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、责任分工</w:t>
      </w:r>
    </w:p>
    <w:p w14:paraId="1EFEF140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  <w:t>市人社局负责制定活动方案、组织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市级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  <w:t>招标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工作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  <w:t>、实施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市级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  <w:t>活动、做好宣传引导。市就业服务中心负责协调活动场地、组织动员参与、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mn-Mong-CN"/>
        </w:rPr>
        <w:t>协调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  <w:t>跨区域协作</w:t>
      </w:r>
      <w:r>
        <w:rPr>
          <w:rFonts w:hint="eastAsia" w:eastAsia="仿宋_GB2312" w:cs="Times New Roman"/>
          <w:kern w:val="0"/>
          <w:sz w:val="32"/>
          <w:szCs w:val="32"/>
          <w:lang w:eastAsia="zh-CN" w:bidi="mn-Mong-CN"/>
        </w:rPr>
        <w:t>、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  <w:lang w:bidi="mn-Mong-CN"/>
        </w:rPr>
        <w:t>指导各区活动落实、调度活动进展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各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  <w:t>区人社局负责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mn-Mong-CN"/>
        </w:rPr>
        <w:t>结合区域特色开展本区域创业活动，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mn-Mong-CN"/>
        </w:rPr>
        <w:t xml:space="preserve">协调本区资源、组织动员相关人员参加。中标单位负责承接具体活动。  </w:t>
      </w:r>
    </w:p>
    <w:p w14:paraId="22CB042B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黑体" w:cs="Times New Roman"/>
          <w:kern w:val="0"/>
          <w:sz w:val="32"/>
          <w:szCs w:val="32"/>
          <w:lang w:bidi="mn-Mong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五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、工作要求</w:t>
      </w:r>
    </w:p>
    <w:p w14:paraId="066C8EC5">
      <w:pPr>
        <w:pStyle w:val="9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（一）摸清创业需求。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各区要依托创业孵化基地和公共就业创业服务机构，深入采集高校毕业生、就业困难人员、返乡入乡创业人员等重点创业群体在场地、融资、政策等方面的需求，定向推送创业资源信息，搭建双向对接平台。</w:t>
      </w:r>
    </w:p>
    <w:p w14:paraId="08F0065F">
      <w:pPr>
        <w:pStyle w:val="9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（二）做优特色活动。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各区要结合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本区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产业特点，自主策划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“N”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类特色活动，分类设计活动内容，提升服务实效。</w:t>
      </w:r>
    </w:p>
    <w:p w14:paraId="6B50ABED">
      <w:pPr>
        <w:pStyle w:val="9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（三）凝聚各方合力。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各区要积极动员企业、投资机构、创业载体、创业培训机构、创业导师等各方社会力量广泛参与，通过多渠道宣传，扩大活动影响力。</w:t>
      </w:r>
    </w:p>
    <w:p w14:paraId="6E53053D">
      <w:pPr>
        <w:pStyle w:val="9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（四）全程跟进总结。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市就业服务中心要建立活动台账，记录数据、成效和问题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系统梳理汇总活动情况、经验做法、问题不足，为后续活动优化和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措施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调整提供参考。</w:t>
      </w:r>
    </w:p>
    <w:p w14:paraId="21013D45">
      <w:pPr>
        <w:pStyle w:val="9"/>
        <w:wordWrap w:val="0"/>
        <w:adjustRightInd w:val="0"/>
        <w:snapToGrid w:val="0"/>
        <w:spacing w:line="560" w:lineRule="exact"/>
        <w:ind w:firstLine="0" w:firstLineChars="0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请各区于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1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23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（星期五）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下班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前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将联系人信息表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（见附件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1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）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反馈至jy-user063@tj.gov.cn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，并于每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季度结束后5个工作日内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报送活动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统计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表（见附件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2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）。活动期间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的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特色亮点、图文宣传等新闻线索请同步报送。</w:t>
      </w:r>
    </w:p>
    <w:p w14:paraId="322A6E54">
      <w:pPr>
        <w:pStyle w:val="7"/>
        <w:adjustRightInd w:val="0"/>
        <w:snapToGrid w:val="0"/>
        <w:spacing w:line="560" w:lineRule="exact"/>
        <w:rPr>
          <w:rFonts w:ascii="Times New Roman" w:hAnsi="Times New Roman" w:cs="Times New Roman"/>
        </w:rPr>
      </w:pPr>
    </w:p>
    <w:p w14:paraId="113A806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人：楚博、王育杰</w:t>
      </w:r>
    </w:p>
    <w:p w14:paraId="0FC1DD1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022-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63082627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、18622762491</w:t>
      </w:r>
    </w:p>
    <w:p w14:paraId="79DF391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93E8F89">
      <w:pPr>
        <w:adjustRightInd w:val="0"/>
        <w:snapToGrid w:val="0"/>
        <w:spacing w:line="560" w:lineRule="exact"/>
        <w:ind w:firstLine="640" w:firstLineChars="200"/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．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>联系人信息表</w:t>
      </w:r>
    </w:p>
    <w:p w14:paraId="2FEE50EC">
      <w:pPr>
        <w:adjustRightInd w:val="0"/>
        <w:snapToGrid w:val="0"/>
        <w:spacing w:line="560" w:lineRule="exact"/>
        <w:ind w:firstLine="1600" w:firstLineChars="500"/>
        <w:rPr>
          <w:rStyle w:val="14"/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</w:t>
      </w:r>
      <w:r>
        <w:rPr>
          <w:rStyle w:val="14"/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．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2026年第</w:t>
      </w:r>
      <w:r>
        <w:rPr>
          <w:rStyle w:val="14"/>
          <w:rFonts w:hint="default" w:eastAsia="仿宋_GB2312" w:cs="Times New Roman"/>
          <w:color w:val="000000"/>
          <w:sz w:val="32"/>
          <w:szCs w:val="32"/>
          <w:u w:val="none"/>
          <w:lang w:val="en" w:eastAsia="zh-CN"/>
        </w:rPr>
        <w:t>__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季度“创业8+N”活动统计表</w:t>
      </w:r>
    </w:p>
    <w:p w14:paraId="7D2F6681">
      <w:pPr>
        <w:pStyle w:val="3"/>
        <w:adjustRightInd w:val="0"/>
        <w:snapToGrid w:val="0"/>
        <w:spacing w:line="600" w:lineRule="exact"/>
        <w:ind w:left="0"/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 w14:paraId="571514AA">
      <w:pPr>
        <w:adjustRightInd w:val="0"/>
        <w:snapToGrid w:val="0"/>
        <w:spacing w:line="600" w:lineRule="exact"/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 w14:paraId="5F592FF1">
      <w:pPr>
        <w:pStyle w:val="2"/>
        <w:spacing w:line="600" w:lineRule="exact"/>
        <w:jc w:val="both"/>
      </w:pPr>
    </w:p>
    <w:p w14:paraId="3554A07A">
      <w:pPr>
        <w:pStyle w:val="2"/>
        <w:adjustRightInd w:val="0"/>
        <w:spacing w:line="600" w:lineRule="exact"/>
        <w:jc w:val="both"/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                           </w:t>
      </w:r>
      <w:r>
        <w:rPr>
          <w:rStyle w:val="14"/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>202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6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>年</w:t>
      </w:r>
      <w:r>
        <w:rPr>
          <w:rStyle w:val="14"/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1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>月</w:t>
      </w:r>
      <w:r>
        <w:rPr>
          <w:rStyle w:val="14"/>
          <w:rFonts w:hint="default" w:eastAsia="仿宋_GB2312" w:cs="Times New Roman"/>
          <w:color w:val="000000"/>
          <w:sz w:val="32"/>
          <w:szCs w:val="32"/>
          <w:u w:val="none"/>
          <w:lang w:val="en" w:eastAsia="zh-CN"/>
        </w:rPr>
        <w:t>20</w:t>
      </w:r>
      <w:r>
        <w:rPr>
          <w:rStyle w:val="14"/>
          <w:rFonts w:ascii="Times New Roman" w:hAnsi="Times New Roman" w:eastAsia="仿宋_GB2312" w:cs="Times New Roman"/>
          <w:color w:val="000000"/>
          <w:sz w:val="32"/>
          <w:szCs w:val="32"/>
          <w:u w:val="none"/>
        </w:rPr>
        <w:t>日</w:t>
      </w:r>
    </w:p>
    <w:p w14:paraId="0ECED538">
      <w:pPr>
        <w:pStyle w:val="3"/>
        <w:spacing w:line="600" w:lineRule="exact"/>
        <w:ind w:left="0" w:firstLine="640"/>
        <w:rPr>
          <w:rStyle w:val="14"/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</w:pPr>
      <w:r>
        <w:rPr>
          <w:rStyle w:val="14"/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（此件主动公开）</w:t>
      </w:r>
    </w:p>
    <w:p w14:paraId="25020157">
      <w:pPr>
        <w:rPr>
          <w:rFonts w:hint="eastAsia" w:ascii="Times New Roman" w:eastAsia="仿宋_GB2312"/>
          <w:sz w:val="32"/>
        </w:rPr>
      </w:pPr>
      <w:bookmarkStart w:id="0" w:name="_GoBack"/>
      <w:bookmarkEnd w:id="0"/>
    </w:p>
    <w:p w14:paraId="606EE51A">
      <w:pPr>
        <w:rPr>
          <w:rFonts w:hint="eastAsia" w:ascii="Times New Roman" w:eastAsia="仿宋_GB2312"/>
          <w:sz w:val="32"/>
        </w:rPr>
      </w:pPr>
    </w:p>
    <w:p w14:paraId="0817BA2A">
      <w:pPr>
        <w:rPr>
          <w:rFonts w:hint="eastAsia" w:ascii="Times New Roman" w:eastAsia="仿宋_GB2312"/>
          <w:sz w:val="32"/>
        </w:rPr>
      </w:pPr>
    </w:p>
    <w:p w14:paraId="551A11FC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7CDBA6-DA73-4FB3-9149-F9509E17A2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D00D7E2-C2A0-4776-BE02-45E74CCE43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AFA7CD-CAE1-4690-ABA0-065B3F2546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D426ABA-C4A2-4403-9E61-52678E2552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EE3C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6B83F">
                          <w:pPr>
                            <w:pStyle w:val="2"/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56AC9D8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6B83F">
                    <w:pPr>
                      <w:pStyle w:val="2"/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56AC9D8C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6EE70">
    <w:pPr>
      <w:pStyle w:val="2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408F8A1A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42855"/>
    <w:multiLevelType w:val="singleLevel"/>
    <w:tmpl w:val="990428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9172E27"/>
    <w:rsid w:val="375C4938"/>
    <w:rsid w:val="3F1ECB36"/>
    <w:rsid w:val="46933EA7"/>
    <w:rsid w:val="63FFD8DB"/>
    <w:rsid w:val="74F53DBB"/>
    <w:rsid w:val="799F8C2A"/>
    <w:rsid w:val="7CD39F03"/>
    <w:rsid w:val="7D966E4D"/>
    <w:rsid w:val="7F3FA35B"/>
    <w:rsid w:val="7FD2A87B"/>
    <w:rsid w:val="BBAD981C"/>
    <w:rsid w:val="BF79EDF6"/>
    <w:rsid w:val="DEFA101E"/>
    <w:rsid w:val="EE9F9528"/>
    <w:rsid w:val="F5FF8701"/>
    <w:rsid w:val="F7EBDF82"/>
    <w:rsid w:val="FAF55E93"/>
    <w:rsid w:val="FAFB70F2"/>
    <w:rsid w:val="FBF143E9"/>
    <w:rsid w:val="FBFBB47D"/>
    <w:rsid w:val="FF8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qFormat/>
    <w:uiPriority w:val="0"/>
    <w:pPr>
      <w:jc w:val="center"/>
    </w:pPr>
    <w:rPr>
      <w:sz w:val="44"/>
    </w:r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next w:val="7"/>
    <w:qFormat/>
    <w:uiPriority w:val="0"/>
    <w:pPr>
      <w:ind w:firstLine="420"/>
    </w:pPr>
    <w:rPr>
      <w:rFonts w:ascii="Calibri" w:hAnsi="Calibri" w:cs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6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8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9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1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2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1859</Words>
  <Characters>1928</Characters>
  <Lines>1</Lines>
  <Paragraphs>1</Paragraphs>
  <TotalTime>5</TotalTime>
  <ScaleCrop>false</ScaleCrop>
  <LinksUpToDate>false</LinksUpToDate>
  <CharactersWithSpaces>1972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2020-09-17T06:56:00Z</dcterms:created>
  <dc:creator>admin</dc:creator>
  <cp:lastModifiedBy>佟萌萌</cp:lastModifiedBy>
  <cp:lastPrinted>2026-01-21T00:22:00Z</cp:lastPrinted>
  <dcterms:modified xsi:type="dcterms:W3CDTF">2026-01-21T02:27:54Z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F85AAF6A3153C9E421906D6910E753EB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