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公共服务事项告知书</w:t>
      </w:r>
    </w:p>
    <w:p>
      <w:pPr>
        <w:ind w:firstLine="0" w:firstLineChars="0"/>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w:t>
      </w:r>
      <w:r>
        <w:rPr>
          <w:rFonts w:hint="eastAsia" w:ascii="方正小标宋_GBK" w:hAnsi="方正小标宋_GBK" w:eastAsia="方正小标宋_GBK" w:cs="方正小标宋_GBK"/>
          <w:b w:val="0"/>
          <w:bCs/>
          <w:sz w:val="32"/>
          <w:szCs w:val="32"/>
          <w:lang w:eastAsia="zh-CN"/>
        </w:rPr>
        <w:t>因大病致困提取</w:t>
      </w:r>
      <w:r>
        <w:rPr>
          <w:rFonts w:hint="eastAsia" w:ascii="方正小标宋_GBK" w:hAnsi="方正小标宋_GBK" w:eastAsia="方正小标宋_GBK" w:cs="方正小标宋_GBK"/>
          <w:b w:val="0"/>
          <w:bCs/>
          <w:sz w:val="32"/>
          <w:szCs w:val="32"/>
        </w:rPr>
        <w:t>）</w:t>
      </w:r>
    </w:p>
    <w:p>
      <w:pPr>
        <w:ind w:firstLine="0" w:firstLineChars="0"/>
        <w:jc w:val="center"/>
        <w:rPr>
          <w:rFonts w:hint="eastAsia" w:ascii="方正小标宋_GBK" w:hAnsi="方正小标宋_GBK" w:eastAsia="方正小标宋_GBK" w:cs="方正小标宋_GBK"/>
          <w:b/>
          <w:sz w:val="32"/>
          <w:szCs w:val="32"/>
        </w:rPr>
      </w:pPr>
    </w:p>
    <w:p>
      <w:pPr>
        <w:ind w:firstLine="640" w:firstLineChars="200"/>
        <w:rPr>
          <w:rFonts w:hint="eastAsia" w:ascii="仿宋_GB2312" w:hAnsi="仿宋_GB2312" w:eastAsia="仿宋_GB2312" w:cs="仿宋_GB2312"/>
          <w:sz w:val="32"/>
          <w:szCs w:val="32"/>
        </w:rPr>
      </w:pPr>
      <w:r>
        <w:rPr>
          <w:rFonts w:hint="eastAsia" w:ascii="方正黑体_GBK" w:hAnsi="方正黑体_GBK" w:eastAsia="方正黑体_GBK" w:cs="方正黑体_GBK"/>
          <w:bCs/>
          <w:sz w:val="32"/>
          <w:szCs w:val="32"/>
        </w:rPr>
        <w:t>一、</w:t>
      </w:r>
      <w:r>
        <w:rPr>
          <w:rFonts w:hint="eastAsia" w:ascii="方正黑体_GBK" w:hAnsi="方正黑体_GBK" w:eastAsia="方正黑体_GBK" w:cs="方正黑体_GBK"/>
          <w:b w:val="0"/>
          <w:bCs/>
          <w:sz w:val="32"/>
          <w:szCs w:val="32"/>
        </w:rPr>
        <w:t>服务事项名称</w:t>
      </w:r>
      <w:r>
        <w:rPr>
          <w:rFonts w:hint="eastAsia" w:ascii="方正黑体_GBK" w:hAnsi="方正黑体_GBK" w:eastAsia="方正黑体_GBK" w:cs="方正黑体_GBK"/>
          <w:bCs/>
          <w:sz w:val="32"/>
          <w:szCs w:val="32"/>
        </w:rPr>
        <w:t>：</w:t>
      </w:r>
      <w:r>
        <w:rPr>
          <w:rFonts w:hint="eastAsia" w:ascii="仿宋_GB2312" w:hAnsi="仿宋_GB2312" w:eastAsia="仿宋_GB2312" w:cs="仿宋_GB2312"/>
          <w:sz w:val="32"/>
          <w:szCs w:val="32"/>
          <w:lang w:eastAsia="zh-CN"/>
        </w:rPr>
        <w:t>因大病致困提取住房公积金</w:t>
      </w:r>
    </w:p>
    <w:p>
      <w:pPr>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二、服务事项依据</w:t>
      </w:r>
    </w:p>
    <w:p>
      <w:pPr>
        <w:numPr>
          <w:ilvl w:val="-1"/>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建设部、财政部、中国人民银行</w:t>
      </w:r>
      <w:r>
        <w:rPr>
          <w:rFonts w:hint="eastAsia" w:ascii="仿宋_GB2312" w:hAnsi="仿宋_GB2312" w:eastAsia="仿宋_GB2312" w:cs="仿宋_GB2312"/>
          <w:sz w:val="32"/>
          <w:szCs w:val="32"/>
        </w:rPr>
        <w:t>关于住房公积金管理若干具体问题的指导意见》（建金管〔2005〕5号）</w:t>
      </w:r>
    </w:p>
    <w:p>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sz w:val="32"/>
          <w:szCs w:val="32"/>
        </w:rPr>
        <w:t>三、法定条件：</w:t>
      </w:r>
      <w:r>
        <w:rPr>
          <w:rFonts w:hint="eastAsia" w:ascii="仿宋_GB2312" w:hAnsi="仿宋_GB2312" w:eastAsia="仿宋_GB2312" w:cs="仿宋_GB2312"/>
          <w:b w:val="0"/>
          <w:bCs/>
          <w:sz w:val="32"/>
          <w:szCs w:val="32"/>
          <w:lang w:eastAsia="zh-CN"/>
        </w:rPr>
        <w:t>缴存人家庭成员因大病住院治疗，并符合</w:t>
      </w:r>
      <w:r>
        <w:rPr>
          <w:rFonts w:hint="eastAsia" w:ascii="仿宋_GB2312" w:hAnsi="仿宋_GB2312" w:eastAsia="仿宋_GB2312" w:cs="仿宋_GB2312"/>
          <w:sz w:val="32"/>
          <w:szCs w:val="32"/>
          <w:lang w:eastAsia="zh-CN"/>
        </w:rPr>
        <w:t>以下条件：</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缴存人、配偶或其未成年子女因患大病在医疗机构住院治疗所发生的医疗费用，经海南省基本医疗保险报销及海南省城镇从业人员大额医疗费用补助（或海南省城乡居民大病保险报销）后，个人实际支付的医疗费用一个自然年度内累计超过1万元及以上的，缴存人家庭可申请按个人实际支付的医疗费用提取住房公积金</w:t>
      </w:r>
      <w:r>
        <w:rPr>
          <w:rFonts w:hint="eastAsia" w:ascii="仿宋_GB2312" w:hAnsi="仿宋_GB2312" w:eastAsia="仿宋_GB2312" w:cs="仿宋_GB2312"/>
          <w:sz w:val="32"/>
          <w:szCs w:val="32"/>
          <w:lang w:eastAsia="zh-CN"/>
        </w:rPr>
        <w:t>。</w:t>
      </w:r>
    </w:p>
    <w:p>
      <w:pPr>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四、应当提交的材料</w:t>
      </w:r>
    </w:p>
    <w:p>
      <w:pPr>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（一）</w:t>
      </w:r>
      <w:r>
        <w:rPr>
          <w:rFonts w:hint="eastAsia" w:ascii="仿宋_GB2312" w:hAnsi="仿宋_GB2312" w:eastAsia="仿宋_GB2312" w:cs="仿宋_GB2312"/>
          <w:sz w:val="32"/>
          <w:szCs w:val="32"/>
          <w:lang w:eastAsia="zh-CN"/>
        </w:rPr>
        <w:t>海南省基本医疗结算材料</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rPr>
        <w:t>（二）</w:t>
      </w:r>
      <w:r>
        <w:rPr>
          <w:rFonts w:hint="eastAsia" w:ascii="仿宋_GB2312" w:hAnsi="仿宋_GB2312" w:eastAsia="仿宋_GB2312" w:cs="仿宋_GB2312"/>
          <w:sz w:val="32"/>
          <w:szCs w:val="32"/>
          <w:lang w:eastAsia="zh-CN"/>
        </w:rPr>
        <w:t>结婚证；</w:t>
      </w:r>
    </w:p>
    <w:p>
      <w:pPr>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lang w:eastAsia="zh-CN"/>
        </w:rPr>
        <w:t>（三）</w:t>
      </w:r>
      <w:r>
        <w:rPr>
          <w:rFonts w:hint="eastAsia" w:ascii="仿宋_GB2312" w:hAnsi="仿宋_GB2312" w:eastAsia="仿宋_GB2312" w:cs="仿宋_GB2312"/>
          <w:sz w:val="32"/>
          <w:szCs w:val="32"/>
          <w:lang w:eastAsia="zh-CN"/>
        </w:rPr>
        <w:t>户口簿或出生医学证明；</w:t>
      </w:r>
    </w:p>
    <w:p>
      <w:pPr>
        <w:ind w:firstLine="640" w:firstLineChars="200"/>
        <w:rPr>
          <w:rFonts w:hint="eastAsia" w:ascii="仿宋_GB2312" w:hAnsi="仿宋_GB2312" w:eastAsia="仿宋_GB2312" w:cs="仿宋_GB2312"/>
          <w:b/>
          <w:sz w:val="32"/>
          <w:szCs w:val="32"/>
          <w:lang w:eastAsia="zh-CN"/>
        </w:rPr>
      </w:pPr>
      <w:r>
        <w:rPr>
          <w:rFonts w:hint="eastAsia" w:ascii="方正黑体_GBK" w:hAnsi="方正黑体_GBK" w:eastAsia="方正黑体_GBK" w:cs="方正黑体_GBK"/>
          <w:b w:val="0"/>
          <w:bCs/>
          <w:sz w:val="32"/>
          <w:szCs w:val="32"/>
          <w:highlight w:val="none"/>
        </w:rPr>
        <w:t>五、承诺事项：</w:t>
      </w:r>
      <w:r>
        <w:rPr>
          <w:rFonts w:hint="eastAsia" w:ascii="仿宋_GB2312" w:hAnsi="仿宋_GB2312" w:eastAsia="仿宋_GB2312" w:cs="仿宋_GB2312"/>
          <w:b w:val="0"/>
          <w:bCs/>
          <w:sz w:val="32"/>
          <w:szCs w:val="32"/>
          <w:lang w:eastAsia="zh-CN"/>
        </w:rPr>
        <w:t>因大病致困提取住房公积金</w:t>
      </w:r>
    </w:p>
    <w:p>
      <w:pPr>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六、承诺的期限和效力</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rPr>
        <w:t>申请人作出符合上述申请条件的承诺，并提交签章的</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承诺书后，住房公积金管理机构</w:t>
      </w:r>
      <w:r>
        <w:rPr>
          <w:rFonts w:hint="eastAsia" w:ascii="仿宋_GB2312" w:hAnsi="仿宋_GB2312" w:eastAsia="仿宋_GB2312" w:cs="仿宋_GB2312"/>
          <w:sz w:val="32"/>
          <w:szCs w:val="32"/>
        </w:rPr>
        <w:t>不再索要</w:t>
      </w:r>
      <w:r>
        <w:rPr>
          <w:rFonts w:hint="eastAsia" w:ascii="仿宋_GB2312" w:hAnsi="仿宋_GB2312" w:eastAsia="仿宋_GB2312" w:cs="仿宋_GB2312"/>
          <w:strike w:val="0"/>
          <w:sz w:val="32"/>
          <w:szCs w:val="32"/>
          <w:lang w:eastAsia="zh-CN"/>
        </w:rPr>
        <w:t>上述证明</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（未能共享婚姻或子女关系信息的仍需提供结婚证、户口簿、出生医学证明、公证书等材料）</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
        </w:rPr>
        <w:t>而依据职工的承诺办理相关事项。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申请人作出不实承诺的，住房公积金管理机构将依法作出处理，并由申请人依法承担相应的法律责任。</w:t>
      </w:r>
    </w:p>
    <w:p>
      <w:pPr>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七、失信承诺法律责任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承诺告知事项失信行为列入海南省住房公积金管理局失信名单，对隐瞒真实情况、提供虚假承诺办理有关事项的，依法作出如下处理：</w:t>
      </w:r>
    </w:p>
    <w:p>
      <w:pPr>
        <w:ind w:firstLine="640" w:firstLineChars="200"/>
        <w:rPr>
          <w:rFonts w:ascii="仿宋_GB2312" w:hAnsi="仿宋_GB2312" w:eastAsia="仿宋_GB2312" w:cs="仿宋_GB2312"/>
          <w:sz w:val="32"/>
          <w:szCs w:val="32"/>
        </w:rPr>
      </w:pPr>
      <w:r>
        <w:rPr>
          <w:rFonts w:hint="eastAsia" w:ascii="方正楷体_GBK" w:hAnsi="方正楷体_GBK" w:eastAsia="方正楷体_GBK" w:cs="方正楷体_GBK"/>
          <w:sz w:val="32"/>
          <w:szCs w:val="32"/>
        </w:rPr>
        <w:t>（一）</w:t>
      </w:r>
      <w:r>
        <w:rPr>
          <w:rFonts w:hint="eastAsia" w:ascii="仿宋_GB2312" w:hAnsi="仿宋_GB2312" w:eastAsia="仿宋_GB2312" w:cs="仿宋_GB2312"/>
          <w:sz w:val="32"/>
          <w:szCs w:val="32"/>
        </w:rPr>
        <w:t>发函通报申请人所在单位；</w:t>
      </w:r>
    </w:p>
    <w:p>
      <w:pPr>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（二）</w:t>
      </w:r>
      <w:r>
        <w:rPr>
          <w:rFonts w:hint="eastAsia" w:ascii="仿宋_GB2312" w:hAnsi="仿宋_GB2312" w:eastAsia="仿宋_GB2312" w:cs="仿宋_GB2312"/>
          <w:sz w:val="32"/>
          <w:szCs w:val="32"/>
        </w:rPr>
        <w:t>将申请人列入失信名单，</w:t>
      </w:r>
      <w:r>
        <w:rPr>
          <w:rFonts w:hint="eastAsia" w:ascii="仿宋_GB2312" w:hAnsi="仿宋_GB2312" w:eastAsia="仿宋_GB2312" w:cs="仿宋_GB2312"/>
          <w:sz w:val="32"/>
          <w:szCs w:val="32"/>
          <w:lang w:eastAsia="zh-CN"/>
        </w:rPr>
        <w:t>办理业务时不适用告知承诺制，暂停网上业务办理资格</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（三）</w:t>
      </w:r>
      <w:r>
        <w:rPr>
          <w:rFonts w:hint="eastAsia" w:ascii="仿宋_GB2312" w:hAnsi="仿宋_GB2312" w:eastAsia="仿宋_GB2312" w:cs="仿宋_GB2312"/>
          <w:sz w:val="32"/>
          <w:szCs w:val="32"/>
          <w:lang w:eastAsia="zh-CN"/>
        </w:rPr>
        <w:t>提供给金融机构作为个人授信融资的重要参考条件；</w:t>
      </w:r>
    </w:p>
    <w:p>
      <w:pPr>
        <w:ind w:firstLine="640" w:firstLineChars="200"/>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（四）</w:t>
      </w:r>
      <w:r>
        <w:rPr>
          <w:rFonts w:hint="eastAsia" w:ascii="仿宋_GB2312" w:hAnsi="仿宋_GB2312" w:eastAsia="仿宋_GB2312" w:cs="仿宋_GB2312"/>
          <w:sz w:val="32"/>
          <w:szCs w:val="32"/>
          <w:lang w:eastAsia="zh-CN"/>
        </w:rPr>
        <w:t>依法推送给有关政府部门在行政管理和公共服务中参考使用；</w:t>
      </w:r>
    </w:p>
    <w:p>
      <w:pPr>
        <w:ind w:firstLine="640" w:firstLineChars="200"/>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（五）</w:t>
      </w:r>
      <w:r>
        <w:rPr>
          <w:rFonts w:hint="eastAsia" w:ascii="仿宋_GB2312" w:hAnsi="仿宋_GB2312" w:eastAsia="仿宋_GB2312" w:cs="仿宋_GB2312"/>
          <w:sz w:val="32"/>
          <w:szCs w:val="32"/>
          <w:lang w:eastAsia="zh-CN"/>
        </w:rPr>
        <w:t>按照法律法规及党中央、国务院政策文件要求，应给予的其他惩戒措施；</w:t>
      </w:r>
    </w:p>
    <w:p>
      <w:pPr>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w:t>
      </w:r>
      <w:r>
        <w:rPr>
          <w:rFonts w:hint="eastAsia" w:ascii="仿宋_GB2312" w:hAnsi="仿宋_GB2312" w:eastAsia="仿宋_GB2312" w:cs="仿宋_GB2312"/>
          <w:sz w:val="32"/>
          <w:szCs w:val="32"/>
        </w:rPr>
        <w:t>利用虚假材料已套（骗）取住房公积金款项的申请人，需在规定期限内将款项全额原路退回海南省住房公积金管理局账户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拒不退回或情节严重的，保留将申请人移交司法机关处理、并在海南省住房公积金管理局官网或公开媒体曝光的权利；情节较严重的，构成犯罪的，依法追究刑事责任。</w:t>
      </w:r>
    </w:p>
    <w:p>
      <w:pPr>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八、不适用的情形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申请人有较严重的不良信用记录被全国、我省及其他与我省有互认协议的省（区、市）</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失信联合惩戒对象名单的或者存在曾作出虚假承诺等情形的，以及被纳入海南省住房公积金失信</w:t>
      </w:r>
      <w:r>
        <w:rPr>
          <w:rFonts w:hint="eastAsia" w:ascii="仿宋_GB2312" w:hAnsi="仿宋_GB2312" w:eastAsia="仿宋_GB2312" w:cs="仿宋_GB2312"/>
          <w:sz w:val="32"/>
          <w:szCs w:val="32"/>
          <w:lang w:eastAsia="zh-CN"/>
        </w:rPr>
        <w:t>名单</w:t>
      </w:r>
      <w:r>
        <w:rPr>
          <w:rFonts w:hint="eastAsia" w:ascii="仿宋_GB2312" w:hAnsi="仿宋_GB2312" w:eastAsia="仿宋_GB2312" w:cs="仿宋_GB2312"/>
          <w:sz w:val="32"/>
          <w:szCs w:val="32"/>
        </w:rPr>
        <w:t>的不适用。</w:t>
      </w:r>
    </w:p>
    <w:p>
      <w:pPr>
        <w:ind w:firstLine="3520" w:firstLineChars="1100"/>
        <w:rPr>
          <w:rFonts w:ascii="仿宋" w:hAnsi="仿宋" w:eastAsia="仿宋" w:cs="仿宋"/>
          <w:sz w:val="32"/>
          <w:szCs w:val="32"/>
        </w:rPr>
      </w:pP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小标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ascii="Nimbus Roman No9 L" w:hAnsi="Nimbus Roman No9 L" w:cs="Nimbus Roman No9 L"/>
                              <w:sz w:val="28"/>
                              <w:szCs w:val="28"/>
                            </w:rPr>
                          </w:pPr>
                          <w:r>
                            <w:rPr>
                              <w:rFonts w:ascii="Nimbus Roman No9 L" w:hAnsi="Nimbus Roman No9 L" w:cs="Nimbus Roman No9 L"/>
                              <w:sz w:val="28"/>
                              <w:szCs w:val="28"/>
                            </w:rPr>
                            <w:t xml:space="preserve">— </w:t>
                          </w:r>
                          <w:r>
                            <w:rPr>
                              <w:rFonts w:ascii="Nimbus Roman No9 L" w:hAnsi="Nimbus Roman No9 L" w:cs="Nimbus Roman No9 L"/>
                              <w:sz w:val="28"/>
                              <w:szCs w:val="28"/>
                            </w:rPr>
                            <w:fldChar w:fldCharType="begin"/>
                          </w:r>
                          <w:r>
                            <w:rPr>
                              <w:rFonts w:ascii="Nimbus Roman No9 L" w:hAnsi="Nimbus Roman No9 L" w:cs="Nimbus Roman No9 L"/>
                              <w:sz w:val="28"/>
                              <w:szCs w:val="28"/>
                            </w:rPr>
                            <w:instrText xml:space="preserve"> PAGE  \* MERGEFORMAT </w:instrText>
                          </w:r>
                          <w:r>
                            <w:rPr>
                              <w:rFonts w:ascii="Nimbus Roman No9 L" w:hAnsi="Nimbus Roman No9 L" w:cs="Nimbus Roman No9 L"/>
                              <w:sz w:val="28"/>
                              <w:szCs w:val="28"/>
                            </w:rPr>
                            <w:fldChar w:fldCharType="separate"/>
                          </w:r>
                          <w:r>
                            <w:rPr>
                              <w:rFonts w:ascii="Nimbus Roman No9 L" w:hAnsi="Nimbus Roman No9 L" w:cs="Nimbus Roman No9 L"/>
                              <w:sz w:val="28"/>
                              <w:szCs w:val="28"/>
                            </w:rPr>
                            <w:t>1</w:t>
                          </w:r>
                          <w:r>
                            <w:rPr>
                              <w:rFonts w:ascii="Nimbus Roman No9 L" w:hAnsi="Nimbus Roman No9 L" w:cs="Nimbus Roman No9 L"/>
                              <w:sz w:val="28"/>
                              <w:szCs w:val="28"/>
                            </w:rPr>
                            <w:fldChar w:fldCharType="end"/>
                          </w:r>
                          <w:r>
                            <w:rPr>
                              <w:rFonts w:ascii="Nimbus Roman No9 L" w:hAnsi="Nimbus Roman No9 L" w:cs="Nimbus Roman No9 L"/>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ascii="Nimbus Roman No9 L" w:hAnsi="Nimbus Roman No9 L" w:cs="Nimbus Roman No9 L"/>
                        <w:sz w:val="28"/>
                        <w:szCs w:val="28"/>
                      </w:rPr>
                    </w:pPr>
                    <w:r>
                      <w:rPr>
                        <w:rFonts w:ascii="Nimbus Roman No9 L" w:hAnsi="Nimbus Roman No9 L" w:cs="Nimbus Roman No9 L"/>
                        <w:sz w:val="28"/>
                        <w:szCs w:val="28"/>
                      </w:rPr>
                      <w:t xml:space="preserve">— </w:t>
                    </w:r>
                    <w:r>
                      <w:rPr>
                        <w:rFonts w:ascii="Nimbus Roman No9 L" w:hAnsi="Nimbus Roman No9 L" w:cs="Nimbus Roman No9 L"/>
                        <w:sz w:val="28"/>
                        <w:szCs w:val="28"/>
                      </w:rPr>
                      <w:fldChar w:fldCharType="begin"/>
                    </w:r>
                    <w:r>
                      <w:rPr>
                        <w:rFonts w:ascii="Nimbus Roman No9 L" w:hAnsi="Nimbus Roman No9 L" w:cs="Nimbus Roman No9 L"/>
                        <w:sz w:val="28"/>
                        <w:szCs w:val="28"/>
                      </w:rPr>
                      <w:instrText xml:space="preserve"> PAGE  \* MERGEFORMAT </w:instrText>
                    </w:r>
                    <w:r>
                      <w:rPr>
                        <w:rFonts w:ascii="Nimbus Roman No9 L" w:hAnsi="Nimbus Roman No9 L" w:cs="Nimbus Roman No9 L"/>
                        <w:sz w:val="28"/>
                        <w:szCs w:val="28"/>
                      </w:rPr>
                      <w:fldChar w:fldCharType="separate"/>
                    </w:r>
                    <w:r>
                      <w:rPr>
                        <w:rFonts w:ascii="Nimbus Roman No9 L" w:hAnsi="Nimbus Roman No9 L" w:cs="Nimbus Roman No9 L"/>
                        <w:sz w:val="28"/>
                        <w:szCs w:val="28"/>
                      </w:rPr>
                      <w:t>1</w:t>
                    </w:r>
                    <w:r>
                      <w:rPr>
                        <w:rFonts w:ascii="Nimbus Roman No9 L" w:hAnsi="Nimbus Roman No9 L" w:cs="Nimbus Roman No9 L"/>
                        <w:sz w:val="28"/>
                        <w:szCs w:val="28"/>
                      </w:rPr>
                      <w:fldChar w:fldCharType="end"/>
                    </w:r>
                    <w:r>
                      <w:rPr>
                        <w:rFonts w:ascii="Nimbus Roman No9 L" w:hAnsi="Nimbus Roman No9 L" w:cs="Nimbus Roman No9 L"/>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93C51"/>
    <w:rsid w:val="00071C9A"/>
    <w:rsid w:val="000925BF"/>
    <w:rsid w:val="00146CCA"/>
    <w:rsid w:val="00256DB6"/>
    <w:rsid w:val="00280469"/>
    <w:rsid w:val="002811B3"/>
    <w:rsid w:val="002A4CFD"/>
    <w:rsid w:val="00482D63"/>
    <w:rsid w:val="004D11E6"/>
    <w:rsid w:val="00512532"/>
    <w:rsid w:val="005610A2"/>
    <w:rsid w:val="00570F93"/>
    <w:rsid w:val="00590B9C"/>
    <w:rsid w:val="005B281F"/>
    <w:rsid w:val="005D541D"/>
    <w:rsid w:val="005F04B6"/>
    <w:rsid w:val="00622279"/>
    <w:rsid w:val="006955B1"/>
    <w:rsid w:val="00766760"/>
    <w:rsid w:val="007860EE"/>
    <w:rsid w:val="00853BEF"/>
    <w:rsid w:val="00872311"/>
    <w:rsid w:val="008C0D74"/>
    <w:rsid w:val="008F1506"/>
    <w:rsid w:val="009100D6"/>
    <w:rsid w:val="009B03D5"/>
    <w:rsid w:val="009C17B8"/>
    <w:rsid w:val="00AE509F"/>
    <w:rsid w:val="00B62095"/>
    <w:rsid w:val="00C052A8"/>
    <w:rsid w:val="00D54602"/>
    <w:rsid w:val="00DB0277"/>
    <w:rsid w:val="00E425C8"/>
    <w:rsid w:val="00E45D4A"/>
    <w:rsid w:val="00F65437"/>
    <w:rsid w:val="00FB6973"/>
    <w:rsid w:val="00FD4843"/>
    <w:rsid w:val="069E1D70"/>
    <w:rsid w:val="07805DF1"/>
    <w:rsid w:val="109B4258"/>
    <w:rsid w:val="10D26B47"/>
    <w:rsid w:val="13665E90"/>
    <w:rsid w:val="13EC56E8"/>
    <w:rsid w:val="17060F58"/>
    <w:rsid w:val="1D3D7488"/>
    <w:rsid w:val="24F67153"/>
    <w:rsid w:val="26C90A50"/>
    <w:rsid w:val="285C0CDE"/>
    <w:rsid w:val="2A0E5924"/>
    <w:rsid w:val="2AB30B89"/>
    <w:rsid w:val="2EBF8101"/>
    <w:rsid w:val="37FE3CF3"/>
    <w:rsid w:val="38593C51"/>
    <w:rsid w:val="39CA6B44"/>
    <w:rsid w:val="3A443769"/>
    <w:rsid w:val="3BDB561E"/>
    <w:rsid w:val="3DD843DA"/>
    <w:rsid w:val="3DF57CF9"/>
    <w:rsid w:val="3EEEC79A"/>
    <w:rsid w:val="3FF86692"/>
    <w:rsid w:val="41101DEB"/>
    <w:rsid w:val="4247506E"/>
    <w:rsid w:val="47DF4FEC"/>
    <w:rsid w:val="494538DF"/>
    <w:rsid w:val="49AF15EE"/>
    <w:rsid w:val="4C866A77"/>
    <w:rsid w:val="4CC229DC"/>
    <w:rsid w:val="4ECE662D"/>
    <w:rsid w:val="530A22DC"/>
    <w:rsid w:val="53ADCA1D"/>
    <w:rsid w:val="541331DD"/>
    <w:rsid w:val="58104090"/>
    <w:rsid w:val="5BAB50EC"/>
    <w:rsid w:val="600D6E6D"/>
    <w:rsid w:val="61C80B05"/>
    <w:rsid w:val="64746D53"/>
    <w:rsid w:val="677BF723"/>
    <w:rsid w:val="67C75962"/>
    <w:rsid w:val="67FF8760"/>
    <w:rsid w:val="67FFD99F"/>
    <w:rsid w:val="682461F7"/>
    <w:rsid w:val="68CF6303"/>
    <w:rsid w:val="68E14894"/>
    <w:rsid w:val="69457DB9"/>
    <w:rsid w:val="695A3B8D"/>
    <w:rsid w:val="6A0F2FB8"/>
    <w:rsid w:val="6AF58C63"/>
    <w:rsid w:val="6BD86ADE"/>
    <w:rsid w:val="6BFFFEB2"/>
    <w:rsid w:val="6DFFFDEB"/>
    <w:rsid w:val="6EF04BF8"/>
    <w:rsid w:val="6EFFF232"/>
    <w:rsid w:val="6FBEE7D4"/>
    <w:rsid w:val="71C43CEB"/>
    <w:rsid w:val="73D7242E"/>
    <w:rsid w:val="7BDE3625"/>
    <w:rsid w:val="7CD8F984"/>
    <w:rsid w:val="7D6DCE63"/>
    <w:rsid w:val="7DFE5789"/>
    <w:rsid w:val="7EDB0E1E"/>
    <w:rsid w:val="7EFF76F7"/>
    <w:rsid w:val="7FEE147E"/>
    <w:rsid w:val="7FFF2FF3"/>
    <w:rsid w:val="A7FF6664"/>
    <w:rsid w:val="AB579C97"/>
    <w:rsid w:val="AEFD6BDD"/>
    <w:rsid w:val="B7DFC63A"/>
    <w:rsid w:val="B7F2B706"/>
    <w:rsid w:val="BEFFD194"/>
    <w:rsid w:val="CFEEE666"/>
    <w:rsid w:val="CFFDC707"/>
    <w:rsid w:val="DC7F073F"/>
    <w:rsid w:val="DF865046"/>
    <w:rsid w:val="E4F784BA"/>
    <w:rsid w:val="EE7D5E75"/>
    <w:rsid w:val="EEDF44F1"/>
    <w:rsid w:val="F1FF7856"/>
    <w:rsid w:val="F79DD719"/>
    <w:rsid w:val="F7DD0E9A"/>
    <w:rsid w:val="FBBDC94B"/>
    <w:rsid w:val="FCAF71F1"/>
    <w:rsid w:val="FD9D402F"/>
    <w:rsid w:val="FFFA90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1</Pages>
  <Words>172</Words>
  <Characters>983</Characters>
  <Lines>1</Lines>
  <Paragraphs>1</Paragraphs>
  <TotalTime>6</TotalTime>
  <ScaleCrop>false</ScaleCrop>
  <LinksUpToDate>false</LinksUpToDate>
  <CharactersWithSpaces>1153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2021-05-29T17:39:00Z</dcterms:created>
  <dc:creator>Administrator</dc:creator>
  <cp:lastModifiedBy>lenovo</cp:lastModifiedBy>
  <cp:lastPrinted>2025-03-19T08:17:00Z</cp:lastPrinted>
  <dcterms:modified xsi:type="dcterms:W3CDTF">2025-11-25T15:37:15Z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E850D67B3E4848C6D779D767D6971BFF</vt:lpwstr>
  </property>
</Properties>
</file>