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B355F">
      <w:pPr>
        <w:pStyle w:val="4"/>
        <w:spacing w:line="560" w:lineRule="exact"/>
        <w:jc w:val="both"/>
      </w:pPr>
      <w:bookmarkStart w:id="0" w:name="_GoBack"/>
      <w:bookmarkEnd w:id="0"/>
    </w:p>
    <w:p w14:paraId="6A6A8A0B">
      <w:pPr>
        <w:pStyle w:val="2"/>
        <w:keepNext w:val="0"/>
        <w:keepLines w:val="0"/>
        <w:pageBreakBefore w:val="0"/>
        <w:widowControl w:val="0"/>
        <w:kinsoku/>
        <w:wordWrap/>
        <w:overflowPunct/>
        <w:topLinePunct w:val="0"/>
        <w:autoSpaceDE/>
        <w:autoSpaceDN/>
        <w:bidi w:val="0"/>
        <w:adjustRightInd/>
        <w:snapToGrid/>
        <w:spacing w:beforeLines="0" w:after="0" w:line="640" w:lineRule="exact"/>
        <w:jc w:val="both"/>
        <w:rPr>
          <w:rFonts w:hint="eastAsia" w:ascii="Times New Roman" w:hAnsi="Times New Roman" w:eastAsia="方正小标宋简体" w:cs="方正小标宋简体"/>
          <w:color w:val="000000"/>
          <w:spacing w:val="-11"/>
          <w:sz w:val="44"/>
          <w:szCs w:val="44"/>
          <w:highlight w:val="none"/>
          <w:shd w:val="clear" w:color="auto" w:fill="auto"/>
          <w:lang w:val="en-US" w:eastAsia="zh-CN"/>
        </w:rPr>
      </w:pPr>
      <w:r>
        <w:rPr>
          <w:rFonts w:hint="eastAsia" w:ascii="Times New Roman" w:hAnsi="Times New Roman" w:eastAsia="方正小标宋简体" w:cs="方正小标宋简体"/>
          <w:color w:val="000000"/>
          <w:spacing w:val="-11"/>
          <w:sz w:val="44"/>
          <w:szCs w:val="44"/>
          <w:highlight w:val="none"/>
          <w:shd w:val="clear" w:color="auto" w:fill="auto"/>
          <w:lang w:val="en-US" w:eastAsia="zh-CN"/>
        </w:rPr>
        <w:t>市人社局市财政局市卫生健康委市应急管理局</w:t>
      </w:r>
    </w:p>
    <w:p w14:paraId="33E2FC82">
      <w:pPr>
        <w:pStyle w:val="2"/>
        <w:spacing w:beforeLines="0" w:after="0" w:line="640" w:lineRule="exact"/>
        <w:jc w:val="center"/>
        <w:rPr>
          <w:rFonts w:hint="eastAsia" w:ascii="Times New Roman" w:hAnsi="Times New Roman" w:eastAsia="方正小标宋简体" w:cs="方正小标宋简体"/>
          <w:color w:val="000000"/>
          <w:sz w:val="44"/>
          <w:szCs w:val="44"/>
          <w:highlight w:val="none"/>
          <w:shd w:val="clear" w:color="auto" w:fill="auto"/>
          <w:lang w:val="en-US" w:eastAsia="zh-CN"/>
        </w:rPr>
      </w:pPr>
      <w:r>
        <w:rPr>
          <w:rFonts w:hint="eastAsia" w:ascii="Times New Roman" w:hAnsi="Times New Roman" w:eastAsia="方正小标宋简体" w:cs="方正小标宋简体"/>
          <w:color w:val="000000"/>
          <w:sz w:val="44"/>
          <w:szCs w:val="44"/>
          <w:highlight w:val="none"/>
          <w:shd w:val="clear" w:color="auto" w:fill="auto"/>
          <w:lang w:val="en-US" w:eastAsia="zh-CN"/>
        </w:rPr>
        <w:t>市税务局关于印发《天津市工伤保险费率</w:t>
      </w:r>
    </w:p>
    <w:p w14:paraId="6967BED3">
      <w:pPr>
        <w:pStyle w:val="2"/>
        <w:spacing w:beforeLines="0" w:after="0" w:line="640" w:lineRule="exact"/>
        <w:jc w:val="center"/>
        <w:rPr>
          <w:rFonts w:hint="eastAsia" w:ascii="Times New Roman" w:hAnsi="Times New Roman" w:eastAsia="文星简小标宋"/>
          <w:szCs w:val="44"/>
        </w:rPr>
      </w:pPr>
      <w:r>
        <w:rPr>
          <w:rFonts w:hint="eastAsia" w:ascii="Times New Roman" w:hAnsi="Times New Roman" w:eastAsia="方正小标宋简体" w:cs="方正小标宋简体"/>
          <w:color w:val="000000"/>
          <w:sz w:val="44"/>
          <w:szCs w:val="44"/>
          <w:highlight w:val="none"/>
          <w:shd w:val="clear" w:color="auto" w:fill="auto"/>
          <w:lang w:val="en-US" w:eastAsia="zh-CN"/>
        </w:rPr>
        <w:t>管理实施办法》的通知</w:t>
      </w:r>
    </w:p>
    <w:p w14:paraId="375A2225">
      <w:pPr>
        <w:spacing w:beforeLines="0" w:line="640" w:lineRule="exact"/>
        <w:rPr>
          <w:rFonts w:hint="eastAsia"/>
          <w:sz w:val="32"/>
          <w:szCs w:val="32"/>
        </w:rPr>
      </w:pPr>
    </w:p>
    <w:p w14:paraId="49AA4FC2">
      <w:pPr>
        <w:pStyle w:val="2"/>
        <w:keepNext w:val="0"/>
        <w:keepLines w:val="0"/>
        <w:pageBreakBefore w:val="0"/>
        <w:widowControl w:val="0"/>
        <w:kinsoku/>
        <w:wordWrap/>
        <w:overflowPunct/>
        <w:topLinePunct w:val="0"/>
        <w:autoSpaceDE/>
        <w:autoSpaceDN/>
        <w:bidi w:val="0"/>
        <w:adjustRightInd/>
        <w:snapToGrid/>
        <w:spacing w:beforeLines="0" w:after="0" w:line="640" w:lineRule="exact"/>
        <w:jc w:val="both"/>
        <w:rPr>
          <w:rFonts w:hint="eastAsia" w:ascii="Times New Roman" w:hAnsi="Times New Roman" w:eastAsia="仿宋_GB2312" w:cs="仿宋_GB2312"/>
          <w:color w:val="000000"/>
          <w:sz w:val="32"/>
          <w:szCs w:val="32"/>
          <w:highlight w:val="none"/>
          <w:shd w:val="clear" w:color="auto" w:fill="auto"/>
          <w:lang w:val="en-US" w:eastAsia="zh-CN"/>
        </w:rPr>
      </w:pPr>
      <w:r>
        <w:rPr>
          <w:rFonts w:hint="eastAsia" w:ascii="Times New Roman" w:hAnsi="Times New Roman" w:eastAsia="仿宋_GB2312" w:cs="仿宋_GB2312"/>
          <w:color w:val="000000"/>
          <w:sz w:val="32"/>
          <w:szCs w:val="32"/>
          <w:highlight w:val="none"/>
          <w:shd w:val="clear" w:color="auto" w:fill="auto"/>
          <w:lang w:val="en-US" w:eastAsia="zh-CN"/>
        </w:rPr>
        <w:t>各区人力资源和社会保障局、财政局、卫生健康委员会、应急管理局、税务局，市社会保险基金管理中心，有关单位：</w:t>
      </w:r>
    </w:p>
    <w:p w14:paraId="4476666B">
      <w:pPr>
        <w:pStyle w:val="2"/>
        <w:keepNext w:val="0"/>
        <w:keepLines w:val="0"/>
        <w:pageBreakBefore w:val="0"/>
        <w:widowControl w:val="0"/>
        <w:kinsoku/>
        <w:wordWrap/>
        <w:overflowPunct/>
        <w:topLinePunct w:val="0"/>
        <w:autoSpaceDE/>
        <w:autoSpaceDN/>
        <w:bidi w:val="0"/>
        <w:adjustRightInd/>
        <w:snapToGrid/>
        <w:spacing w:beforeLines="0" w:after="0" w:line="640" w:lineRule="exact"/>
        <w:ind w:firstLine="640" w:firstLineChars="200"/>
        <w:jc w:val="both"/>
        <w:rPr>
          <w:rFonts w:hint="eastAsia" w:ascii="Times New Roman" w:hAnsi="Times New Roman" w:eastAsia="仿宋_GB2312" w:cs="仿宋_GB2312"/>
          <w:color w:val="000000"/>
          <w:sz w:val="32"/>
          <w:szCs w:val="32"/>
          <w:highlight w:val="none"/>
          <w:shd w:val="clear" w:color="auto" w:fill="auto"/>
          <w:lang w:val="en-US" w:eastAsia="zh-CN"/>
        </w:rPr>
      </w:pPr>
      <w:r>
        <w:rPr>
          <w:rFonts w:hint="eastAsia" w:ascii="Times New Roman" w:hAnsi="Times New Roman" w:eastAsia="仿宋_GB2312" w:cs="仿宋_GB2312"/>
          <w:color w:val="000000"/>
          <w:sz w:val="32"/>
          <w:szCs w:val="32"/>
          <w:highlight w:val="none"/>
          <w:shd w:val="clear" w:color="auto" w:fill="auto"/>
          <w:lang w:val="en-US" w:eastAsia="zh-CN"/>
        </w:rPr>
        <w:t>现将《天津市工伤保险费率管理实施办法》印发给你们，请遵照执行。</w:t>
      </w:r>
    </w:p>
    <w:p w14:paraId="37A49E1A">
      <w:pPr>
        <w:pStyle w:val="2"/>
        <w:keepNext w:val="0"/>
        <w:keepLines w:val="0"/>
        <w:pageBreakBefore w:val="0"/>
        <w:widowControl w:val="0"/>
        <w:kinsoku/>
        <w:wordWrap/>
        <w:overflowPunct/>
        <w:topLinePunct w:val="0"/>
        <w:autoSpaceDE/>
        <w:autoSpaceDN/>
        <w:bidi w:val="0"/>
        <w:adjustRightInd/>
        <w:snapToGrid/>
        <w:spacing w:beforeLines="0" w:after="0" w:line="600" w:lineRule="exact"/>
        <w:ind w:firstLine="640" w:firstLineChars="200"/>
        <w:jc w:val="both"/>
        <w:rPr>
          <w:rFonts w:hint="eastAsia" w:ascii="Times New Roman" w:hAnsi="Times New Roman" w:eastAsia="仿宋_GB2312" w:cs="仿宋_GB2312"/>
          <w:color w:val="000000"/>
          <w:sz w:val="32"/>
          <w:szCs w:val="32"/>
          <w:highlight w:val="none"/>
          <w:shd w:val="clear" w:color="auto" w:fill="auto"/>
          <w:lang w:val="en-US" w:eastAsia="zh-CN"/>
        </w:rPr>
      </w:pPr>
    </w:p>
    <w:p w14:paraId="21DE3FD6">
      <w:pPr>
        <w:pStyle w:val="2"/>
        <w:keepNext w:val="0"/>
        <w:keepLines w:val="0"/>
        <w:pageBreakBefore w:val="0"/>
        <w:widowControl w:val="0"/>
        <w:kinsoku/>
        <w:wordWrap/>
        <w:overflowPunct/>
        <w:topLinePunct w:val="0"/>
        <w:autoSpaceDE/>
        <w:autoSpaceDN/>
        <w:bidi w:val="0"/>
        <w:adjustRightInd/>
        <w:snapToGrid/>
        <w:spacing w:beforeLines="0" w:after="0" w:line="600" w:lineRule="exact"/>
        <w:ind w:firstLine="640" w:firstLineChars="200"/>
        <w:jc w:val="both"/>
        <w:rPr>
          <w:rFonts w:hint="eastAsia" w:ascii="Times New Roman" w:hAnsi="Times New Roman" w:eastAsia="仿宋_GB2312" w:cs="仿宋_GB2312"/>
          <w:color w:val="000000"/>
          <w:sz w:val="32"/>
          <w:szCs w:val="32"/>
          <w:highlight w:val="none"/>
          <w:shd w:val="clear" w:color="auto" w:fill="auto"/>
          <w:lang w:val="en-US" w:eastAsia="zh-CN"/>
        </w:rPr>
      </w:pPr>
    </w:p>
    <w:p w14:paraId="540DA662">
      <w:pPr>
        <w:pStyle w:val="2"/>
        <w:keepNext w:val="0"/>
        <w:keepLines w:val="0"/>
        <w:pageBreakBefore w:val="0"/>
        <w:widowControl w:val="0"/>
        <w:kinsoku/>
        <w:wordWrap/>
        <w:overflowPunct/>
        <w:topLinePunct w:val="0"/>
        <w:autoSpaceDE/>
        <w:autoSpaceDN/>
        <w:bidi w:val="0"/>
        <w:adjustRightInd/>
        <w:snapToGrid/>
        <w:spacing w:beforeLines="0" w:after="0" w:line="600" w:lineRule="exact"/>
        <w:ind w:firstLine="640" w:firstLineChars="200"/>
        <w:jc w:val="both"/>
        <w:rPr>
          <w:rFonts w:hint="eastAsia" w:ascii="Times New Roman" w:hAnsi="Times New Roman" w:eastAsia="仿宋_GB2312" w:cs="仿宋_GB2312"/>
          <w:color w:val="000000"/>
          <w:sz w:val="32"/>
          <w:szCs w:val="32"/>
          <w:highlight w:val="none"/>
          <w:shd w:val="clear" w:color="auto" w:fill="auto"/>
          <w:lang w:val="en-US" w:eastAsia="zh-CN"/>
        </w:rPr>
      </w:pPr>
    </w:p>
    <w:p w14:paraId="5E707837">
      <w:pPr>
        <w:pStyle w:val="2"/>
        <w:keepNext w:val="0"/>
        <w:keepLines w:val="0"/>
        <w:pageBreakBefore w:val="0"/>
        <w:widowControl w:val="0"/>
        <w:kinsoku/>
        <w:wordWrap/>
        <w:overflowPunct/>
        <w:topLinePunct w:val="0"/>
        <w:autoSpaceDE/>
        <w:autoSpaceDN/>
        <w:bidi w:val="0"/>
        <w:adjustRightInd/>
        <w:snapToGrid/>
        <w:spacing w:beforeLines="0" w:after="0" w:line="600" w:lineRule="exact"/>
        <w:ind w:left="0" w:firstLine="0" w:firstLineChars="0"/>
        <w:jc w:val="both"/>
        <w:rPr>
          <w:rFonts w:hint="default" w:ascii="Times New Roman" w:hAnsi="Times New Roman" w:eastAsia="仿宋_GB2312" w:cs="仿宋_GB2312"/>
          <w:color w:val="000000"/>
          <w:sz w:val="32"/>
          <w:szCs w:val="32"/>
          <w:highlight w:val="none"/>
          <w:shd w:val="clear" w:color="auto" w:fill="auto"/>
          <w:lang w:val="en" w:eastAsia="zh-CN"/>
        </w:rPr>
      </w:pPr>
      <w:r>
        <w:rPr>
          <w:rFonts w:hint="default" w:ascii="Times New Roman" w:hAnsi="Times New Roman" w:eastAsia="仿宋_GB2312" w:cs="仿宋_GB2312"/>
          <w:color w:val="000000"/>
          <w:sz w:val="32"/>
          <w:szCs w:val="32"/>
          <w:highlight w:val="none"/>
          <w:shd w:val="clear" w:color="auto" w:fill="auto"/>
          <w:lang w:val="en" w:eastAsia="zh-CN"/>
        </w:rPr>
        <w:t xml:space="preserve">   市人社局        </w:t>
      </w:r>
      <w:r>
        <w:rPr>
          <w:rFonts w:hint="default" w:eastAsia="仿宋_GB2312" w:cs="仿宋_GB2312"/>
          <w:color w:val="000000"/>
          <w:sz w:val="32"/>
          <w:szCs w:val="32"/>
          <w:highlight w:val="none"/>
          <w:shd w:val="clear" w:color="auto" w:fill="auto"/>
          <w:lang w:val="en" w:eastAsia="zh-CN"/>
        </w:rPr>
        <w:t xml:space="preserve">   </w:t>
      </w:r>
      <w:r>
        <w:rPr>
          <w:rFonts w:hint="default" w:ascii="Times New Roman" w:hAnsi="Times New Roman" w:eastAsia="仿宋_GB2312" w:cs="仿宋_GB2312"/>
          <w:color w:val="000000"/>
          <w:sz w:val="32"/>
          <w:szCs w:val="32"/>
          <w:highlight w:val="none"/>
          <w:shd w:val="clear" w:color="auto" w:fill="auto"/>
          <w:lang w:val="en" w:eastAsia="zh-CN"/>
        </w:rPr>
        <w:t xml:space="preserve"> 市财政局    </w:t>
      </w:r>
      <w:r>
        <w:rPr>
          <w:rFonts w:hint="default" w:eastAsia="仿宋_GB2312" w:cs="仿宋_GB2312"/>
          <w:color w:val="000000"/>
          <w:sz w:val="32"/>
          <w:szCs w:val="32"/>
          <w:highlight w:val="none"/>
          <w:shd w:val="clear" w:color="auto" w:fill="auto"/>
          <w:lang w:val="en" w:eastAsia="zh-CN"/>
        </w:rPr>
        <w:t xml:space="preserve"> </w:t>
      </w:r>
      <w:r>
        <w:rPr>
          <w:rFonts w:hint="default" w:ascii="Times New Roman" w:hAnsi="Times New Roman" w:eastAsia="仿宋_GB2312" w:cs="仿宋_GB2312"/>
          <w:color w:val="000000"/>
          <w:sz w:val="32"/>
          <w:szCs w:val="32"/>
          <w:highlight w:val="none"/>
          <w:shd w:val="clear" w:color="auto" w:fill="auto"/>
          <w:lang w:val="en" w:eastAsia="zh-CN"/>
        </w:rPr>
        <w:t xml:space="preserve">     市卫生健康委</w:t>
      </w:r>
    </w:p>
    <w:p w14:paraId="6F481A19">
      <w:pPr>
        <w:pStyle w:val="2"/>
        <w:keepNext w:val="0"/>
        <w:keepLines w:val="0"/>
        <w:pageBreakBefore w:val="0"/>
        <w:widowControl w:val="0"/>
        <w:kinsoku/>
        <w:wordWrap/>
        <w:overflowPunct/>
        <w:topLinePunct w:val="0"/>
        <w:autoSpaceDE/>
        <w:autoSpaceDN/>
        <w:bidi w:val="0"/>
        <w:adjustRightInd/>
        <w:snapToGrid/>
        <w:spacing w:beforeLines="0" w:after="0" w:line="600" w:lineRule="exact"/>
        <w:ind w:left="0" w:firstLine="0" w:firstLineChars="0"/>
        <w:jc w:val="both"/>
        <w:rPr>
          <w:rFonts w:hint="default" w:ascii="Times New Roman" w:hAnsi="Times New Roman" w:eastAsia="仿宋_GB2312" w:cs="仿宋_GB2312"/>
          <w:color w:val="000000"/>
          <w:sz w:val="32"/>
          <w:szCs w:val="32"/>
          <w:highlight w:val="none"/>
          <w:shd w:val="clear" w:color="auto" w:fill="auto"/>
          <w:lang w:val="en" w:eastAsia="zh-CN"/>
        </w:rPr>
      </w:pPr>
    </w:p>
    <w:p w14:paraId="4D36C743">
      <w:pPr>
        <w:pStyle w:val="2"/>
        <w:keepNext w:val="0"/>
        <w:keepLines w:val="0"/>
        <w:pageBreakBefore w:val="0"/>
        <w:widowControl w:val="0"/>
        <w:kinsoku/>
        <w:wordWrap/>
        <w:overflowPunct/>
        <w:topLinePunct w:val="0"/>
        <w:autoSpaceDE/>
        <w:autoSpaceDN/>
        <w:bidi w:val="0"/>
        <w:adjustRightInd/>
        <w:snapToGrid/>
        <w:spacing w:beforeLines="0" w:after="0" w:line="600" w:lineRule="exact"/>
        <w:ind w:left="0" w:firstLine="0" w:firstLineChars="0"/>
        <w:jc w:val="both"/>
        <w:rPr>
          <w:rFonts w:hint="default" w:ascii="Times New Roman" w:hAnsi="Times New Roman" w:eastAsia="仿宋_GB2312" w:cs="仿宋_GB2312"/>
          <w:color w:val="000000"/>
          <w:sz w:val="32"/>
          <w:szCs w:val="32"/>
          <w:highlight w:val="none"/>
          <w:shd w:val="clear" w:color="auto" w:fill="auto"/>
          <w:lang w:val="en" w:eastAsia="zh-CN"/>
        </w:rPr>
      </w:pPr>
    </w:p>
    <w:p w14:paraId="426DE650">
      <w:pPr>
        <w:pStyle w:val="2"/>
        <w:keepNext w:val="0"/>
        <w:keepLines w:val="0"/>
        <w:pageBreakBefore w:val="0"/>
        <w:widowControl w:val="0"/>
        <w:kinsoku/>
        <w:wordWrap/>
        <w:overflowPunct/>
        <w:topLinePunct w:val="0"/>
        <w:autoSpaceDE/>
        <w:autoSpaceDN/>
        <w:bidi w:val="0"/>
        <w:adjustRightInd/>
        <w:snapToGrid/>
        <w:spacing w:beforeLines="0" w:after="0" w:line="600" w:lineRule="exact"/>
        <w:ind w:left="0" w:firstLine="0" w:firstLineChars="0"/>
        <w:jc w:val="both"/>
        <w:rPr>
          <w:rFonts w:hint="default" w:ascii="Times New Roman" w:hAnsi="Times New Roman" w:eastAsia="仿宋_GB2312" w:cs="仿宋_GB2312"/>
          <w:color w:val="000000"/>
          <w:sz w:val="32"/>
          <w:szCs w:val="32"/>
          <w:highlight w:val="none"/>
          <w:shd w:val="clear" w:color="auto" w:fill="auto"/>
          <w:lang w:val="en" w:eastAsia="zh-CN"/>
        </w:rPr>
      </w:pPr>
    </w:p>
    <w:p w14:paraId="1F75A6E9">
      <w:pPr>
        <w:pStyle w:val="2"/>
        <w:keepNext w:val="0"/>
        <w:keepLines w:val="0"/>
        <w:pageBreakBefore w:val="0"/>
        <w:widowControl w:val="0"/>
        <w:kinsoku/>
        <w:wordWrap/>
        <w:overflowPunct/>
        <w:topLinePunct w:val="0"/>
        <w:autoSpaceDE/>
        <w:autoSpaceDN/>
        <w:bidi w:val="0"/>
        <w:adjustRightInd/>
        <w:snapToGrid/>
        <w:spacing w:beforeLines="0" w:after="0" w:line="600" w:lineRule="exact"/>
        <w:ind w:left="0" w:firstLine="0" w:firstLineChars="0"/>
        <w:jc w:val="both"/>
        <w:rPr>
          <w:rFonts w:hint="default" w:ascii="Times New Roman" w:hAnsi="Times New Roman" w:eastAsia="仿宋_GB2312" w:cs="仿宋_GB2312"/>
          <w:color w:val="000000"/>
          <w:sz w:val="32"/>
          <w:szCs w:val="32"/>
          <w:highlight w:val="none"/>
          <w:shd w:val="clear" w:color="auto" w:fill="auto"/>
          <w:lang w:val="en" w:eastAsia="zh-CN"/>
        </w:rPr>
      </w:pPr>
      <w:r>
        <w:rPr>
          <w:rFonts w:hint="default" w:ascii="Times New Roman" w:hAnsi="Times New Roman" w:eastAsia="仿宋_GB2312" w:cs="仿宋_GB2312"/>
          <w:color w:val="000000"/>
          <w:sz w:val="32"/>
          <w:szCs w:val="32"/>
          <w:highlight w:val="none"/>
          <w:shd w:val="clear" w:color="auto" w:fill="auto"/>
          <w:lang w:val="en" w:eastAsia="zh-CN"/>
        </w:rPr>
        <w:t xml:space="preserve">          市应急管理局           </w:t>
      </w:r>
      <w:r>
        <w:rPr>
          <w:rFonts w:hint="default" w:eastAsia="仿宋_GB2312" w:cs="仿宋_GB2312"/>
          <w:color w:val="000000"/>
          <w:sz w:val="32"/>
          <w:szCs w:val="32"/>
          <w:highlight w:val="none"/>
          <w:shd w:val="clear" w:color="auto" w:fill="auto"/>
          <w:lang w:val="en" w:eastAsia="zh-CN"/>
        </w:rPr>
        <w:t xml:space="preserve"> </w:t>
      </w:r>
      <w:r>
        <w:rPr>
          <w:rFonts w:hint="default" w:ascii="Times New Roman" w:hAnsi="Times New Roman" w:eastAsia="仿宋_GB2312" w:cs="仿宋_GB2312"/>
          <w:color w:val="000000"/>
          <w:sz w:val="32"/>
          <w:szCs w:val="32"/>
          <w:highlight w:val="none"/>
          <w:shd w:val="clear" w:color="auto" w:fill="auto"/>
          <w:lang w:val="en" w:eastAsia="zh-CN"/>
        </w:rPr>
        <w:t xml:space="preserve"> </w:t>
      </w:r>
      <w:r>
        <w:rPr>
          <w:rFonts w:hint="default" w:eastAsia="仿宋_GB2312" w:cs="仿宋_GB2312"/>
          <w:color w:val="000000"/>
          <w:sz w:val="32"/>
          <w:szCs w:val="32"/>
          <w:highlight w:val="none"/>
          <w:shd w:val="clear" w:color="auto" w:fill="auto"/>
          <w:lang w:val="en" w:eastAsia="zh-CN"/>
        </w:rPr>
        <w:t xml:space="preserve"> </w:t>
      </w:r>
      <w:r>
        <w:rPr>
          <w:rFonts w:hint="default" w:ascii="Times New Roman" w:hAnsi="Times New Roman" w:eastAsia="仿宋_GB2312" w:cs="仿宋_GB2312"/>
          <w:color w:val="000000"/>
          <w:sz w:val="32"/>
          <w:szCs w:val="32"/>
          <w:highlight w:val="none"/>
          <w:shd w:val="clear" w:color="auto" w:fill="auto"/>
          <w:lang w:val="en" w:eastAsia="zh-CN"/>
        </w:rPr>
        <w:t xml:space="preserve"> 市税务局</w:t>
      </w:r>
    </w:p>
    <w:p w14:paraId="2581169F">
      <w:pPr>
        <w:pStyle w:val="2"/>
        <w:keepNext w:val="0"/>
        <w:keepLines w:val="0"/>
        <w:pageBreakBefore w:val="0"/>
        <w:widowControl w:val="0"/>
        <w:kinsoku/>
        <w:wordWrap/>
        <w:overflowPunct/>
        <w:topLinePunct w:val="0"/>
        <w:autoSpaceDE/>
        <w:autoSpaceDN/>
        <w:bidi w:val="0"/>
        <w:adjustRightInd/>
        <w:snapToGrid/>
        <w:spacing w:beforeLines="0" w:after="0" w:line="600" w:lineRule="exact"/>
        <w:ind w:firstLine="640" w:firstLineChars="200"/>
        <w:jc w:val="both"/>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eastAsia="仿宋_GB2312" w:cs="Times New Roman"/>
          <w:color w:val="000000"/>
          <w:sz w:val="32"/>
          <w:szCs w:val="32"/>
          <w:highlight w:val="none"/>
          <w:shd w:val="clear" w:color="auto" w:fill="auto"/>
          <w:lang w:val="en" w:eastAsia="zh-CN"/>
        </w:rPr>
        <w:t xml:space="preserve">                           </w:t>
      </w:r>
      <w:r>
        <w:rPr>
          <w:rFonts w:hint="default" w:ascii="Times New Roman" w:hAnsi="Times New Roman" w:eastAsia="仿宋_GB2312" w:cs="Times New Roman"/>
          <w:color w:val="000000"/>
          <w:sz w:val="32"/>
          <w:szCs w:val="32"/>
          <w:highlight w:val="none"/>
          <w:shd w:val="clear" w:color="auto" w:fill="auto"/>
          <w:lang w:val="en-US" w:eastAsia="zh-CN"/>
        </w:rPr>
        <w:t>2025年11月</w:t>
      </w:r>
      <w:r>
        <w:rPr>
          <w:rFonts w:hint="default" w:eastAsia="仿宋_GB2312" w:cs="Times New Roman"/>
          <w:color w:val="000000"/>
          <w:sz w:val="32"/>
          <w:szCs w:val="32"/>
          <w:highlight w:val="none"/>
          <w:shd w:val="clear" w:color="auto" w:fill="auto"/>
          <w:lang w:val="en" w:eastAsia="zh-CN"/>
        </w:rPr>
        <w:t>28</w:t>
      </w:r>
      <w:r>
        <w:rPr>
          <w:rFonts w:hint="default" w:ascii="Times New Roman" w:hAnsi="Times New Roman" w:eastAsia="仿宋_GB2312" w:cs="Times New Roman"/>
          <w:color w:val="000000"/>
          <w:sz w:val="32"/>
          <w:szCs w:val="32"/>
          <w:highlight w:val="none"/>
          <w:shd w:val="clear" w:color="auto" w:fill="auto"/>
          <w:lang w:val="en-US" w:eastAsia="zh-CN"/>
        </w:rPr>
        <w:t>日</w:t>
      </w:r>
    </w:p>
    <w:p w14:paraId="0FA27009">
      <w:pPr>
        <w:pStyle w:val="2"/>
        <w:keepNext w:val="0"/>
        <w:keepLines w:val="0"/>
        <w:pageBreakBefore w:val="0"/>
        <w:widowControl w:val="0"/>
        <w:kinsoku/>
        <w:wordWrap/>
        <w:overflowPunct/>
        <w:topLinePunct w:val="0"/>
        <w:autoSpaceDE/>
        <w:autoSpaceDN/>
        <w:bidi w:val="0"/>
        <w:adjustRightInd/>
        <w:snapToGrid/>
        <w:spacing w:beforeLines="0" w:after="0" w:line="600" w:lineRule="exact"/>
        <w:ind w:left="0" w:firstLine="640" w:firstLineChars="200"/>
        <w:jc w:val="both"/>
        <w:rPr>
          <w:rFonts w:hint="default" w:ascii="Times New Roman" w:hAnsi="Times New Roman" w:eastAsia="仿宋_GB2312" w:cs="Times New Roman"/>
          <w:color w:val="000000"/>
          <w:sz w:val="32"/>
          <w:szCs w:val="32"/>
          <w:highlight w:val="none"/>
          <w:shd w:val="clear" w:color="auto" w:fill="auto"/>
          <w:lang w:val="en-US" w:eastAsia="zh-CN"/>
        </w:rPr>
      </w:pPr>
      <w:r>
        <w:rPr>
          <w:rFonts w:hint="default" w:eastAsia="仿宋_GB2312" w:cs="Times New Roman"/>
          <w:color w:val="000000"/>
          <w:sz w:val="32"/>
          <w:szCs w:val="32"/>
          <w:highlight w:val="none"/>
          <w:shd w:val="clear" w:color="auto" w:fill="auto"/>
          <w:lang w:val="en" w:eastAsia="zh-CN"/>
        </w:rPr>
        <w:t>（此件主动公开）</w:t>
      </w:r>
    </w:p>
    <w:p w14:paraId="2EA35F26">
      <w:pPr>
        <w:pStyle w:val="2"/>
        <w:keepNext w:val="0"/>
        <w:keepLines w:val="0"/>
        <w:pageBreakBefore w:val="0"/>
        <w:widowControl w:val="0"/>
        <w:kinsoku/>
        <w:wordWrap/>
        <w:overflowPunct/>
        <w:topLinePunct w:val="0"/>
        <w:autoSpaceDE/>
        <w:autoSpaceDN/>
        <w:bidi w:val="0"/>
        <w:adjustRightInd/>
        <w:snapToGrid/>
        <w:spacing w:beforeLines="0" w:after="0" w:line="600" w:lineRule="exact"/>
        <w:ind w:firstLine="640" w:firstLineChars="200"/>
        <w:jc w:val="left"/>
        <w:rPr>
          <w:rFonts w:hint="eastAsia" w:eastAsia="黑体" w:cs="黑体"/>
          <w:color w:val="000000"/>
          <w:sz w:val="32"/>
          <w:szCs w:val="32"/>
          <w:highlight w:val="none"/>
          <w:shd w:val="clear" w:color="auto" w:fill="auto"/>
          <w:lang w:val="en-US" w:eastAsia="zh-CN"/>
        </w:rPr>
      </w:pPr>
      <w:r>
        <w:rPr>
          <w:rFonts w:hint="eastAsia" w:eastAsia="黑体" w:cs="黑体"/>
          <w:color w:val="000000"/>
          <w:sz w:val="32"/>
          <w:szCs w:val="32"/>
          <w:highlight w:val="none"/>
          <w:shd w:val="clear" w:color="auto" w:fill="auto"/>
          <w:lang w:val="en-US" w:eastAsia="zh-CN"/>
        </w:rPr>
        <w:br w:type="page"/>
      </w:r>
    </w:p>
    <w:p w14:paraId="07746F07">
      <w:pPr>
        <w:keepNext w:val="0"/>
        <w:keepLines w:val="0"/>
        <w:pageBreakBefore w:val="0"/>
        <w:widowControl w:val="0"/>
        <w:kinsoku/>
        <w:wordWrap/>
        <w:overflowPunct/>
        <w:topLinePunct w:val="0"/>
        <w:autoSpaceDE/>
        <w:autoSpaceDN/>
        <w:bidi w:val="0"/>
        <w:adjustRightInd/>
        <w:snapToGrid/>
        <w:spacing w:beforeLines="0" w:line="600" w:lineRule="exact"/>
        <w:jc w:val="center"/>
        <w:rPr>
          <w:rFonts w:hint="eastAsia" w:ascii="Times New Roman" w:hAnsi="Times New Roman" w:eastAsia="方正小标宋简体" w:cs="方正小标宋简体"/>
          <w:color w:val="000000"/>
          <w:sz w:val="44"/>
          <w:szCs w:val="44"/>
          <w:highlight w:val="none"/>
          <w:shd w:val="clear" w:color="auto" w:fill="auto"/>
          <w:lang w:eastAsia="zh-CN"/>
        </w:rPr>
      </w:pPr>
      <w:r>
        <w:rPr>
          <w:rFonts w:hint="eastAsia" w:ascii="Times New Roman" w:hAnsi="Times New Roman" w:eastAsia="方正小标宋简体" w:cs="方正小标宋简体"/>
          <w:color w:val="000000"/>
          <w:sz w:val="44"/>
          <w:szCs w:val="44"/>
          <w:highlight w:val="none"/>
          <w:shd w:val="clear" w:color="auto" w:fill="auto"/>
        </w:rPr>
        <w:t>天津市工伤保险费率管理</w:t>
      </w:r>
      <w:r>
        <w:rPr>
          <w:rFonts w:hint="eastAsia" w:eastAsia="方正小标宋简体" w:cs="方正小标宋简体"/>
          <w:color w:val="000000"/>
          <w:sz w:val="44"/>
          <w:szCs w:val="44"/>
          <w:highlight w:val="none"/>
          <w:shd w:val="clear" w:color="auto" w:fill="auto"/>
          <w:lang w:eastAsia="zh-CN"/>
        </w:rPr>
        <w:t>实施</w:t>
      </w:r>
      <w:r>
        <w:rPr>
          <w:rFonts w:hint="eastAsia" w:ascii="Times New Roman" w:hAnsi="Times New Roman" w:eastAsia="方正小标宋简体" w:cs="方正小标宋简体"/>
          <w:color w:val="000000"/>
          <w:sz w:val="44"/>
          <w:szCs w:val="44"/>
          <w:highlight w:val="none"/>
          <w:shd w:val="clear" w:color="auto" w:fill="auto"/>
        </w:rPr>
        <w:t>办法</w:t>
      </w:r>
    </w:p>
    <w:p w14:paraId="45A59517">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黑体" w:cs="黑体"/>
          <w:color w:val="000000"/>
          <w:sz w:val="32"/>
          <w:szCs w:val="32"/>
          <w:highlight w:val="none"/>
          <w:shd w:val="clear" w:color="auto" w:fill="auto"/>
        </w:rPr>
      </w:pPr>
    </w:p>
    <w:p w14:paraId="2D73EC32">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黑体" w:cs="黑体"/>
          <w:color w:val="000000"/>
          <w:sz w:val="32"/>
          <w:szCs w:val="32"/>
          <w:highlight w:val="none"/>
          <w:shd w:val="clear" w:color="auto" w:fill="auto"/>
        </w:rPr>
        <w:t>第一条</w:t>
      </w:r>
      <w:r>
        <w:rPr>
          <w:rFonts w:hint="eastAsia" w:eastAsia="黑体" w:cs="黑体"/>
          <w:color w:val="000000"/>
          <w:sz w:val="32"/>
          <w:szCs w:val="32"/>
          <w:highlight w:val="none"/>
          <w:shd w:val="clear" w:color="auto" w:fill="auto"/>
          <w:lang w:val="en-US" w:eastAsia="zh-CN"/>
        </w:rPr>
        <w:t xml:space="preserve">  </w:t>
      </w:r>
      <w:r>
        <w:rPr>
          <w:rFonts w:hint="eastAsia" w:ascii="Times New Roman" w:hAnsi="Times New Roman" w:eastAsia="仿宋_GB2312" w:cs="仿宋_GB2312"/>
          <w:color w:val="000000"/>
          <w:sz w:val="32"/>
          <w:szCs w:val="32"/>
          <w:highlight w:val="none"/>
          <w:shd w:val="clear" w:color="auto" w:fill="auto"/>
        </w:rPr>
        <w:t>为完善</w:t>
      </w:r>
      <w:r>
        <w:rPr>
          <w:rFonts w:hint="eastAsia" w:eastAsia="仿宋_GB2312" w:cs="仿宋_GB2312"/>
          <w:color w:val="000000"/>
          <w:sz w:val="32"/>
          <w:szCs w:val="32"/>
          <w:highlight w:val="none"/>
          <w:shd w:val="clear" w:color="auto" w:fill="auto"/>
          <w:lang w:eastAsia="zh-CN"/>
        </w:rPr>
        <w:t>本市</w:t>
      </w:r>
      <w:r>
        <w:rPr>
          <w:rFonts w:hint="eastAsia" w:ascii="Times New Roman" w:hAnsi="Times New Roman" w:eastAsia="仿宋_GB2312" w:cs="仿宋_GB2312"/>
          <w:color w:val="000000"/>
          <w:sz w:val="32"/>
          <w:szCs w:val="32"/>
          <w:highlight w:val="none"/>
          <w:shd w:val="clear" w:color="auto" w:fill="auto"/>
        </w:rPr>
        <w:t>工伤保险费率机制，</w:t>
      </w:r>
      <w:r>
        <w:rPr>
          <w:rFonts w:hint="eastAsia" w:eastAsia="仿宋_GB2312" w:cs="仿宋_GB2312"/>
          <w:color w:val="000000"/>
          <w:sz w:val="32"/>
          <w:szCs w:val="32"/>
          <w:highlight w:val="none"/>
          <w:shd w:val="clear" w:color="auto" w:fill="auto"/>
          <w:lang w:eastAsia="zh-CN"/>
        </w:rPr>
        <w:t>促进</w:t>
      </w:r>
      <w:r>
        <w:rPr>
          <w:rFonts w:hint="eastAsia" w:ascii="Times New Roman" w:hAnsi="Times New Roman" w:eastAsia="仿宋_GB2312" w:cs="仿宋_GB2312"/>
          <w:color w:val="000000"/>
          <w:sz w:val="32"/>
          <w:szCs w:val="32"/>
          <w:highlight w:val="none"/>
          <w:shd w:val="clear" w:color="auto" w:fill="auto"/>
        </w:rPr>
        <w:t>工伤预防</w:t>
      </w:r>
      <w:r>
        <w:rPr>
          <w:rFonts w:hint="eastAsia" w:eastAsia="仿宋_GB2312" w:cs="仿宋_GB2312"/>
          <w:color w:val="000000"/>
          <w:sz w:val="32"/>
          <w:szCs w:val="32"/>
          <w:highlight w:val="none"/>
          <w:shd w:val="clear" w:color="auto" w:fill="auto"/>
          <w:lang w:eastAsia="zh-CN"/>
        </w:rPr>
        <w:t>，</w:t>
      </w:r>
      <w:r>
        <w:rPr>
          <w:rFonts w:hint="eastAsia" w:ascii="Times New Roman" w:hAnsi="Times New Roman" w:eastAsia="仿宋_GB2312" w:cs="仿宋_GB2312"/>
          <w:color w:val="000000"/>
          <w:sz w:val="32"/>
          <w:szCs w:val="32"/>
          <w:highlight w:val="none"/>
          <w:shd w:val="clear" w:color="auto" w:fill="auto"/>
        </w:rPr>
        <w:t>确保工伤保险基金可持续运行，根据《工伤保险条例》、《天津市工伤保险若干规定》、《人力资源社会保障部</w:t>
      </w:r>
      <w:r>
        <w:rPr>
          <w:rFonts w:hint="eastAsia" w:eastAsia="仿宋_GB2312" w:cs="仿宋_GB2312"/>
          <w:color w:val="000000"/>
          <w:sz w:val="32"/>
          <w:szCs w:val="32"/>
          <w:highlight w:val="none"/>
          <w:shd w:val="clear" w:color="auto" w:fill="auto"/>
          <w:lang w:val="en-US" w:eastAsia="zh-CN"/>
        </w:rPr>
        <w:t xml:space="preserve"> </w:t>
      </w:r>
      <w:r>
        <w:rPr>
          <w:rFonts w:hint="eastAsia" w:ascii="Times New Roman" w:hAnsi="Times New Roman" w:eastAsia="仿宋_GB2312" w:cs="仿宋_GB2312"/>
          <w:color w:val="000000"/>
          <w:sz w:val="32"/>
          <w:szCs w:val="32"/>
          <w:highlight w:val="none"/>
          <w:shd w:val="clear" w:color="auto" w:fill="auto"/>
        </w:rPr>
        <w:t>财政部关于调整工伤保险费率政策的通知》（人社部发〔2015〕71号）等规定，结合本市实际，制定本办法。</w:t>
      </w:r>
    </w:p>
    <w:p w14:paraId="487B8D87">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lang w:eastAsia="zh-CN"/>
        </w:rPr>
      </w:pPr>
      <w:r>
        <w:rPr>
          <w:rFonts w:hint="eastAsia" w:ascii="Times New Roman" w:hAnsi="Times New Roman" w:eastAsia="黑体" w:cs="黑体"/>
          <w:color w:val="000000"/>
          <w:sz w:val="32"/>
          <w:szCs w:val="32"/>
          <w:highlight w:val="none"/>
          <w:shd w:val="clear" w:color="auto" w:fill="auto"/>
        </w:rPr>
        <w:t>第二条</w:t>
      </w:r>
      <w:r>
        <w:rPr>
          <w:rFonts w:hint="eastAsia" w:ascii="Times New Roman" w:hAnsi="Times New Roman" w:eastAsia="黑体" w:cs="黑体"/>
          <w:color w:val="000000"/>
          <w:sz w:val="32"/>
          <w:szCs w:val="32"/>
          <w:highlight w:val="none"/>
          <w:shd w:val="clear" w:color="auto" w:fill="auto"/>
          <w:lang w:val="en-US" w:eastAsia="zh-CN"/>
        </w:rPr>
        <w:t xml:space="preserve"> </w:t>
      </w:r>
      <w:r>
        <w:rPr>
          <w:rFonts w:hint="eastAsia" w:eastAsia="黑体" w:cs="黑体"/>
          <w:color w:val="000000"/>
          <w:sz w:val="32"/>
          <w:szCs w:val="32"/>
          <w:highlight w:val="none"/>
          <w:shd w:val="clear" w:color="auto" w:fill="auto"/>
          <w:lang w:val="en-US" w:eastAsia="zh-CN"/>
        </w:rPr>
        <w:t xml:space="preserve"> </w:t>
      </w:r>
      <w:r>
        <w:rPr>
          <w:rFonts w:hint="eastAsia" w:ascii="Times New Roman" w:hAnsi="Times New Roman" w:eastAsia="仿宋_GB2312" w:cs="仿宋_GB2312"/>
          <w:color w:val="000000"/>
          <w:sz w:val="32"/>
          <w:szCs w:val="32"/>
          <w:highlight w:val="none"/>
          <w:shd w:val="clear" w:color="auto" w:fill="auto"/>
        </w:rPr>
        <w:t>本办法适用于本市行政区域</w:t>
      </w:r>
      <w:r>
        <w:rPr>
          <w:rFonts w:hint="eastAsia" w:ascii="Times New Roman" w:hAnsi="Times New Roman" w:eastAsia="仿宋_GB2312" w:cs="仿宋_GB2312"/>
          <w:color w:val="000000"/>
          <w:sz w:val="32"/>
          <w:szCs w:val="32"/>
          <w:highlight w:val="none"/>
          <w:shd w:val="clear" w:color="auto" w:fill="auto"/>
          <w:lang w:eastAsia="zh-CN"/>
        </w:rPr>
        <w:t>内</w:t>
      </w:r>
      <w:r>
        <w:rPr>
          <w:rFonts w:hint="eastAsia" w:ascii="Times New Roman" w:hAnsi="Times New Roman" w:eastAsia="仿宋_GB2312" w:cs="仿宋_GB2312"/>
          <w:color w:val="000000"/>
          <w:sz w:val="32"/>
          <w:szCs w:val="32"/>
          <w:highlight w:val="none"/>
          <w:shd w:val="clear" w:color="auto" w:fill="auto"/>
        </w:rPr>
        <w:t>依法参加工伤保险的各类用人单位（</w:t>
      </w:r>
      <w:r>
        <w:rPr>
          <w:rFonts w:hint="eastAsia" w:ascii="Times New Roman" w:hAnsi="Times New Roman" w:eastAsia="仿宋_GB2312" w:cs="仿宋_GB2312"/>
          <w:color w:val="000000"/>
          <w:sz w:val="32"/>
          <w:szCs w:val="32"/>
          <w:highlight w:val="none"/>
          <w:shd w:val="clear" w:color="auto" w:fill="auto"/>
          <w:lang w:eastAsia="zh-CN"/>
        </w:rPr>
        <w:t>含</w:t>
      </w:r>
      <w:r>
        <w:rPr>
          <w:rFonts w:hint="eastAsia" w:ascii="Times New Roman" w:hAnsi="Times New Roman" w:eastAsia="仿宋_GB2312" w:cs="仿宋_GB2312"/>
          <w:color w:val="000000"/>
          <w:sz w:val="32"/>
          <w:szCs w:val="32"/>
          <w:highlight w:val="none"/>
          <w:shd w:val="clear" w:color="auto" w:fill="auto"/>
        </w:rPr>
        <w:t>用工单位</w:t>
      </w:r>
      <w:r>
        <w:rPr>
          <w:rFonts w:hint="eastAsia" w:ascii="Times New Roman" w:hAnsi="Times New Roman" w:eastAsia="仿宋_GB2312" w:cs="仿宋_GB2312"/>
          <w:color w:val="000000"/>
          <w:sz w:val="32"/>
          <w:szCs w:val="32"/>
          <w:highlight w:val="none"/>
          <w:shd w:val="clear" w:color="auto" w:fill="auto"/>
          <w:lang w:eastAsia="zh-CN"/>
        </w:rPr>
        <w:t>，以下统称用人单位</w:t>
      </w: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工伤保险费率管理</w:t>
      </w:r>
      <w:r>
        <w:rPr>
          <w:rFonts w:hint="eastAsia" w:ascii="Times New Roman" w:hAnsi="Times New Roman" w:eastAsia="仿宋_GB2312" w:cs="仿宋_GB2312"/>
          <w:color w:val="000000"/>
          <w:sz w:val="32"/>
          <w:szCs w:val="32"/>
          <w:highlight w:val="none"/>
          <w:shd w:val="clear" w:color="auto" w:fill="auto"/>
          <w:lang w:eastAsia="zh-CN"/>
        </w:rPr>
        <w:t>。</w:t>
      </w:r>
    </w:p>
    <w:p w14:paraId="2C63FBA1">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eastAsia="黑体"/>
          <w:sz w:val="32"/>
          <w:szCs w:val="32"/>
          <w:highlight w:val="none"/>
          <w:shd w:val="clear" w:color="auto" w:fill="auto"/>
        </w:rPr>
      </w:pPr>
      <w:r>
        <w:rPr>
          <w:rFonts w:hint="eastAsia" w:ascii="Times New Roman" w:hAnsi="Times New Roman" w:eastAsia="黑体" w:cs="黑体"/>
          <w:color w:val="000000"/>
          <w:sz w:val="32"/>
          <w:szCs w:val="32"/>
          <w:highlight w:val="none"/>
          <w:shd w:val="clear" w:color="auto" w:fill="auto"/>
        </w:rPr>
        <w:t>第</w:t>
      </w:r>
      <w:r>
        <w:rPr>
          <w:rFonts w:hint="eastAsia" w:eastAsia="黑体" w:cs="黑体"/>
          <w:color w:val="000000"/>
          <w:sz w:val="32"/>
          <w:szCs w:val="32"/>
          <w:highlight w:val="none"/>
          <w:shd w:val="clear" w:color="auto" w:fill="auto"/>
          <w:lang w:eastAsia="zh-CN"/>
        </w:rPr>
        <w:t>三</w:t>
      </w:r>
      <w:r>
        <w:rPr>
          <w:rFonts w:hint="eastAsia" w:ascii="Times New Roman" w:hAnsi="Times New Roman" w:eastAsia="黑体" w:cs="黑体"/>
          <w:color w:val="000000"/>
          <w:sz w:val="32"/>
          <w:szCs w:val="32"/>
          <w:highlight w:val="none"/>
          <w:shd w:val="clear" w:color="auto" w:fill="auto"/>
        </w:rPr>
        <w:t>条</w:t>
      </w:r>
      <w:r>
        <w:rPr>
          <w:rFonts w:hint="eastAsia" w:eastAsia="黑体" w:cs="黑体"/>
          <w:color w:val="000000"/>
          <w:sz w:val="32"/>
          <w:szCs w:val="32"/>
          <w:highlight w:val="none"/>
          <w:shd w:val="clear" w:color="auto" w:fill="auto"/>
          <w:lang w:val="en-US" w:eastAsia="zh-CN"/>
        </w:rPr>
        <w:t xml:space="preserve">  </w:t>
      </w:r>
      <w:r>
        <w:rPr>
          <w:rFonts w:hint="eastAsia" w:ascii="Times New Roman" w:hAnsi="Times New Roman" w:eastAsia="仿宋_GB2312" w:cs="仿宋_GB2312"/>
          <w:color w:val="000000"/>
          <w:sz w:val="32"/>
          <w:szCs w:val="32"/>
          <w:highlight w:val="none"/>
          <w:shd w:val="clear" w:color="auto" w:fill="auto"/>
          <w:lang w:eastAsia="zh-CN"/>
        </w:rPr>
        <w:t>市</w:t>
      </w:r>
      <w:r>
        <w:rPr>
          <w:rFonts w:hint="eastAsia" w:eastAsia="仿宋_GB2312" w:cs="仿宋_GB2312"/>
          <w:color w:val="000000"/>
          <w:sz w:val="32"/>
          <w:szCs w:val="32"/>
          <w:highlight w:val="none"/>
          <w:shd w:val="clear" w:color="auto" w:fill="auto"/>
          <w:lang w:eastAsia="zh-CN"/>
        </w:rPr>
        <w:t>级</w:t>
      </w:r>
      <w:r>
        <w:rPr>
          <w:rFonts w:hint="eastAsia" w:eastAsia="仿宋_GB2312" w:cs="仿宋_GB2312"/>
          <w:color w:val="000000"/>
          <w:sz w:val="32"/>
          <w:szCs w:val="32"/>
          <w:highlight w:val="none"/>
          <w:shd w:val="clear" w:color="auto" w:fill="auto"/>
          <w:lang w:val="en-US" w:eastAsia="zh-CN"/>
        </w:rPr>
        <w:t>人力资源和社会保障</w:t>
      </w:r>
      <w:r>
        <w:rPr>
          <w:rFonts w:hint="eastAsia" w:ascii="Times New Roman" w:hAnsi="Times New Roman" w:eastAsia="仿宋_GB2312" w:cs="仿宋_GB2312"/>
          <w:color w:val="000000"/>
          <w:sz w:val="32"/>
          <w:szCs w:val="32"/>
          <w:highlight w:val="none"/>
          <w:shd w:val="clear" w:color="auto" w:fill="auto"/>
        </w:rPr>
        <w:t>、卫生健康、应急管理、税务等</w:t>
      </w:r>
      <w:r>
        <w:rPr>
          <w:rFonts w:hint="eastAsia" w:eastAsia="仿宋_GB2312" w:cs="仿宋_GB2312"/>
          <w:color w:val="000000"/>
          <w:sz w:val="32"/>
          <w:szCs w:val="32"/>
          <w:highlight w:val="none"/>
          <w:shd w:val="clear" w:color="auto" w:fill="auto"/>
          <w:lang w:eastAsia="zh-CN"/>
        </w:rPr>
        <w:t>部门结合各自职责，</w:t>
      </w:r>
      <w:r>
        <w:rPr>
          <w:rFonts w:hint="eastAsia" w:ascii="Times New Roman" w:hAnsi="Times New Roman" w:eastAsia="仿宋_GB2312" w:cs="仿宋_GB2312"/>
          <w:color w:val="000000"/>
          <w:sz w:val="32"/>
          <w:szCs w:val="32"/>
          <w:highlight w:val="none"/>
          <w:shd w:val="clear" w:color="auto" w:fill="auto"/>
        </w:rPr>
        <w:t>加强工作协同配合，共同做好本市工伤保险费率管理实施工作。</w:t>
      </w:r>
    </w:p>
    <w:p w14:paraId="697BC51E">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highlight w:val="none"/>
          <w:shd w:val="clear" w:color="auto" w:fill="auto"/>
          <w:lang w:val="en-US" w:eastAsia="zh-CN"/>
        </w:rPr>
      </w:pPr>
      <w:r>
        <w:rPr>
          <w:rFonts w:hint="eastAsia" w:eastAsia="仿宋_GB2312" w:cs="仿宋_GB2312"/>
          <w:color w:val="000000"/>
          <w:sz w:val="32"/>
          <w:szCs w:val="32"/>
          <w:highlight w:val="none"/>
          <w:shd w:val="clear" w:color="auto" w:fill="auto"/>
          <w:lang w:eastAsia="zh-CN"/>
        </w:rPr>
        <w:t>市</w:t>
      </w:r>
      <w:r>
        <w:rPr>
          <w:rFonts w:hint="eastAsia" w:ascii="Times New Roman" w:hAnsi="Times New Roman" w:eastAsia="仿宋_GB2312" w:cs="仿宋_GB2312"/>
          <w:color w:val="000000"/>
          <w:sz w:val="32"/>
          <w:szCs w:val="32"/>
          <w:highlight w:val="none"/>
          <w:shd w:val="clear" w:color="auto" w:fill="auto"/>
        </w:rPr>
        <w:t>社会保险经办机构</w:t>
      </w:r>
      <w:r>
        <w:rPr>
          <w:rFonts w:hint="eastAsia" w:eastAsia="仿宋_GB2312" w:cs="仿宋_GB2312"/>
          <w:color w:val="000000"/>
          <w:sz w:val="32"/>
          <w:szCs w:val="32"/>
          <w:highlight w:val="none"/>
          <w:shd w:val="clear" w:color="auto" w:fill="auto"/>
          <w:lang w:eastAsia="zh-CN"/>
        </w:rPr>
        <w:t>负责</w:t>
      </w:r>
      <w:r>
        <w:rPr>
          <w:rFonts w:hint="eastAsia" w:eastAsia="仿宋_GB2312" w:cs="仿宋_GB2312"/>
          <w:color w:val="000000"/>
          <w:sz w:val="32"/>
          <w:szCs w:val="32"/>
          <w:highlight w:val="none"/>
          <w:shd w:val="clear" w:color="auto" w:fill="auto"/>
          <w:lang w:val="en-US" w:eastAsia="zh-CN"/>
        </w:rPr>
        <w:t>确定用人单位缴纳工伤保险的基准费率，并进行</w:t>
      </w:r>
      <w:r>
        <w:rPr>
          <w:rFonts w:hint="eastAsia" w:ascii="Times New Roman" w:hAnsi="Times New Roman" w:eastAsia="仿宋_GB2312" w:cs="仿宋_GB2312"/>
          <w:color w:val="000000"/>
          <w:sz w:val="32"/>
          <w:szCs w:val="32"/>
          <w:highlight w:val="none"/>
          <w:shd w:val="clear" w:color="auto" w:fill="auto"/>
        </w:rPr>
        <w:t>浮动</w:t>
      </w:r>
      <w:r>
        <w:rPr>
          <w:rFonts w:hint="eastAsia" w:eastAsia="仿宋_GB2312" w:cs="仿宋_GB2312"/>
          <w:color w:val="000000"/>
          <w:sz w:val="32"/>
          <w:szCs w:val="32"/>
          <w:highlight w:val="none"/>
          <w:shd w:val="clear" w:color="auto" w:fill="auto"/>
          <w:lang w:eastAsia="zh-CN"/>
        </w:rPr>
        <w:t>费率的核定、</w:t>
      </w:r>
      <w:r>
        <w:rPr>
          <w:rFonts w:hint="eastAsia" w:ascii="Times New Roman" w:hAnsi="Times New Roman" w:eastAsia="仿宋_GB2312" w:cs="仿宋_GB2312"/>
          <w:color w:val="000000"/>
          <w:sz w:val="32"/>
          <w:szCs w:val="32"/>
          <w:highlight w:val="none"/>
          <w:shd w:val="clear" w:color="auto" w:fill="auto"/>
        </w:rPr>
        <w:t>调整。</w:t>
      </w:r>
    </w:p>
    <w:p w14:paraId="30E72447">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lang w:val="en-US" w:eastAsia="zh-CN"/>
        </w:rPr>
      </w:pPr>
      <w:r>
        <w:rPr>
          <w:rFonts w:hint="eastAsia" w:ascii="Times New Roman" w:hAnsi="Times New Roman" w:eastAsia="黑体" w:cs="黑体"/>
          <w:color w:val="000000"/>
          <w:sz w:val="32"/>
          <w:szCs w:val="32"/>
          <w:highlight w:val="none"/>
          <w:shd w:val="clear" w:color="auto" w:fill="auto"/>
        </w:rPr>
        <w:t>第</w:t>
      </w:r>
      <w:r>
        <w:rPr>
          <w:rFonts w:hint="eastAsia" w:eastAsia="黑体" w:cs="黑体"/>
          <w:color w:val="000000"/>
          <w:sz w:val="32"/>
          <w:szCs w:val="32"/>
          <w:highlight w:val="none"/>
          <w:shd w:val="clear" w:color="auto" w:fill="auto"/>
          <w:lang w:eastAsia="zh-CN"/>
        </w:rPr>
        <w:t>四</w:t>
      </w:r>
      <w:r>
        <w:rPr>
          <w:rFonts w:hint="eastAsia" w:ascii="Times New Roman" w:hAnsi="Times New Roman" w:eastAsia="黑体" w:cs="黑体"/>
          <w:color w:val="000000"/>
          <w:sz w:val="32"/>
          <w:szCs w:val="32"/>
          <w:highlight w:val="none"/>
          <w:shd w:val="clear" w:color="auto" w:fill="auto"/>
        </w:rPr>
        <w:t>条</w:t>
      </w:r>
      <w:r>
        <w:rPr>
          <w:rFonts w:hint="eastAsia" w:eastAsia="黑体" w:cs="黑体"/>
          <w:color w:val="000000"/>
          <w:sz w:val="32"/>
          <w:szCs w:val="32"/>
          <w:highlight w:val="none"/>
          <w:shd w:val="clear" w:color="auto" w:fill="auto"/>
          <w:lang w:val="en-US" w:eastAsia="zh-CN"/>
        </w:rPr>
        <w:t xml:space="preserve">  </w:t>
      </w:r>
      <w:r>
        <w:rPr>
          <w:rFonts w:hint="eastAsia" w:ascii="Times New Roman" w:hAnsi="Times New Roman" w:eastAsia="仿宋_GB2312" w:cs="仿宋_GB2312"/>
          <w:color w:val="000000"/>
          <w:sz w:val="32"/>
          <w:szCs w:val="32"/>
          <w:highlight w:val="none"/>
          <w:shd w:val="clear" w:color="auto" w:fill="auto"/>
          <w:lang w:val="en-US" w:eastAsia="zh-CN"/>
        </w:rPr>
        <w:t>本市工伤保险缴费费率实行浮动费率管理。用人单位按所属行业基准费率缴纳工伤保险费的基础上</w:t>
      </w:r>
      <w:r>
        <w:rPr>
          <w:rFonts w:hint="eastAsia" w:eastAsia="仿宋_GB2312" w:cs="仿宋_GB2312"/>
          <w:color w:val="000000"/>
          <w:sz w:val="32"/>
          <w:szCs w:val="32"/>
          <w:highlight w:val="none"/>
          <w:shd w:val="clear" w:color="auto" w:fill="auto"/>
          <w:lang w:val="en-US" w:eastAsia="zh-CN"/>
        </w:rPr>
        <w:t>，结合</w:t>
      </w:r>
      <w:r>
        <w:rPr>
          <w:rFonts w:hint="eastAsia" w:ascii="Times New Roman" w:hAnsi="Times New Roman" w:eastAsia="仿宋_GB2312" w:cs="仿宋_GB2312"/>
          <w:color w:val="000000"/>
          <w:sz w:val="32"/>
          <w:szCs w:val="32"/>
          <w:highlight w:val="none"/>
          <w:shd w:val="clear" w:color="auto" w:fill="auto"/>
          <w:lang w:val="en-US" w:eastAsia="zh-CN"/>
        </w:rPr>
        <w:t>用人单位上年度工伤保险支缴率和工伤发生率等因素，核定其在本年度应当浮动的工伤保险缴费比率。</w:t>
      </w:r>
    </w:p>
    <w:p w14:paraId="5AA37C60">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lang w:eastAsia="zh-CN"/>
        </w:rPr>
      </w:pPr>
      <w:r>
        <w:rPr>
          <w:rFonts w:hint="eastAsia" w:eastAsia="仿宋_GB2312" w:cs="仿宋_GB2312"/>
          <w:color w:val="000000"/>
          <w:sz w:val="32"/>
          <w:szCs w:val="32"/>
          <w:highlight w:val="none"/>
          <w:shd w:val="clear" w:color="auto" w:fill="auto"/>
          <w:lang w:val="en-US" w:eastAsia="zh-CN"/>
        </w:rPr>
        <w:t>前款所称</w:t>
      </w:r>
      <w:r>
        <w:rPr>
          <w:rFonts w:hint="eastAsia" w:ascii="Times New Roman" w:hAnsi="Times New Roman" w:eastAsia="仿宋_GB2312" w:cs="仿宋_GB2312"/>
          <w:color w:val="000000"/>
          <w:sz w:val="32"/>
          <w:szCs w:val="32"/>
          <w:highlight w:val="none"/>
          <w:shd w:val="clear" w:color="auto" w:fill="auto"/>
          <w:lang w:val="en-US" w:eastAsia="zh-CN"/>
        </w:rPr>
        <w:t>工伤保险支缴率，是指一个自然年度内，工伤保险基金为用人单位支付的工伤保险待遇费用与该单位缴纳的工伤保险费的比率。工伤发生率，是指一个自然年度内，用人单位在社会保险经办机构办理工伤职工登记的人数（不含老工伤人员）与该单位年度平均参保缴费人数的比率。用人单位平均参保缴费人数不足50人的，按50人计算。</w:t>
      </w:r>
    </w:p>
    <w:p w14:paraId="35788371">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lang w:eastAsia="zh-CN"/>
        </w:rPr>
      </w:pPr>
      <w:r>
        <w:rPr>
          <w:rFonts w:hint="eastAsia" w:ascii="Times New Roman" w:hAnsi="Times New Roman" w:eastAsia="黑体" w:cs="黑体"/>
          <w:color w:val="000000"/>
          <w:sz w:val="32"/>
          <w:szCs w:val="32"/>
          <w:highlight w:val="none"/>
          <w:shd w:val="clear" w:color="auto" w:fill="auto"/>
        </w:rPr>
        <w:t>第</w:t>
      </w:r>
      <w:r>
        <w:rPr>
          <w:rFonts w:hint="eastAsia" w:eastAsia="黑体" w:cs="黑体"/>
          <w:color w:val="000000"/>
          <w:sz w:val="32"/>
          <w:szCs w:val="32"/>
          <w:highlight w:val="none"/>
          <w:shd w:val="clear" w:color="auto" w:fill="auto"/>
          <w:lang w:eastAsia="zh-CN"/>
        </w:rPr>
        <w:t>五</w:t>
      </w:r>
      <w:r>
        <w:rPr>
          <w:rFonts w:hint="eastAsia" w:ascii="Times New Roman" w:hAnsi="Times New Roman" w:eastAsia="黑体" w:cs="黑体"/>
          <w:color w:val="000000"/>
          <w:sz w:val="32"/>
          <w:szCs w:val="32"/>
          <w:highlight w:val="none"/>
          <w:shd w:val="clear" w:color="auto" w:fill="auto"/>
        </w:rPr>
        <w:t>条</w:t>
      </w:r>
      <w:r>
        <w:rPr>
          <w:rFonts w:hint="eastAsia" w:eastAsia="黑体" w:cs="黑体"/>
          <w:color w:val="000000"/>
          <w:sz w:val="32"/>
          <w:szCs w:val="32"/>
          <w:highlight w:val="none"/>
          <w:shd w:val="clear" w:color="auto" w:fill="auto"/>
          <w:lang w:val="en-US" w:eastAsia="zh-CN"/>
        </w:rPr>
        <w:t xml:space="preserve"> </w:t>
      </w:r>
      <w:r>
        <w:rPr>
          <w:rFonts w:hint="eastAsia" w:ascii="Times New Roman" w:hAnsi="Times New Roman" w:eastAsia="黑体" w:cs="黑体"/>
          <w:color w:val="000000"/>
          <w:sz w:val="32"/>
          <w:szCs w:val="32"/>
          <w:highlight w:val="none"/>
          <w:shd w:val="clear" w:color="auto" w:fill="auto"/>
          <w:lang w:val="en-US" w:eastAsia="zh-CN"/>
        </w:rPr>
        <w:t xml:space="preserve"> </w:t>
      </w:r>
      <w:r>
        <w:rPr>
          <w:rFonts w:hint="eastAsia" w:eastAsia="仿宋_GB2312" w:cs="仿宋_GB2312"/>
          <w:color w:val="000000"/>
          <w:sz w:val="32"/>
          <w:szCs w:val="32"/>
          <w:highlight w:val="none"/>
          <w:shd w:val="clear" w:color="auto" w:fill="auto"/>
          <w:lang w:val="en-US" w:eastAsia="zh-CN"/>
        </w:rPr>
        <w:t>根据</w:t>
      </w:r>
      <w:r>
        <w:rPr>
          <w:rFonts w:hint="eastAsia" w:ascii="Times New Roman" w:hAnsi="Times New Roman" w:eastAsia="仿宋_GB2312" w:cs="仿宋_GB2312"/>
          <w:color w:val="000000"/>
          <w:sz w:val="32"/>
          <w:szCs w:val="32"/>
          <w:highlight w:val="none"/>
          <w:shd w:val="clear" w:color="auto" w:fill="auto"/>
          <w:lang w:eastAsia="zh-CN"/>
        </w:rPr>
        <w:t>《国民经济行业分类》的行业划分，</w:t>
      </w:r>
      <w:r>
        <w:rPr>
          <w:rFonts w:hint="eastAsia" w:eastAsia="仿宋_GB2312" w:cs="仿宋_GB2312"/>
          <w:color w:val="000000"/>
          <w:sz w:val="32"/>
          <w:szCs w:val="32"/>
          <w:highlight w:val="none"/>
          <w:shd w:val="clear" w:color="auto" w:fill="auto"/>
          <w:lang w:eastAsia="zh-CN"/>
        </w:rPr>
        <w:t>结合</w:t>
      </w:r>
      <w:r>
        <w:rPr>
          <w:rFonts w:hint="eastAsia" w:ascii="Times New Roman" w:hAnsi="Times New Roman" w:eastAsia="仿宋_GB2312" w:cs="仿宋_GB2312"/>
          <w:color w:val="000000"/>
          <w:sz w:val="32"/>
          <w:szCs w:val="32"/>
          <w:highlight w:val="none"/>
          <w:shd w:val="clear" w:color="auto" w:fill="auto"/>
          <w:lang w:eastAsia="zh-CN"/>
        </w:rPr>
        <w:t>不同行业工伤风险程度，由低到高，依次将</w:t>
      </w:r>
      <w:r>
        <w:rPr>
          <w:rFonts w:hint="eastAsia" w:eastAsia="仿宋_GB2312" w:cs="仿宋_GB2312"/>
          <w:color w:val="000000"/>
          <w:sz w:val="32"/>
          <w:szCs w:val="32"/>
          <w:highlight w:val="none"/>
          <w:shd w:val="clear" w:color="auto" w:fill="auto"/>
          <w:lang w:eastAsia="zh-CN"/>
        </w:rPr>
        <w:t>本市</w:t>
      </w:r>
      <w:r>
        <w:rPr>
          <w:rFonts w:hint="eastAsia" w:ascii="Times New Roman" w:hAnsi="Times New Roman" w:eastAsia="仿宋_GB2312" w:cs="仿宋_GB2312"/>
          <w:color w:val="000000"/>
          <w:sz w:val="32"/>
          <w:szCs w:val="32"/>
          <w:highlight w:val="none"/>
          <w:shd w:val="clear" w:color="auto" w:fill="auto"/>
          <w:lang w:eastAsia="zh-CN"/>
        </w:rPr>
        <w:t>工伤</w:t>
      </w:r>
      <w:r>
        <w:rPr>
          <w:rFonts w:hint="eastAsia" w:eastAsia="仿宋_GB2312" w:cs="仿宋_GB2312"/>
          <w:color w:val="000000"/>
          <w:sz w:val="32"/>
          <w:szCs w:val="32"/>
          <w:highlight w:val="none"/>
          <w:shd w:val="clear" w:color="auto" w:fill="auto"/>
          <w:lang w:eastAsia="zh-CN"/>
        </w:rPr>
        <w:t>保险</w:t>
      </w:r>
      <w:r>
        <w:rPr>
          <w:rFonts w:hint="eastAsia" w:ascii="Times New Roman" w:hAnsi="Times New Roman" w:eastAsia="仿宋_GB2312" w:cs="仿宋_GB2312"/>
          <w:color w:val="000000"/>
          <w:sz w:val="32"/>
          <w:szCs w:val="32"/>
          <w:highlight w:val="none"/>
          <w:shd w:val="clear" w:color="auto" w:fill="auto"/>
          <w:lang w:eastAsia="zh-CN"/>
        </w:rPr>
        <w:t>行业风险类别划分为一类至八类</w:t>
      </w:r>
      <w:r>
        <w:rPr>
          <w:rFonts w:hint="eastAsia" w:eastAsia="仿宋_GB2312" w:cs="仿宋_GB2312"/>
          <w:color w:val="000000"/>
          <w:sz w:val="32"/>
          <w:szCs w:val="32"/>
          <w:highlight w:val="none"/>
          <w:shd w:val="clear" w:color="auto" w:fill="auto"/>
          <w:lang w:eastAsia="zh-CN"/>
        </w:rPr>
        <w:t>（具体详见</w:t>
      </w:r>
      <w:r>
        <w:rPr>
          <w:rFonts w:hint="eastAsia" w:eastAsia="仿宋_GB2312" w:cs="仿宋_GB2312"/>
          <w:color w:val="000000"/>
          <w:sz w:val="32"/>
          <w:szCs w:val="32"/>
          <w:highlight w:val="none"/>
          <w:shd w:val="clear" w:color="auto" w:fill="auto"/>
          <w:lang w:val="en-US" w:eastAsia="zh-CN"/>
        </w:rPr>
        <w:t>附件</w:t>
      </w:r>
      <w:r>
        <w:rPr>
          <w:rFonts w:hint="eastAsia" w:eastAsia="仿宋_GB2312" w:cs="仿宋_GB2312"/>
          <w:color w:val="000000"/>
          <w:sz w:val="32"/>
          <w:szCs w:val="32"/>
          <w:highlight w:val="none"/>
          <w:shd w:val="clear" w:color="auto" w:fill="auto"/>
          <w:lang w:eastAsia="zh-CN"/>
        </w:rPr>
        <w:t>）</w:t>
      </w:r>
      <w:r>
        <w:rPr>
          <w:rFonts w:hint="eastAsia" w:ascii="Times New Roman" w:hAnsi="Times New Roman" w:eastAsia="仿宋_GB2312" w:cs="仿宋_GB2312"/>
          <w:color w:val="000000"/>
          <w:sz w:val="32"/>
          <w:szCs w:val="32"/>
          <w:highlight w:val="none"/>
          <w:shd w:val="clear" w:color="auto" w:fill="auto"/>
          <w:lang w:eastAsia="zh-CN"/>
        </w:rPr>
        <w:t>。</w:t>
      </w:r>
    </w:p>
    <w:p w14:paraId="28A01549">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lang w:val="en-US" w:eastAsia="zh-CN"/>
        </w:rPr>
      </w:pPr>
      <w:r>
        <w:rPr>
          <w:rFonts w:hint="eastAsia" w:ascii="Times New Roman" w:hAnsi="Times New Roman" w:eastAsia="仿宋_GB2312" w:cs="仿宋_GB2312"/>
          <w:color w:val="000000"/>
          <w:sz w:val="32"/>
          <w:szCs w:val="32"/>
          <w:highlight w:val="none"/>
          <w:shd w:val="clear" w:color="auto" w:fill="auto"/>
          <w:lang w:eastAsia="zh-CN"/>
        </w:rPr>
        <w:t>一类至八类行业基准费率分别为：0.2%、0.4%、0.7%、0.9%、1.1%、1.3%、1.6%、1.9%。</w:t>
      </w:r>
    </w:p>
    <w:p w14:paraId="0F802862">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lang w:eastAsia="zh-CN"/>
        </w:rPr>
      </w:pPr>
      <w:r>
        <w:rPr>
          <w:rFonts w:hint="eastAsia" w:ascii="Times New Roman" w:hAnsi="Times New Roman" w:eastAsia="黑体" w:cs="黑体"/>
          <w:color w:val="000000"/>
          <w:sz w:val="32"/>
          <w:szCs w:val="32"/>
          <w:highlight w:val="none"/>
          <w:shd w:val="clear" w:color="auto" w:fill="auto"/>
        </w:rPr>
        <w:t>第</w:t>
      </w:r>
      <w:r>
        <w:rPr>
          <w:rFonts w:hint="eastAsia" w:eastAsia="黑体" w:cs="黑体"/>
          <w:color w:val="000000"/>
          <w:sz w:val="32"/>
          <w:szCs w:val="32"/>
          <w:highlight w:val="none"/>
          <w:shd w:val="clear" w:color="auto" w:fill="auto"/>
          <w:lang w:eastAsia="zh-CN"/>
        </w:rPr>
        <w:t>六</w:t>
      </w:r>
      <w:r>
        <w:rPr>
          <w:rFonts w:hint="eastAsia" w:ascii="Times New Roman" w:hAnsi="Times New Roman" w:eastAsia="黑体" w:cs="黑体"/>
          <w:color w:val="000000"/>
          <w:sz w:val="32"/>
          <w:szCs w:val="32"/>
          <w:highlight w:val="none"/>
          <w:shd w:val="clear" w:color="auto" w:fill="auto"/>
        </w:rPr>
        <w:t>条</w:t>
      </w:r>
      <w:r>
        <w:rPr>
          <w:rFonts w:hint="default" w:eastAsia="黑体" w:cs="黑体"/>
          <w:color w:val="000000"/>
          <w:sz w:val="32"/>
          <w:szCs w:val="32"/>
          <w:highlight w:val="none"/>
          <w:shd w:val="clear" w:color="auto" w:fill="auto"/>
          <w:lang w:val="en"/>
        </w:rPr>
        <w:t xml:space="preserve"> </w:t>
      </w:r>
      <w:r>
        <w:rPr>
          <w:rFonts w:hint="eastAsia" w:ascii="Times New Roman" w:hAnsi="Times New Roman" w:eastAsia="黑体" w:cs="黑体"/>
          <w:color w:val="000000"/>
          <w:sz w:val="32"/>
          <w:szCs w:val="32"/>
          <w:highlight w:val="none"/>
          <w:shd w:val="clear" w:color="auto" w:fill="auto"/>
          <w:lang w:val="en-US" w:eastAsia="zh-CN"/>
        </w:rPr>
        <w:t xml:space="preserve"> </w:t>
      </w:r>
      <w:r>
        <w:rPr>
          <w:rFonts w:hint="eastAsia" w:ascii="Times New Roman" w:hAnsi="Times New Roman" w:eastAsia="仿宋_GB2312" w:cs="仿宋_GB2312"/>
          <w:color w:val="000000"/>
          <w:sz w:val="32"/>
          <w:szCs w:val="32"/>
          <w:highlight w:val="none"/>
          <w:shd w:val="clear" w:color="auto" w:fill="auto"/>
          <w:lang w:eastAsia="zh-CN"/>
        </w:rPr>
        <w:t>一类行业费率</w:t>
      </w:r>
      <w:r>
        <w:rPr>
          <w:rFonts w:hint="eastAsia" w:eastAsia="仿宋_GB2312" w:cs="仿宋_GB2312"/>
          <w:color w:val="000000"/>
          <w:sz w:val="32"/>
          <w:szCs w:val="32"/>
          <w:highlight w:val="none"/>
          <w:shd w:val="clear" w:color="auto" w:fill="auto"/>
          <w:lang w:eastAsia="zh-CN"/>
        </w:rPr>
        <w:t>共分</w:t>
      </w:r>
      <w:r>
        <w:rPr>
          <w:rFonts w:hint="eastAsia" w:ascii="Times New Roman" w:hAnsi="Times New Roman" w:eastAsia="仿宋_GB2312" w:cs="仿宋_GB2312"/>
          <w:color w:val="000000"/>
          <w:sz w:val="32"/>
          <w:szCs w:val="32"/>
          <w:highlight w:val="none"/>
          <w:shd w:val="clear" w:color="auto" w:fill="auto"/>
          <w:lang w:eastAsia="zh-CN"/>
        </w:rPr>
        <w:t>三个档次，即在行业基准费率基础上可向上浮动至120%、150%，不实行费率下浮；二类至八类行业费率</w:t>
      </w:r>
      <w:r>
        <w:rPr>
          <w:rFonts w:hint="eastAsia" w:eastAsia="仿宋_GB2312" w:cs="仿宋_GB2312"/>
          <w:color w:val="000000"/>
          <w:sz w:val="32"/>
          <w:szCs w:val="32"/>
          <w:highlight w:val="none"/>
          <w:shd w:val="clear" w:color="auto" w:fill="auto"/>
          <w:lang w:eastAsia="zh-CN"/>
        </w:rPr>
        <w:t>均</w:t>
      </w:r>
      <w:r>
        <w:rPr>
          <w:rFonts w:hint="eastAsia" w:ascii="Times New Roman" w:hAnsi="Times New Roman" w:eastAsia="仿宋_GB2312" w:cs="仿宋_GB2312"/>
          <w:color w:val="000000"/>
          <w:sz w:val="32"/>
          <w:szCs w:val="32"/>
          <w:highlight w:val="none"/>
          <w:shd w:val="clear" w:color="auto" w:fill="auto"/>
          <w:lang w:eastAsia="zh-CN"/>
        </w:rPr>
        <w:t>为五个档次，即在行业基准费率基础上，可分别向上浮动至120%、150%或向下浮动至80%、50%。</w:t>
      </w:r>
    </w:p>
    <w:p w14:paraId="63161F72">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lang w:eastAsia="zh-CN"/>
        </w:rPr>
      </w:pPr>
      <w:r>
        <w:rPr>
          <w:rFonts w:hint="eastAsia" w:ascii="Times New Roman" w:hAnsi="Times New Roman" w:eastAsia="黑体" w:cs="黑体"/>
          <w:color w:val="000000"/>
          <w:sz w:val="32"/>
          <w:szCs w:val="32"/>
          <w:highlight w:val="none"/>
          <w:shd w:val="clear" w:color="auto" w:fill="auto"/>
        </w:rPr>
        <w:t>第</w:t>
      </w:r>
      <w:r>
        <w:rPr>
          <w:rFonts w:hint="eastAsia" w:eastAsia="黑体" w:cs="黑体"/>
          <w:color w:val="000000"/>
          <w:sz w:val="32"/>
          <w:szCs w:val="32"/>
          <w:highlight w:val="none"/>
          <w:shd w:val="clear" w:color="auto" w:fill="auto"/>
          <w:lang w:eastAsia="zh-CN"/>
        </w:rPr>
        <w:t>七</w:t>
      </w:r>
      <w:r>
        <w:rPr>
          <w:rFonts w:hint="eastAsia" w:ascii="Times New Roman" w:hAnsi="Times New Roman" w:eastAsia="黑体" w:cs="黑体"/>
          <w:color w:val="000000"/>
          <w:sz w:val="32"/>
          <w:szCs w:val="32"/>
          <w:highlight w:val="none"/>
          <w:shd w:val="clear" w:color="auto" w:fill="auto"/>
        </w:rPr>
        <w:t>条</w:t>
      </w:r>
      <w:r>
        <w:rPr>
          <w:rFonts w:hint="default" w:eastAsia="黑体" w:cs="黑体"/>
          <w:color w:val="000000"/>
          <w:sz w:val="32"/>
          <w:szCs w:val="32"/>
          <w:highlight w:val="none"/>
          <w:shd w:val="clear" w:color="auto" w:fill="auto"/>
          <w:lang w:val="en"/>
        </w:rPr>
        <w:t xml:space="preserve"> </w:t>
      </w:r>
      <w:r>
        <w:rPr>
          <w:rFonts w:hint="eastAsia" w:ascii="Times New Roman" w:hAnsi="Times New Roman" w:eastAsia="黑体" w:cs="黑体"/>
          <w:color w:val="000000"/>
          <w:sz w:val="32"/>
          <w:szCs w:val="32"/>
          <w:highlight w:val="none"/>
          <w:shd w:val="clear" w:color="auto" w:fill="auto"/>
          <w:lang w:val="en-US" w:eastAsia="zh-CN"/>
        </w:rPr>
        <w:t xml:space="preserve"> </w:t>
      </w:r>
      <w:r>
        <w:rPr>
          <w:rFonts w:hint="eastAsia" w:ascii="Times New Roman" w:hAnsi="Times New Roman" w:eastAsia="仿宋_GB2312" w:cs="仿宋_GB2312"/>
          <w:color w:val="000000"/>
          <w:sz w:val="32"/>
          <w:szCs w:val="32"/>
          <w:highlight w:val="none"/>
          <w:shd w:val="clear" w:color="auto" w:fill="auto"/>
          <w:lang w:eastAsia="zh-CN"/>
        </w:rPr>
        <w:t>社会保险经办机构根据用人单位上年度工伤保险支缴率，按照下列标准进行浮动：</w:t>
      </w:r>
    </w:p>
    <w:p w14:paraId="0B688E31">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lang w:eastAsia="zh-CN"/>
        </w:rPr>
      </w:pPr>
      <w:r>
        <w:rPr>
          <w:rFonts w:hint="eastAsia" w:ascii="Times New Roman" w:hAnsi="Times New Roman" w:eastAsia="仿宋_GB2312" w:cs="仿宋_GB2312"/>
          <w:color w:val="000000"/>
          <w:sz w:val="32"/>
          <w:szCs w:val="32"/>
          <w:highlight w:val="none"/>
          <w:shd w:val="clear" w:color="auto" w:fill="auto"/>
          <w:lang w:eastAsia="zh-CN"/>
        </w:rPr>
        <w:t>（</w:t>
      </w:r>
      <w:r>
        <w:rPr>
          <w:rFonts w:hint="eastAsia" w:eastAsia="仿宋_GB2312" w:cs="仿宋_GB2312"/>
          <w:color w:val="000000"/>
          <w:sz w:val="32"/>
          <w:szCs w:val="32"/>
          <w:highlight w:val="none"/>
          <w:shd w:val="clear" w:color="auto" w:fill="auto"/>
          <w:lang w:eastAsia="zh-CN"/>
        </w:rPr>
        <w:t>一</w:t>
      </w:r>
      <w:r>
        <w:rPr>
          <w:rFonts w:hint="eastAsia" w:ascii="Times New Roman" w:hAnsi="Times New Roman" w:eastAsia="仿宋_GB2312" w:cs="仿宋_GB2312"/>
          <w:color w:val="000000"/>
          <w:sz w:val="32"/>
          <w:szCs w:val="32"/>
          <w:highlight w:val="none"/>
          <w:shd w:val="clear" w:color="auto" w:fill="auto"/>
          <w:lang w:eastAsia="zh-CN"/>
        </w:rPr>
        <w:t>）用人单位工伤保险支缴率小于40%的，费率下浮到本行业基准费率的50%（一类行业除外）；</w:t>
      </w:r>
    </w:p>
    <w:p w14:paraId="030E9B75">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lang w:eastAsia="zh-CN"/>
        </w:rPr>
      </w:pPr>
      <w:r>
        <w:rPr>
          <w:rFonts w:hint="eastAsia" w:ascii="Times New Roman" w:hAnsi="Times New Roman" w:eastAsia="仿宋_GB2312" w:cs="仿宋_GB2312"/>
          <w:color w:val="000000"/>
          <w:sz w:val="32"/>
          <w:szCs w:val="32"/>
          <w:highlight w:val="none"/>
          <w:shd w:val="clear" w:color="auto" w:fill="auto"/>
          <w:lang w:eastAsia="zh-CN"/>
        </w:rPr>
        <w:t>（</w:t>
      </w:r>
      <w:r>
        <w:rPr>
          <w:rFonts w:hint="eastAsia" w:eastAsia="仿宋_GB2312" w:cs="仿宋_GB2312"/>
          <w:color w:val="000000"/>
          <w:sz w:val="32"/>
          <w:szCs w:val="32"/>
          <w:highlight w:val="none"/>
          <w:shd w:val="clear" w:color="auto" w:fill="auto"/>
          <w:lang w:eastAsia="zh-CN"/>
        </w:rPr>
        <w:t>二</w:t>
      </w:r>
      <w:r>
        <w:rPr>
          <w:rFonts w:hint="eastAsia" w:ascii="Times New Roman" w:hAnsi="Times New Roman" w:eastAsia="仿宋_GB2312" w:cs="仿宋_GB2312"/>
          <w:color w:val="000000"/>
          <w:sz w:val="32"/>
          <w:szCs w:val="32"/>
          <w:highlight w:val="none"/>
          <w:shd w:val="clear" w:color="auto" w:fill="auto"/>
          <w:lang w:eastAsia="zh-CN"/>
        </w:rPr>
        <w:t>）用人单位工伤保险支缴率大于等于40%，小于70%的，费率下浮到本行业基准费率的80%（一类行业除外）；</w:t>
      </w:r>
    </w:p>
    <w:p w14:paraId="5A8A71E0">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lang w:eastAsia="zh-CN"/>
        </w:rPr>
      </w:pPr>
      <w:r>
        <w:rPr>
          <w:rFonts w:hint="eastAsia" w:ascii="Times New Roman" w:hAnsi="Times New Roman" w:eastAsia="仿宋_GB2312" w:cs="仿宋_GB2312"/>
          <w:color w:val="000000"/>
          <w:sz w:val="32"/>
          <w:szCs w:val="32"/>
          <w:highlight w:val="none"/>
          <w:shd w:val="clear" w:color="auto" w:fill="auto"/>
          <w:lang w:eastAsia="zh-CN"/>
        </w:rPr>
        <w:t>（</w:t>
      </w:r>
      <w:r>
        <w:rPr>
          <w:rFonts w:hint="eastAsia" w:eastAsia="仿宋_GB2312" w:cs="仿宋_GB2312"/>
          <w:color w:val="000000"/>
          <w:sz w:val="32"/>
          <w:szCs w:val="32"/>
          <w:highlight w:val="none"/>
          <w:shd w:val="clear" w:color="auto" w:fill="auto"/>
          <w:lang w:eastAsia="zh-CN"/>
        </w:rPr>
        <w:t>三</w:t>
      </w:r>
      <w:r>
        <w:rPr>
          <w:rFonts w:hint="eastAsia" w:ascii="Times New Roman" w:hAnsi="Times New Roman" w:eastAsia="仿宋_GB2312" w:cs="仿宋_GB2312"/>
          <w:color w:val="000000"/>
          <w:sz w:val="32"/>
          <w:szCs w:val="32"/>
          <w:highlight w:val="none"/>
          <w:shd w:val="clear" w:color="auto" w:fill="auto"/>
          <w:lang w:eastAsia="zh-CN"/>
        </w:rPr>
        <w:t>）用人单位工伤保险支缴率大于等于70%，小于等于90%的，按本行业基准费率缴费，不实行浮动；</w:t>
      </w:r>
    </w:p>
    <w:p w14:paraId="02A886AE">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lang w:eastAsia="zh-CN"/>
        </w:rPr>
      </w:pPr>
      <w:r>
        <w:rPr>
          <w:rFonts w:hint="eastAsia" w:ascii="Times New Roman" w:hAnsi="Times New Roman" w:eastAsia="仿宋_GB2312" w:cs="仿宋_GB2312"/>
          <w:color w:val="000000"/>
          <w:sz w:val="32"/>
          <w:szCs w:val="32"/>
          <w:highlight w:val="none"/>
          <w:shd w:val="clear" w:color="auto" w:fill="auto"/>
          <w:lang w:eastAsia="zh-CN"/>
        </w:rPr>
        <w:t>（</w:t>
      </w:r>
      <w:r>
        <w:rPr>
          <w:rFonts w:hint="eastAsia" w:eastAsia="仿宋_GB2312" w:cs="仿宋_GB2312"/>
          <w:color w:val="000000"/>
          <w:sz w:val="32"/>
          <w:szCs w:val="32"/>
          <w:highlight w:val="none"/>
          <w:shd w:val="clear" w:color="auto" w:fill="auto"/>
          <w:lang w:eastAsia="zh-CN"/>
        </w:rPr>
        <w:t>四</w:t>
      </w:r>
      <w:r>
        <w:rPr>
          <w:rFonts w:hint="eastAsia" w:ascii="Times New Roman" w:hAnsi="Times New Roman" w:eastAsia="仿宋_GB2312" w:cs="仿宋_GB2312"/>
          <w:color w:val="000000"/>
          <w:sz w:val="32"/>
          <w:szCs w:val="32"/>
          <w:highlight w:val="none"/>
          <w:shd w:val="clear" w:color="auto" w:fill="auto"/>
          <w:lang w:eastAsia="zh-CN"/>
        </w:rPr>
        <w:t>）用人单位工伤保险支缴率大于90%，小于120%的，费率上浮到本行业基准费率的120%；</w:t>
      </w:r>
    </w:p>
    <w:p w14:paraId="31B6CD66">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lang w:eastAsia="zh-CN"/>
        </w:rPr>
        <w:t>（</w:t>
      </w:r>
      <w:r>
        <w:rPr>
          <w:rFonts w:hint="eastAsia" w:eastAsia="仿宋_GB2312" w:cs="仿宋_GB2312"/>
          <w:color w:val="000000"/>
          <w:sz w:val="32"/>
          <w:szCs w:val="32"/>
          <w:highlight w:val="none"/>
          <w:shd w:val="clear" w:color="auto" w:fill="auto"/>
          <w:lang w:eastAsia="zh-CN"/>
        </w:rPr>
        <w:t>五</w:t>
      </w:r>
      <w:r>
        <w:rPr>
          <w:rFonts w:hint="eastAsia" w:ascii="Times New Roman" w:hAnsi="Times New Roman" w:eastAsia="仿宋_GB2312" w:cs="仿宋_GB2312"/>
          <w:color w:val="000000"/>
          <w:sz w:val="32"/>
          <w:szCs w:val="32"/>
          <w:highlight w:val="none"/>
          <w:shd w:val="clear" w:color="auto" w:fill="auto"/>
          <w:lang w:eastAsia="zh-CN"/>
        </w:rPr>
        <w:t>）用人单位工伤保险支缴率大于等于120%的，费率上浮到本行业基准费率的150%。</w:t>
      </w:r>
    </w:p>
    <w:p w14:paraId="08FE5DD0">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eastAsia="仿宋_GB2312" w:cs="仿宋_GB2312"/>
          <w:color w:val="000000"/>
          <w:sz w:val="32"/>
          <w:szCs w:val="32"/>
          <w:highlight w:val="none"/>
          <w:shd w:val="clear" w:color="auto" w:fill="auto"/>
          <w:lang w:val="en-US" w:eastAsia="zh-CN"/>
        </w:rPr>
      </w:pPr>
      <w:r>
        <w:rPr>
          <w:rFonts w:hint="eastAsia" w:ascii="Times New Roman" w:hAnsi="Times New Roman" w:eastAsia="黑体" w:cs="黑体"/>
          <w:color w:val="000000"/>
          <w:sz w:val="32"/>
          <w:szCs w:val="32"/>
          <w:highlight w:val="none"/>
          <w:shd w:val="clear" w:color="auto" w:fill="auto"/>
        </w:rPr>
        <w:t>第</w:t>
      </w:r>
      <w:r>
        <w:rPr>
          <w:rFonts w:hint="eastAsia" w:eastAsia="黑体" w:cs="黑体"/>
          <w:color w:val="000000"/>
          <w:sz w:val="32"/>
          <w:szCs w:val="32"/>
          <w:highlight w:val="none"/>
          <w:shd w:val="clear" w:color="auto" w:fill="auto"/>
          <w:lang w:val="en-US" w:eastAsia="zh-CN"/>
        </w:rPr>
        <w:t>八</w:t>
      </w:r>
      <w:r>
        <w:rPr>
          <w:rFonts w:hint="eastAsia" w:ascii="Times New Roman" w:hAnsi="Times New Roman" w:eastAsia="黑体" w:cs="黑体"/>
          <w:color w:val="000000"/>
          <w:sz w:val="32"/>
          <w:szCs w:val="32"/>
          <w:highlight w:val="none"/>
          <w:shd w:val="clear" w:color="auto" w:fill="auto"/>
        </w:rPr>
        <w:t>条</w:t>
      </w:r>
      <w:r>
        <w:rPr>
          <w:rFonts w:hint="eastAsia" w:ascii="Times New Roman" w:hAnsi="Times New Roman" w:eastAsia="黑体" w:cs="黑体"/>
          <w:color w:val="000000"/>
          <w:sz w:val="32"/>
          <w:szCs w:val="32"/>
          <w:highlight w:val="none"/>
          <w:shd w:val="clear" w:color="auto" w:fill="auto"/>
          <w:lang w:val="en-US" w:eastAsia="zh-CN"/>
        </w:rPr>
        <w:t xml:space="preserve"> </w:t>
      </w:r>
      <w:r>
        <w:rPr>
          <w:rFonts w:hint="default" w:eastAsia="黑体" w:cs="黑体"/>
          <w:color w:val="000000"/>
          <w:sz w:val="32"/>
          <w:szCs w:val="32"/>
          <w:highlight w:val="none"/>
          <w:shd w:val="clear" w:color="auto" w:fill="auto"/>
          <w:lang w:val="en" w:eastAsia="zh-CN"/>
        </w:rPr>
        <w:t xml:space="preserve"> </w:t>
      </w:r>
      <w:r>
        <w:rPr>
          <w:rFonts w:hint="eastAsia" w:ascii="Times New Roman" w:hAnsi="Times New Roman" w:eastAsia="仿宋_GB2312" w:cs="仿宋_GB2312"/>
          <w:color w:val="000000"/>
          <w:sz w:val="32"/>
          <w:szCs w:val="32"/>
          <w:highlight w:val="none"/>
          <w:shd w:val="clear" w:color="auto" w:fill="auto"/>
        </w:rPr>
        <w:t>社会保险经办机构在执行工伤保险支缴率浮动标准基础上，对上年度工伤发生率达到</w:t>
      </w:r>
      <w:r>
        <w:rPr>
          <w:rFonts w:hint="eastAsia" w:eastAsia="仿宋_GB2312" w:cs="仿宋_GB2312"/>
          <w:color w:val="000000"/>
          <w:sz w:val="32"/>
          <w:szCs w:val="32"/>
          <w:highlight w:val="none"/>
          <w:shd w:val="clear" w:color="auto" w:fill="auto"/>
          <w:lang w:eastAsia="zh-CN"/>
        </w:rPr>
        <w:t>本市</w:t>
      </w:r>
      <w:r>
        <w:rPr>
          <w:rFonts w:hint="eastAsia" w:ascii="Times New Roman" w:hAnsi="Times New Roman" w:eastAsia="仿宋_GB2312" w:cs="仿宋_GB2312"/>
          <w:color w:val="000000"/>
          <w:sz w:val="32"/>
          <w:szCs w:val="32"/>
          <w:highlight w:val="none"/>
          <w:shd w:val="clear" w:color="auto" w:fill="auto"/>
        </w:rPr>
        <w:t>用人单位平均工伤发生率3倍以上的用人单位，其浮动费率再</w:t>
      </w:r>
      <w:r>
        <w:rPr>
          <w:rFonts w:hint="eastAsia" w:eastAsia="仿宋_GB2312" w:cs="仿宋_GB2312"/>
          <w:color w:val="000000"/>
          <w:sz w:val="32"/>
          <w:szCs w:val="32"/>
          <w:highlight w:val="none"/>
          <w:shd w:val="clear" w:color="auto" w:fill="auto"/>
          <w:lang w:eastAsia="zh-CN"/>
        </w:rPr>
        <w:t>作</w:t>
      </w:r>
      <w:r>
        <w:rPr>
          <w:rFonts w:hint="eastAsia" w:ascii="Times New Roman" w:hAnsi="Times New Roman" w:eastAsia="仿宋_GB2312" w:cs="仿宋_GB2312"/>
          <w:color w:val="000000"/>
          <w:sz w:val="32"/>
          <w:szCs w:val="32"/>
          <w:highlight w:val="none"/>
          <w:shd w:val="clear" w:color="auto" w:fill="auto"/>
        </w:rPr>
        <w:t>如下调整</w:t>
      </w:r>
      <w:r>
        <w:rPr>
          <w:rFonts w:hint="eastAsia" w:eastAsia="仿宋_GB2312" w:cs="仿宋_GB2312"/>
          <w:color w:val="000000"/>
          <w:sz w:val="32"/>
          <w:szCs w:val="32"/>
          <w:highlight w:val="none"/>
          <w:shd w:val="clear" w:color="auto" w:fill="auto"/>
          <w:lang w:val="en-US" w:eastAsia="zh-CN"/>
        </w:rPr>
        <w:t>：</w:t>
      </w:r>
    </w:p>
    <w:p w14:paraId="472FB70C">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eastAsia="仿宋_GB2312" w:cs="仿宋_GB2312"/>
          <w:color w:val="000000"/>
          <w:sz w:val="32"/>
          <w:szCs w:val="32"/>
          <w:highlight w:val="none"/>
          <w:shd w:val="clear" w:color="auto" w:fill="auto"/>
          <w:lang w:val="en-US" w:eastAsia="zh-CN"/>
        </w:rPr>
      </w:pPr>
      <w:r>
        <w:rPr>
          <w:rFonts w:hint="eastAsia" w:eastAsia="仿宋_GB2312" w:cs="仿宋_GB2312"/>
          <w:color w:val="000000"/>
          <w:sz w:val="32"/>
          <w:szCs w:val="32"/>
          <w:highlight w:val="none"/>
          <w:shd w:val="clear" w:color="auto" w:fill="auto"/>
          <w:lang w:val="en-US" w:eastAsia="zh-CN"/>
        </w:rPr>
        <w:t>（一）按照工伤保险支缴率计算应当下浮的不予下浮，按本行业基准费率缴费；</w:t>
      </w:r>
    </w:p>
    <w:p w14:paraId="4A09BC98">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eastAsia="仿宋_GB2312" w:cs="仿宋_GB2312"/>
          <w:color w:val="000000"/>
          <w:sz w:val="32"/>
          <w:szCs w:val="32"/>
          <w:highlight w:val="none"/>
          <w:shd w:val="clear" w:color="auto" w:fill="auto"/>
          <w:lang w:val="en-US" w:eastAsia="zh-CN"/>
        </w:rPr>
      </w:pPr>
      <w:r>
        <w:rPr>
          <w:rFonts w:hint="eastAsia" w:eastAsia="仿宋_GB2312" w:cs="仿宋_GB2312"/>
          <w:color w:val="000000"/>
          <w:sz w:val="32"/>
          <w:szCs w:val="32"/>
          <w:highlight w:val="none"/>
          <w:shd w:val="clear" w:color="auto" w:fill="auto"/>
          <w:lang w:val="en-US" w:eastAsia="zh-CN"/>
        </w:rPr>
        <w:t>（二）按照工伤保险支缴率计算应当按行业基准费率缴费的，上浮到本行业基准费率的120%；</w:t>
      </w:r>
    </w:p>
    <w:p w14:paraId="2E4B138D">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eastAsia="仿宋_GB2312" w:cs="仿宋_GB2312"/>
          <w:color w:val="000000"/>
          <w:sz w:val="32"/>
          <w:szCs w:val="32"/>
          <w:highlight w:val="none"/>
          <w:shd w:val="clear" w:color="auto" w:fill="auto"/>
          <w:lang w:val="en-US" w:eastAsia="zh-CN"/>
        </w:rPr>
      </w:pPr>
      <w:r>
        <w:rPr>
          <w:rFonts w:hint="eastAsia" w:eastAsia="仿宋_GB2312" w:cs="仿宋_GB2312"/>
          <w:color w:val="000000"/>
          <w:sz w:val="32"/>
          <w:szCs w:val="32"/>
          <w:highlight w:val="none"/>
          <w:shd w:val="clear" w:color="auto" w:fill="auto"/>
          <w:lang w:val="en-US" w:eastAsia="zh-CN"/>
        </w:rPr>
        <w:t>（三）按照工伤保险支缴率计算应当上浮到行业基准费率120%的，上浮到本行业基准费率的150%。</w:t>
      </w:r>
    </w:p>
    <w:p w14:paraId="5AE40071">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黑体" w:cs="黑体"/>
          <w:color w:val="000000"/>
          <w:sz w:val="32"/>
          <w:szCs w:val="32"/>
          <w:highlight w:val="none"/>
          <w:shd w:val="clear" w:color="auto" w:fill="auto"/>
        </w:rPr>
        <w:t>第</w:t>
      </w:r>
      <w:r>
        <w:rPr>
          <w:rFonts w:hint="eastAsia" w:eastAsia="黑体" w:cs="黑体"/>
          <w:color w:val="000000"/>
          <w:sz w:val="32"/>
          <w:szCs w:val="32"/>
          <w:highlight w:val="none"/>
          <w:shd w:val="clear" w:color="auto" w:fill="auto"/>
          <w:lang w:eastAsia="zh-CN"/>
        </w:rPr>
        <w:t>九</w:t>
      </w:r>
      <w:r>
        <w:rPr>
          <w:rFonts w:hint="eastAsia" w:ascii="Times New Roman" w:hAnsi="Times New Roman" w:eastAsia="黑体" w:cs="黑体"/>
          <w:color w:val="000000"/>
          <w:sz w:val="32"/>
          <w:szCs w:val="32"/>
          <w:highlight w:val="none"/>
          <w:shd w:val="clear" w:color="auto" w:fill="auto"/>
        </w:rPr>
        <w:t>条</w:t>
      </w:r>
      <w:r>
        <w:rPr>
          <w:rFonts w:hint="eastAsia" w:ascii="Times New Roman" w:hAnsi="Times New Roman" w:eastAsia="黑体" w:cs="黑体"/>
          <w:color w:val="000000"/>
          <w:sz w:val="32"/>
          <w:szCs w:val="32"/>
          <w:highlight w:val="none"/>
          <w:shd w:val="clear" w:color="auto" w:fill="auto"/>
          <w:lang w:val="en-US" w:eastAsia="zh-CN"/>
        </w:rPr>
        <w:t xml:space="preserve"> </w:t>
      </w:r>
      <w:r>
        <w:rPr>
          <w:rFonts w:hint="default" w:eastAsia="黑体" w:cs="黑体"/>
          <w:color w:val="000000"/>
          <w:sz w:val="32"/>
          <w:szCs w:val="32"/>
          <w:highlight w:val="none"/>
          <w:shd w:val="clear" w:color="auto" w:fill="auto"/>
          <w:lang w:val="en" w:eastAsia="zh-CN"/>
        </w:rPr>
        <w:t xml:space="preserve"> </w:t>
      </w:r>
      <w:r>
        <w:rPr>
          <w:rFonts w:hint="eastAsia" w:ascii="Times New Roman" w:hAnsi="Times New Roman" w:eastAsia="仿宋_GB2312" w:cs="仿宋_GB2312"/>
          <w:color w:val="000000"/>
          <w:sz w:val="32"/>
          <w:szCs w:val="32"/>
          <w:highlight w:val="none"/>
          <w:shd w:val="clear" w:color="auto" w:fill="auto"/>
        </w:rPr>
        <w:t>用人单位上年度内有下列情形之一的，工伤保险费率不得下浮：</w:t>
      </w:r>
    </w:p>
    <w:p w14:paraId="65ADBA38">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一</w:t>
      </w:r>
      <w:r>
        <w:rPr>
          <w:rFonts w:hint="eastAsia" w:ascii="Times New Roman" w:hAnsi="Times New Roman" w:eastAsia="仿宋_GB2312" w:cs="仿宋_GB2312"/>
          <w:color w:val="000000"/>
          <w:sz w:val="32"/>
          <w:szCs w:val="32"/>
          <w:highlight w:val="none"/>
          <w:shd w:val="clear" w:color="auto" w:fill="auto"/>
        </w:rPr>
        <w:t>）因工死亡累计2人（含）以上的；</w:t>
      </w:r>
    </w:p>
    <w:p w14:paraId="0CD25FCA">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二</w:t>
      </w:r>
      <w:r>
        <w:rPr>
          <w:rFonts w:hint="eastAsia" w:ascii="Times New Roman" w:hAnsi="Times New Roman" w:eastAsia="仿宋_GB2312" w:cs="仿宋_GB2312"/>
          <w:color w:val="000000"/>
          <w:sz w:val="32"/>
          <w:szCs w:val="32"/>
          <w:highlight w:val="none"/>
          <w:shd w:val="clear" w:color="auto" w:fill="auto"/>
        </w:rPr>
        <w:t>）一次</w:t>
      </w:r>
      <w:r>
        <w:rPr>
          <w:rFonts w:hint="eastAsia" w:eastAsia="仿宋_GB2312" w:cs="仿宋_GB2312"/>
          <w:color w:val="000000"/>
          <w:sz w:val="32"/>
          <w:szCs w:val="32"/>
          <w:highlight w:val="none"/>
          <w:shd w:val="clear" w:color="auto" w:fill="auto"/>
          <w:lang w:eastAsia="zh-CN"/>
        </w:rPr>
        <w:t>事故导致</w:t>
      </w:r>
      <w:r>
        <w:rPr>
          <w:rFonts w:hint="eastAsia" w:eastAsia="仿宋_GB2312" w:cs="仿宋_GB2312"/>
          <w:color w:val="000000"/>
          <w:sz w:val="32"/>
          <w:szCs w:val="32"/>
          <w:highlight w:val="none"/>
          <w:shd w:val="clear" w:color="auto" w:fill="auto"/>
          <w:lang w:val="en-US" w:eastAsia="zh-CN"/>
        </w:rPr>
        <w:t>5</w:t>
      </w:r>
      <w:r>
        <w:rPr>
          <w:rFonts w:hint="eastAsia" w:ascii="Times New Roman" w:hAnsi="Times New Roman" w:eastAsia="仿宋_GB2312" w:cs="仿宋_GB2312"/>
          <w:color w:val="000000"/>
          <w:sz w:val="32"/>
          <w:szCs w:val="32"/>
          <w:highlight w:val="none"/>
          <w:shd w:val="clear" w:color="auto" w:fill="auto"/>
        </w:rPr>
        <w:t>人（含）以上</w:t>
      </w:r>
      <w:r>
        <w:rPr>
          <w:rFonts w:hint="eastAsia" w:eastAsia="仿宋_GB2312" w:cs="仿宋_GB2312"/>
          <w:color w:val="000000"/>
          <w:sz w:val="32"/>
          <w:szCs w:val="32"/>
          <w:highlight w:val="none"/>
          <w:shd w:val="clear" w:color="auto" w:fill="auto"/>
          <w:lang w:eastAsia="zh-CN"/>
        </w:rPr>
        <w:t>受到伤害</w:t>
      </w:r>
      <w:r>
        <w:rPr>
          <w:rFonts w:hint="eastAsia" w:ascii="Times New Roman" w:hAnsi="Times New Roman" w:eastAsia="仿宋_GB2312" w:cs="仿宋_GB2312"/>
          <w:color w:val="000000"/>
          <w:sz w:val="32"/>
          <w:szCs w:val="32"/>
          <w:highlight w:val="none"/>
          <w:shd w:val="clear" w:color="auto" w:fill="auto"/>
        </w:rPr>
        <w:t>的；</w:t>
      </w:r>
    </w:p>
    <w:p w14:paraId="1568FBB5">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三</w:t>
      </w:r>
      <w:r>
        <w:rPr>
          <w:rFonts w:hint="eastAsia" w:ascii="Times New Roman" w:hAnsi="Times New Roman" w:eastAsia="仿宋_GB2312" w:cs="仿宋_GB2312"/>
          <w:color w:val="000000"/>
          <w:sz w:val="32"/>
          <w:szCs w:val="32"/>
          <w:highlight w:val="none"/>
          <w:shd w:val="clear" w:color="auto" w:fill="auto"/>
        </w:rPr>
        <w:t>）拖欠工伤保险费的；</w:t>
      </w:r>
    </w:p>
    <w:p w14:paraId="2091B92E">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eastAsia="仿宋_GB2312" w:cs="仿宋_GB2312"/>
          <w:color w:val="000000"/>
          <w:sz w:val="32"/>
          <w:szCs w:val="32"/>
          <w:highlight w:val="none"/>
          <w:shd w:val="clear" w:color="auto" w:fill="auto"/>
          <w:lang w:eastAsia="zh-CN"/>
        </w:rPr>
      </w:pP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四</w:t>
      </w: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存在职业病危害，未按照法律法规相关要求定期对工作场所进行职业病危害因素检测、评价或者检测不达标的；</w:t>
      </w:r>
    </w:p>
    <w:p w14:paraId="785A775C">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eastAsia="仿宋_GB2312" w:cs="仿宋_GB2312"/>
          <w:color w:val="000000"/>
          <w:sz w:val="32"/>
          <w:szCs w:val="32"/>
          <w:highlight w:val="none"/>
          <w:shd w:val="clear" w:color="auto" w:fill="auto"/>
          <w:lang w:eastAsia="zh-CN"/>
        </w:rPr>
      </w:pPr>
      <w:r>
        <w:rPr>
          <w:rFonts w:hint="eastAsia" w:eastAsia="仿宋_GB2312" w:cs="仿宋_GB2312"/>
          <w:color w:val="000000"/>
          <w:sz w:val="32"/>
          <w:szCs w:val="32"/>
          <w:highlight w:val="none"/>
          <w:shd w:val="clear" w:color="auto" w:fill="auto"/>
          <w:lang w:eastAsia="zh-CN"/>
        </w:rPr>
        <w:t>（五）未按照规定对从事接触职业病危害作业的劳动者进行职业健康检查的；</w:t>
      </w:r>
    </w:p>
    <w:p w14:paraId="57E630E4">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eastAsia="仿宋_GB2312" w:cs="仿宋_GB2312"/>
          <w:color w:val="000000"/>
          <w:sz w:val="32"/>
          <w:szCs w:val="32"/>
          <w:highlight w:val="none"/>
          <w:shd w:val="clear" w:color="auto" w:fill="auto"/>
          <w:lang w:eastAsia="zh-CN"/>
        </w:rPr>
      </w:pPr>
      <w:r>
        <w:rPr>
          <w:rFonts w:hint="eastAsia" w:eastAsia="仿宋_GB2312" w:cs="仿宋_GB2312"/>
          <w:color w:val="000000"/>
          <w:sz w:val="32"/>
          <w:szCs w:val="32"/>
          <w:highlight w:val="none"/>
          <w:shd w:val="clear" w:color="auto" w:fill="auto"/>
          <w:lang w:eastAsia="zh-CN"/>
        </w:rPr>
        <w:t>（六）迟报、漏报生产安全事故的。</w:t>
      </w:r>
    </w:p>
    <w:p w14:paraId="7056321D">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黑体" w:cs="黑体"/>
          <w:color w:val="000000"/>
          <w:sz w:val="32"/>
          <w:szCs w:val="32"/>
          <w:highlight w:val="none"/>
          <w:shd w:val="clear" w:color="auto" w:fill="auto"/>
        </w:rPr>
        <w:t>第</w:t>
      </w:r>
      <w:r>
        <w:rPr>
          <w:rFonts w:hint="eastAsia" w:eastAsia="黑体" w:cs="黑体"/>
          <w:color w:val="000000"/>
          <w:sz w:val="32"/>
          <w:szCs w:val="32"/>
          <w:highlight w:val="none"/>
          <w:shd w:val="clear" w:color="auto" w:fill="auto"/>
          <w:lang w:eastAsia="zh-CN"/>
        </w:rPr>
        <w:t>十</w:t>
      </w:r>
      <w:r>
        <w:rPr>
          <w:rFonts w:hint="eastAsia" w:ascii="Times New Roman" w:hAnsi="Times New Roman" w:eastAsia="黑体" w:cs="黑体"/>
          <w:color w:val="000000"/>
          <w:sz w:val="32"/>
          <w:szCs w:val="32"/>
          <w:highlight w:val="none"/>
          <w:shd w:val="clear" w:color="auto" w:fill="auto"/>
        </w:rPr>
        <w:t>条</w:t>
      </w:r>
      <w:r>
        <w:rPr>
          <w:rFonts w:hint="eastAsia" w:ascii="Times New Roman" w:hAnsi="Times New Roman" w:eastAsia="黑体" w:cs="黑体"/>
          <w:color w:val="000000"/>
          <w:sz w:val="32"/>
          <w:szCs w:val="32"/>
          <w:highlight w:val="none"/>
          <w:shd w:val="clear" w:color="auto" w:fill="auto"/>
          <w:lang w:val="en-US" w:eastAsia="zh-CN"/>
        </w:rPr>
        <w:t xml:space="preserve"> </w:t>
      </w:r>
      <w:r>
        <w:rPr>
          <w:rFonts w:hint="default" w:eastAsia="黑体" w:cs="黑体"/>
          <w:color w:val="000000"/>
          <w:sz w:val="32"/>
          <w:szCs w:val="32"/>
          <w:highlight w:val="none"/>
          <w:shd w:val="clear" w:color="auto" w:fill="auto"/>
          <w:lang w:val="en" w:eastAsia="zh-CN"/>
        </w:rPr>
        <w:t xml:space="preserve"> </w:t>
      </w:r>
      <w:r>
        <w:rPr>
          <w:rFonts w:hint="eastAsia" w:ascii="Times New Roman" w:hAnsi="Times New Roman" w:eastAsia="仿宋_GB2312" w:cs="仿宋_GB2312"/>
          <w:color w:val="000000"/>
          <w:sz w:val="32"/>
          <w:szCs w:val="32"/>
          <w:highlight w:val="none"/>
          <w:shd w:val="clear" w:color="auto" w:fill="auto"/>
        </w:rPr>
        <w:t>用人单位有下列情形之一的，工伤保险费率即时上浮至本行业基准费率的150%</w:t>
      </w:r>
      <w:r>
        <w:rPr>
          <w:rFonts w:hint="eastAsia" w:eastAsia="仿宋_GB2312" w:cs="仿宋_GB2312"/>
          <w:color w:val="000000"/>
          <w:sz w:val="32"/>
          <w:szCs w:val="32"/>
          <w:highlight w:val="none"/>
          <w:shd w:val="clear" w:color="auto" w:fill="auto"/>
          <w:lang w:eastAsia="zh-CN"/>
        </w:rPr>
        <w:t>，</w:t>
      </w:r>
      <w:r>
        <w:rPr>
          <w:rFonts w:hint="eastAsia" w:ascii="Times New Roman" w:hAnsi="Times New Roman" w:eastAsia="仿宋_GB2312" w:cs="仿宋_GB2312"/>
          <w:color w:val="000000"/>
          <w:sz w:val="32"/>
          <w:szCs w:val="32"/>
          <w:highlight w:val="none"/>
          <w:shd w:val="clear" w:color="auto" w:fill="auto"/>
        </w:rPr>
        <w:t>满一年后再按本市浮动费率的政策进行调整。</w:t>
      </w:r>
    </w:p>
    <w:p w14:paraId="0DCD3070">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一</w:t>
      </w:r>
      <w:r>
        <w:rPr>
          <w:rFonts w:hint="eastAsia" w:ascii="Times New Roman" w:hAnsi="Times New Roman" w:eastAsia="仿宋_GB2312" w:cs="仿宋_GB2312"/>
          <w:color w:val="000000"/>
          <w:sz w:val="32"/>
          <w:szCs w:val="32"/>
          <w:highlight w:val="none"/>
          <w:shd w:val="clear" w:color="auto" w:fill="auto"/>
        </w:rPr>
        <w:t>）一次</w:t>
      </w:r>
      <w:r>
        <w:rPr>
          <w:rFonts w:hint="eastAsia" w:eastAsia="仿宋_GB2312" w:cs="仿宋_GB2312"/>
          <w:color w:val="000000"/>
          <w:sz w:val="32"/>
          <w:szCs w:val="32"/>
          <w:highlight w:val="none"/>
          <w:shd w:val="clear" w:color="auto" w:fill="auto"/>
          <w:lang w:eastAsia="zh-CN"/>
        </w:rPr>
        <w:t>事故</w:t>
      </w:r>
      <w:r>
        <w:rPr>
          <w:rFonts w:hint="eastAsia" w:ascii="Times New Roman" w:hAnsi="Times New Roman" w:eastAsia="仿宋_GB2312" w:cs="仿宋_GB2312"/>
          <w:color w:val="000000"/>
          <w:sz w:val="32"/>
          <w:szCs w:val="32"/>
          <w:highlight w:val="none"/>
          <w:shd w:val="clear" w:color="auto" w:fill="auto"/>
        </w:rPr>
        <w:t>因工死亡3人（含）以上或年度内累计因工死亡5人（含）以上的；</w:t>
      </w:r>
    </w:p>
    <w:p w14:paraId="06404509">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二</w:t>
      </w:r>
      <w:r>
        <w:rPr>
          <w:rFonts w:hint="eastAsia" w:ascii="Times New Roman" w:hAnsi="Times New Roman" w:eastAsia="仿宋_GB2312" w:cs="仿宋_GB2312"/>
          <w:color w:val="000000"/>
          <w:sz w:val="32"/>
          <w:szCs w:val="32"/>
          <w:highlight w:val="none"/>
          <w:shd w:val="clear" w:color="auto" w:fill="auto"/>
        </w:rPr>
        <w:t>）一次</w:t>
      </w:r>
      <w:r>
        <w:rPr>
          <w:rFonts w:hint="eastAsia" w:eastAsia="仿宋_GB2312" w:cs="仿宋_GB2312"/>
          <w:color w:val="000000"/>
          <w:sz w:val="32"/>
          <w:szCs w:val="32"/>
          <w:highlight w:val="none"/>
          <w:shd w:val="clear" w:color="auto" w:fill="auto"/>
          <w:lang w:eastAsia="zh-CN"/>
        </w:rPr>
        <w:t>事故导致</w:t>
      </w:r>
      <w:r>
        <w:rPr>
          <w:rFonts w:hint="eastAsia" w:ascii="Times New Roman" w:hAnsi="Times New Roman" w:eastAsia="仿宋_GB2312" w:cs="仿宋_GB2312"/>
          <w:color w:val="000000"/>
          <w:sz w:val="32"/>
          <w:szCs w:val="32"/>
          <w:highlight w:val="none"/>
          <w:shd w:val="clear" w:color="auto" w:fill="auto"/>
        </w:rPr>
        <w:t>10人（含）以上</w:t>
      </w:r>
      <w:r>
        <w:rPr>
          <w:rFonts w:hint="eastAsia" w:eastAsia="仿宋_GB2312" w:cs="仿宋_GB2312"/>
          <w:color w:val="000000"/>
          <w:sz w:val="32"/>
          <w:szCs w:val="32"/>
          <w:highlight w:val="none"/>
          <w:shd w:val="clear" w:color="auto" w:fill="auto"/>
          <w:lang w:eastAsia="zh-CN"/>
        </w:rPr>
        <w:t>受到伤害</w:t>
      </w:r>
      <w:r>
        <w:rPr>
          <w:rFonts w:hint="eastAsia" w:ascii="Times New Roman" w:hAnsi="Times New Roman" w:eastAsia="仿宋_GB2312" w:cs="仿宋_GB2312"/>
          <w:color w:val="000000"/>
          <w:sz w:val="32"/>
          <w:szCs w:val="32"/>
          <w:highlight w:val="none"/>
          <w:shd w:val="clear" w:color="auto" w:fill="auto"/>
        </w:rPr>
        <w:t>的；</w:t>
      </w:r>
    </w:p>
    <w:p w14:paraId="3F7BB2F3">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三</w:t>
      </w:r>
      <w:r>
        <w:rPr>
          <w:rFonts w:hint="eastAsia" w:ascii="Times New Roman" w:hAnsi="Times New Roman" w:eastAsia="仿宋_GB2312" w:cs="仿宋_GB2312"/>
          <w:color w:val="000000"/>
          <w:sz w:val="32"/>
          <w:szCs w:val="32"/>
          <w:highlight w:val="none"/>
          <w:shd w:val="clear" w:color="auto" w:fill="auto"/>
        </w:rPr>
        <w:t>）瞒报工资总额或职工人数以及骗取工伤保险基金的</w:t>
      </w:r>
      <w:r>
        <w:rPr>
          <w:rFonts w:hint="eastAsia" w:eastAsia="仿宋_GB2312" w:cs="仿宋_GB2312"/>
          <w:color w:val="000000"/>
          <w:sz w:val="32"/>
          <w:szCs w:val="32"/>
          <w:highlight w:val="none"/>
          <w:shd w:val="clear" w:color="auto" w:fill="auto"/>
          <w:lang w:eastAsia="zh-CN"/>
        </w:rPr>
        <w:t>；</w:t>
      </w:r>
    </w:p>
    <w:p w14:paraId="4FCC567D">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四</w:t>
      </w:r>
      <w:r>
        <w:rPr>
          <w:rFonts w:hint="eastAsia" w:ascii="Times New Roman" w:hAnsi="Times New Roman" w:eastAsia="仿宋_GB2312" w:cs="仿宋_GB2312"/>
          <w:color w:val="000000"/>
          <w:sz w:val="32"/>
          <w:szCs w:val="32"/>
          <w:highlight w:val="none"/>
          <w:shd w:val="clear" w:color="auto" w:fill="auto"/>
        </w:rPr>
        <w:t>）谎报、瞒报生产安全事故的。</w:t>
      </w:r>
    </w:p>
    <w:p w14:paraId="354609ED">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lang w:eastAsia="zh-CN"/>
        </w:rPr>
      </w:pPr>
      <w:r>
        <w:rPr>
          <w:rFonts w:hint="eastAsia" w:eastAsia="仿宋_GB2312" w:cs="仿宋_GB2312"/>
          <w:color w:val="000000"/>
          <w:sz w:val="32"/>
          <w:szCs w:val="32"/>
          <w:highlight w:val="none"/>
          <w:shd w:val="clear" w:color="auto" w:fill="auto"/>
          <w:lang w:eastAsia="zh-CN"/>
        </w:rPr>
        <w:t>前款第（一）（二）（四）项情形，工伤保险费率</w:t>
      </w:r>
      <w:r>
        <w:rPr>
          <w:rFonts w:hint="eastAsia" w:eastAsia="仿宋_GB2312" w:cs="仿宋_GB2312"/>
          <w:color w:val="auto"/>
          <w:sz w:val="32"/>
          <w:szCs w:val="32"/>
          <w:highlight w:val="none"/>
          <w:shd w:val="clear" w:color="auto" w:fill="auto"/>
          <w:lang w:eastAsia="zh-CN"/>
        </w:rPr>
        <w:t>即时上浮执行时间为事故调查结案后次月；第（三）项情形，工伤保险</w:t>
      </w:r>
      <w:r>
        <w:rPr>
          <w:rFonts w:hint="eastAsia" w:ascii="Times New Roman" w:hAnsi="Times New Roman" w:eastAsia="仿宋_GB2312" w:cs="仿宋_GB2312"/>
          <w:color w:val="auto"/>
          <w:sz w:val="32"/>
          <w:szCs w:val="32"/>
          <w:highlight w:val="none"/>
          <w:shd w:val="clear" w:color="auto" w:fill="auto"/>
        </w:rPr>
        <w:t>费率即时</w:t>
      </w:r>
      <w:r>
        <w:rPr>
          <w:rFonts w:hint="eastAsia" w:eastAsia="仿宋_GB2312" w:cs="仿宋_GB2312"/>
          <w:color w:val="auto"/>
          <w:sz w:val="32"/>
          <w:szCs w:val="32"/>
          <w:highlight w:val="none"/>
          <w:shd w:val="clear" w:color="auto" w:fill="auto"/>
          <w:lang w:eastAsia="zh-CN"/>
        </w:rPr>
        <w:t>上浮执行时间</w:t>
      </w:r>
      <w:r>
        <w:rPr>
          <w:rFonts w:hint="eastAsia" w:ascii="Times New Roman" w:hAnsi="Times New Roman" w:eastAsia="仿宋_GB2312" w:cs="仿宋_GB2312"/>
          <w:color w:val="auto"/>
          <w:sz w:val="32"/>
          <w:szCs w:val="32"/>
          <w:highlight w:val="none"/>
          <w:shd w:val="clear" w:color="auto" w:fill="auto"/>
        </w:rPr>
        <w:t>为</w:t>
      </w:r>
      <w:r>
        <w:rPr>
          <w:rFonts w:hint="eastAsia" w:ascii="Times New Roman" w:hAnsi="Times New Roman" w:eastAsia="仿宋_GB2312" w:cs="仿宋_GB2312"/>
          <w:color w:val="000000"/>
          <w:sz w:val="32"/>
          <w:szCs w:val="32"/>
          <w:highlight w:val="none"/>
          <w:shd w:val="clear" w:color="auto" w:fill="auto"/>
        </w:rPr>
        <w:t>用人单位办理工伤职工登记或者骗取、瞒报行为被查实之月的次季度首月</w:t>
      </w:r>
      <w:r>
        <w:rPr>
          <w:rFonts w:hint="eastAsia" w:eastAsia="仿宋_GB2312" w:cs="仿宋_GB2312"/>
          <w:color w:val="000000"/>
          <w:sz w:val="32"/>
          <w:szCs w:val="32"/>
          <w:highlight w:val="none"/>
          <w:shd w:val="clear" w:color="auto" w:fill="auto"/>
          <w:lang w:eastAsia="zh-CN"/>
        </w:rPr>
        <w:t>。</w:t>
      </w:r>
    </w:p>
    <w:p w14:paraId="7306C0D4">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黑体" w:cs="黑体"/>
          <w:color w:val="000000"/>
          <w:sz w:val="32"/>
          <w:szCs w:val="32"/>
          <w:highlight w:val="none"/>
          <w:shd w:val="clear" w:color="auto" w:fill="auto"/>
        </w:rPr>
        <w:t>第</w:t>
      </w:r>
      <w:r>
        <w:rPr>
          <w:rFonts w:hint="eastAsia" w:eastAsia="黑体" w:cs="黑体"/>
          <w:color w:val="000000"/>
          <w:sz w:val="32"/>
          <w:szCs w:val="32"/>
          <w:highlight w:val="none"/>
          <w:shd w:val="clear" w:color="auto" w:fill="auto"/>
          <w:lang w:eastAsia="zh-CN"/>
        </w:rPr>
        <w:t>十一</w:t>
      </w:r>
      <w:r>
        <w:rPr>
          <w:rFonts w:hint="eastAsia" w:ascii="Times New Roman" w:hAnsi="Times New Roman" w:eastAsia="黑体" w:cs="黑体"/>
          <w:color w:val="000000"/>
          <w:sz w:val="32"/>
          <w:szCs w:val="32"/>
          <w:highlight w:val="none"/>
          <w:shd w:val="clear" w:color="auto" w:fill="auto"/>
        </w:rPr>
        <w:t>条</w:t>
      </w:r>
      <w:r>
        <w:rPr>
          <w:rFonts w:hint="eastAsia" w:ascii="Times New Roman" w:hAnsi="Times New Roman" w:eastAsia="黑体" w:cs="黑体"/>
          <w:color w:val="000000"/>
          <w:sz w:val="32"/>
          <w:szCs w:val="32"/>
          <w:highlight w:val="none"/>
          <w:shd w:val="clear" w:color="auto" w:fill="auto"/>
          <w:lang w:val="en-US" w:eastAsia="zh-CN"/>
        </w:rPr>
        <w:t xml:space="preserve"> </w:t>
      </w:r>
      <w:r>
        <w:rPr>
          <w:rFonts w:hint="default" w:eastAsia="黑体" w:cs="黑体"/>
          <w:color w:val="000000"/>
          <w:sz w:val="32"/>
          <w:szCs w:val="32"/>
          <w:highlight w:val="none"/>
          <w:shd w:val="clear" w:color="auto" w:fill="auto"/>
          <w:lang w:val="en" w:eastAsia="zh-CN"/>
        </w:rPr>
        <w:t xml:space="preserve"> </w:t>
      </w:r>
      <w:r>
        <w:rPr>
          <w:rFonts w:hint="eastAsia" w:ascii="Times New Roman" w:hAnsi="Times New Roman" w:eastAsia="仿宋_GB2312" w:cs="仿宋_GB2312"/>
          <w:color w:val="000000"/>
          <w:sz w:val="32"/>
          <w:szCs w:val="32"/>
          <w:highlight w:val="none"/>
          <w:shd w:val="clear" w:color="auto" w:fill="auto"/>
        </w:rPr>
        <w:t>工伤职工有下列情形之一，不计入用人单位工伤保险浮动费率的计算范围，也不计入</w:t>
      </w:r>
      <w:r>
        <w:rPr>
          <w:rFonts w:hint="eastAsia" w:eastAsia="仿宋_GB2312" w:cs="仿宋_GB2312"/>
          <w:color w:val="000000"/>
          <w:sz w:val="32"/>
          <w:szCs w:val="32"/>
          <w:highlight w:val="none"/>
          <w:shd w:val="clear" w:color="auto" w:fill="auto"/>
          <w:lang w:eastAsia="zh-CN"/>
        </w:rPr>
        <w:t>本市</w:t>
      </w:r>
      <w:r>
        <w:rPr>
          <w:rFonts w:hint="eastAsia" w:ascii="Times New Roman" w:hAnsi="Times New Roman" w:eastAsia="仿宋_GB2312" w:cs="仿宋_GB2312"/>
          <w:color w:val="000000"/>
          <w:sz w:val="32"/>
          <w:szCs w:val="32"/>
          <w:highlight w:val="none"/>
          <w:shd w:val="clear" w:color="auto" w:fill="auto"/>
        </w:rPr>
        <w:t>平均工伤发生率：</w:t>
      </w:r>
    </w:p>
    <w:p w14:paraId="4013D2C9">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一</w:t>
      </w:r>
      <w:r>
        <w:rPr>
          <w:rFonts w:hint="eastAsia" w:ascii="Times New Roman" w:hAnsi="Times New Roman" w:eastAsia="仿宋_GB2312" w:cs="仿宋_GB2312"/>
          <w:color w:val="000000"/>
          <w:sz w:val="32"/>
          <w:szCs w:val="32"/>
          <w:highlight w:val="none"/>
          <w:shd w:val="clear" w:color="auto" w:fill="auto"/>
        </w:rPr>
        <w:t>）在抢险救灾等维护国家利益、公共利益活动中受到伤害的；</w:t>
      </w:r>
    </w:p>
    <w:p w14:paraId="2A1A5BFB">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二</w:t>
      </w:r>
      <w:r>
        <w:rPr>
          <w:rFonts w:hint="eastAsia" w:ascii="Times New Roman" w:hAnsi="Times New Roman" w:eastAsia="仿宋_GB2312" w:cs="仿宋_GB2312"/>
          <w:color w:val="000000"/>
          <w:sz w:val="32"/>
          <w:szCs w:val="32"/>
          <w:highlight w:val="none"/>
          <w:shd w:val="clear" w:color="auto" w:fill="auto"/>
        </w:rPr>
        <w:t>）职工原在军队服役，因战、因公负伤致残，已取得《中华人民共和国残疾军人证》，到用人单位后旧伤复发的；</w:t>
      </w:r>
    </w:p>
    <w:p w14:paraId="1B5D5649">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三</w:t>
      </w:r>
      <w:r>
        <w:rPr>
          <w:rFonts w:hint="eastAsia" w:ascii="Times New Roman" w:hAnsi="Times New Roman" w:eastAsia="仿宋_GB2312" w:cs="仿宋_GB2312"/>
          <w:color w:val="000000"/>
          <w:sz w:val="32"/>
          <w:szCs w:val="32"/>
          <w:highlight w:val="none"/>
          <w:shd w:val="clear" w:color="auto" w:fill="auto"/>
        </w:rPr>
        <w:t>）职工在原用人单位发生工伤，解除劳动（聘用）合同或者终止劳动（人事）关系后到现用人单位旧伤复发的；</w:t>
      </w:r>
    </w:p>
    <w:p w14:paraId="302BB7E6">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rPr>
        <w:t>（</w:t>
      </w:r>
      <w:r>
        <w:rPr>
          <w:rFonts w:hint="eastAsia" w:eastAsia="仿宋_GB2312" w:cs="仿宋_GB2312"/>
          <w:color w:val="000000"/>
          <w:sz w:val="32"/>
          <w:szCs w:val="32"/>
          <w:highlight w:val="none"/>
          <w:shd w:val="clear" w:color="auto" w:fill="auto"/>
          <w:lang w:eastAsia="zh-CN"/>
        </w:rPr>
        <w:t>四</w:t>
      </w:r>
      <w:r>
        <w:rPr>
          <w:rFonts w:hint="eastAsia" w:ascii="Times New Roman" w:hAnsi="Times New Roman" w:eastAsia="仿宋_GB2312" w:cs="仿宋_GB2312"/>
          <w:color w:val="000000"/>
          <w:sz w:val="32"/>
          <w:szCs w:val="32"/>
          <w:highlight w:val="none"/>
          <w:shd w:val="clear" w:color="auto" w:fill="auto"/>
        </w:rPr>
        <w:t>）在上下班途中，受到非本人主要责任的交通事故或者城市轨道交通、客运轮渡、火车事故伤害的。</w:t>
      </w:r>
    </w:p>
    <w:p w14:paraId="275ABF36">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olor w:val="000000"/>
          <w:sz w:val="32"/>
          <w:szCs w:val="32"/>
          <w:highlight w:val="none"/>
          <w:shd w:val="clear" w:color="auto" w:fill="auto"/>
        </w:rPr>
      </w:pPr>
      <w:r>
        <w:rPr>
          <w:rFonts w:hint="eastAsia" w:ascii="Times New Roman" w:hAnsi="Times New Roman" w:eastAsia="黑体" w:cs="黑体"/>
          <w:color w:val="000000"/>
          <w:sz w:val="32"/>
          <w:szCs w:val="32"/>
          <w:highlight w:val="none"/>
          <w:shd w:val="clear" w:color="auto" w:fill="auto"/>
        </w:rPr>
        <w:t>第十</w:t>
      </w:r>
      <w:r>
        <w:rPr>
          <w:rFonts w:hint="eastAsia" w:eastAsia="黑体" w:cs="黑体"/>
          <w:color w:val="000000"/>
          <w:sz w:val="32"/>
          <w:szCs w:val="32"/>
          <w:highlight w:val="none"/>
          <w:shd w:val="clear" w:color="auto" w:fill="auto"/>
          <w:lang w:eastAsia="zh-CN"/>
        </w:rPr>
        <w:t>二</w:t>
      </w:r>
      <w:r>
        <w:rPr>
          <w:rFonts w:hint="eastAsia" w:ascii="Times New Roman" w:hAnsi="Times New Roman" w:eastAsia="黑体" w:cs="黑体"/>
          <w:color w:val="000000"/>
          <w:sz w:val="32"/>
          <w:szCs w:val="32"/>
          <w:highlight w:val="none"/>
          <w:shd w:val="clear" w:color="auto" w:fill="auto"/>
        </w:rPr>
        <w:t>条</w:t>
      </w:r>
      <w:r>
        <w:rPr>
          <w:rFonts w:hint="eastAsia" w:ascii="Times New Roman" w:hAnsi="Times New Roman" w:eastAsia="仿宋_GB2312" w:cs="仿宋_GB2312"/>
          <w:color w:val="000000"/>
          <w:sz w:val="32"/>
          <w:szCs w:val="32"/>
          <w:highlight w:val="none"/>
          <w:shd w:val="clear" w:color="auto" w:fill="auto"/>
          <w:lang w:val="en-US" w:eastAsia="zh-CN"/>
        </w:rPr>
        <w:t xml:space="preserve"> </w:t>
      </w:r>
      <w:r>
        <w:rPr>
          <w:rFonts w:hint="default" w:eastAsia="仿宋_GB2312" w:cs="仿宋_GB2312"/>
          <w:color w:val="000000"/>
          <w:sz w:val="32"/>
          <w:szCs w:val="32"/>
          <w:highlight w:val="none"/>
          <w:shd w:val="clear" w:color="auto" w:fill="auto"/>
          <w:lang w:val="en" w:eastAsia="zh-CN"/>
        </w:rPr>
        <w:t xml:space="preserve"> </w:t>
      </w:r>
      <w:r>
        <w:rPr>
          <w:rFonts w:hint="eastAsia" w:ascii="Times New Roman" w:hAnsi="Times New Roman" w:eastAsia="仿宋_GB2312" w:cs="仿宋_GB2312"/>
          <w:color w:val="000000"/>
          <w:sz w:val="32"/>
          <w:szCs w:val="32"/>
          <w:highlight w:val="none"/>
          <w:shd w:val="clear" w:color="auto" w:fill="auto"/>
        </w:rPr>
        <w:t>用人单位初次缴费费率，按</w:t>
      </w:r>
      <w:r>
        <w:rPr>
          <w:rFonts w:hint="eastAsia" w:ascii="Times New Roman" w:hAnsi="Times New Roman" w:eastAsia="仿宋_GB2312" w:cs="仿宋_GB2312"/>
          <w:color w:val="000000"/>
          <w:sz w:val="32"/>
          <w:szCs w:val="32"/>
          <w:highlight w:val="none"/>
          <w:shd w:val="clear" w:color="auto" w:fill="auto"/>
          <w:lang w:eastAsia="zh-CN"/>
        </w:rPr>
        <w:t>所属</w:t>
      </w:r>
      <w:r>
        <w:rPr>
          <w:rFonts w:hint="eastAsia" w:ascii="Times New Roman" w:hAnsi="Times New Roman" w:eastAsia="仿宋_GB2312" w:cs="仿宋_GB2312"/>
          <w:color w:val="000000"/>
          <w:sz w:val="32"/>
          <w:szCs w:val="32"/>
          <w:highlight w:val="none"/>
          <w:shd w:val="clear" w:color="auto" w:fill="auto"/>
        </w:rPr>
        <w:t>行业基准费率确定。缴费不满一个自然年度的，不实行浮动费率。缴费满一个自然年度后，参加</w:t>
      </w:r>
      <w:r>
        <w:rPr>
          <w:rFonts w:hint="eastAsia" w:ascii="Times New Roman" w:hAnsi="Times New Roman" w:eastAsia="仿宋_GB2312" w:cs="仿宋_GB2312"/>
          <w:color w:val="000000"/>
          <w:sz w:val="32"/>
          <w:szCs w:val="32"/>
          <w:highlight w:val="none"/>
          <w:shd w:val="clear" w:color="auto" w:fill="auto"/>
          <w:lang w:eastAsia="zh-CN"/>
        </w:rPr>
        <w:t>本市</w:t>
      </w:r>
      <w:r>
        <w:rPr>
          <w:rFonts w:hint="eastAsia" w:ascii="Times New Roman" w:hAnsi="Times New Roman" w:eastAsia="仿宋_GB2312" w:cs="仿宋_GB2312"/>
          <w:color w:val="000000"/>
          <w:sz w:val="32"/>
          <w:szCs w:val="32"/>
          <w:highlight w:val="none"/>
          <w:shd w:val="clear" w:color="auto" w:fill="auto"/>
        </w:rPr>
        <w:t>浮动费率的统一调整。</w:t>
      </w:r>
    </w:p>
    <w:p w14:paraId="59103A79">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rPr>
        <w:t>用人单位分立、合并、转让的，</w:t>
      </w:r>
      <w:r>
        <w:rPr>
          <w:rFonts w:hint="eastAsia" w:eastAsia="仿宋_GB2312" w:cs="仿宋_GB2312"/>
          <w:color w:val="000000"/>
          <w:sz w:val="32"/>
          <w:szCs w:val="32"/>
          <w:highlight w:val="none"/>
          <w:shd w:val="clear" w:color="auto" w:fill="auto"/>
          <w:lang w:eastAsia="zh-CN"/>
        </w:rPr>
        <w:t>其</w:t>
      </w:r>
      <w:r>
        <w:rPr>
          <w:rFonts w:hint="eastAsia" w:ascii="Times New Roman" w:hAnsi="Times New Roman" w:eastAsia="仿宋_GB2312" w:cs="仿宋_GB2312"/>
          <w:color w:val="000000"/>
          <w:sz w:val="32"/>
          <w:szCs w:val="32"/>
          <w:highlight w:val="none"/>
          <w:shd w:val="clear" w:color="auto" w:fill="auto"/>
        </w:rPr>
        <w:t>工伤保险费率浮动由承继单位</w:t>
      </w:r>
      <w:r>
        <w:rPr>
          <w:rFonts w:hint="eastAsia" w:eastAsia="仿宋_GB2312" w:cs="仿宋_GB2312"/>
          <w:color w:val="000000"/>
          <w:sz w:val="32"/>
          <w:szCs w:val="32"/>
          <w:highlight w:val="none"/>
          <w:shd w:val="clear" w:color="auto" w:fill="auto"/>
          <w:lang w:eastAsia="zh-CN"/>
        </w:rPr>
        <w:t>执行</w:t>
      </w:r>
      <w:r>
        <w:rPr>
          <w:rFonts w:hint="eastAsia" w:ascii="Times New Roman" w:hAnsi="Times New Roman" w:eastAsia="仿宋_GB2312" w:cs="仿宋_GB2312"/>
          <w:color w:val="000000"/>
          <w:sz w:val="32"/>
          <w:szCs w:val="32"/>
          <w:highlight w:val="none"/>
          <w:shd w:val="clear" w:color="auto" w:fill="auto"/>
        </w:rPr>
        <w:t>。用人单位分立、转让的</w:t>
      </w:r>
      <w:r>
        <w:rPr>
          <w:rFonts w:hint="eastAsia" w:eastAsia="仿宋_GB2312" w:cs="仿宋_GB2312"/>
          <w:color w:val="000000"/>
          <w:sz w:val="32"/>
          <w:szCs w:val="32"/>
          <w:highlight w:val="none"/>
          <w:shd w:val="clear" w:color="auto" w:fill="auto"/>
          <w:lang w:eastAsia="zh-CN"/>
        </w:rPr>
        <w:t>，</w:t>
      </w:r>
      <w:r>
        <w:rPr>
          <w:rFonts w:hint="eastAsia" w:ascii="Times New Roman" w:hAnsi="Times New Roman" w:eastAsia="仿宋_GB2312" w:cs="仿宋_GB2312"/>
          <w:color w:val="000000"/>
          <w:sz w:val="32"/>
          <w:szCs w:val="32"/>
          <w:highlight w:val="none"/>
          <w:shd w:val="clear" w:color="auto" w:fill="auto"/>
        </w:rPr>
        <w:t>按照原用人单位的具体情形进行费率浮动；用人单位合并的</w:t>
      </w:r>
      <w:r>
        <w:rPr>
          <w:rFonts w:hint="eastAsia" w:eastAsia="仿宋_GB2312" w:cs="仿宋_GB2312"/>
          <w:color w:val="000000"/>
          <w:sz w:val="32"/>
          <w:szCs w:val="32"/>
          <w:highlight w:val="none"/>
          <w:shd w:val="clear" w:color="auto" w:fill="auto"/>
          <w:lang w:eastAsia="zh-CN"/>
        </w:rPr>
        <w:t>，</w:t>
      </w:r>
      <w:r>
        <w:rPr>
          <w:rFonts w:hint="eastAsia" w:ascii="Times New Roman" w:hAnsi="Times New Roman" w:eastAsia="仿宋_GB2312" w:cs="仿宋_GB2312"/>
          <w:color w:val="000000"/>
          <w:sz w:val="32"/>
          <w:szCs w:val="32"/>
          <w:highlight w:val="none"/>
          <w:shd w:val="clear" w:color="auto" w:fill="auto"/>
        </w:rPr>
        <w:t>应将各原用人单位的具体情形合并计算后再进行费率浮动。</w:t>
      </w:r>
    </w:p>
    <w:p w14:paraId="34C0271B">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olor w:val="000000"/>
          <w:sz w:val="32"/>
          <w:szCs w:val="32"/>
          <w:highlight w:val="none"/>
          <w:shd w:val="clear" w:color="auto" w:fill="auto"/>
        </w:rPr>
      </w:pPr>
      <w:r>
        <w:rPr>
          <w:rFonts w:hint="eastAsia" w:ascii="Times New Roman" w:hAnsi="Times New Roman" w:eastAsia="黑体" w:cs="黑体"/>
          <w:color w:val="000000"/>
          <w:sz w:val="32"/>
          <w:szCs w:val="32"/>
          <w:highlight w:val="none"/>
          <w:shd w:val="clear" w:color="auto" w:fill="auto"/>
        </w:rPr>
        <w:t>第十</w:t>
      </w:r>
      <w:r>
        <w:rPr>
          <w:rFonts w:hint="eastAsia" w:eastAsia="黑体" w:cs="黑体"/>
          <w:color w:val="000000"/>
          <w:sz w:val="32"/>
          <w:szCs w:val="32"/>
          <w:highlight w:val="none"/>
          <w:shd w:val="clear" w:color="auto" w:fill="auto"/>
          <w:lang w:eastAsia="zh-CN"/>
        </w:rPr>
        <w:t>三</w:t>
      </w:r>
      <w:r>
        <w:rPr>
          <w:rFonts w:hint="eastAsia" w:ascii="Times New Roman" w:hAnsi="Times New Roman" w:eastAsia="黑体" w:cs="黑体"/>
          <w:color w:val="000000"/>
          <w:sz w:val="32"/>
          <w:szCs w:val="32"/>
          <w:highlight w:val="none"/>
          <w:shd w:val="clear" w:color="auto" w:fill="auto"/>
        </w:rPr>
        <w:t>条</w:t>
      </w:r>
      <w:r>
        <w:rPr>
          <w:rFonts w:hint="default" w:eastAsia="黑体" w:cs="黑体"/>
          <w:color w:val="000000"/>
          <w:sz w:val="32"/>
          <w:szCs w:val="32"/>
          <w:highlight w:val="none"/>
          <w:shd w:val="clear" w:color="auto" w:fill="auto"/>
          <w:lang w:val="en"/>
        </w:rPr>
        <w:t xml:space="preserve"> </w:t>
      </w:r>
      <w:r>
        <w:rPr>
          <w:rFonts w:hint="eastAsia" w:ascii="Times New Roman" w:hAnsi="Times New Roman" w:eastAsia="黑体" w:cs="黑体"/>
          <w:color w:val="000000"/>
          <w:sz w:val="32"/>
          <w:szCs w:val="32"/>
          <w:highlight w:val="none"/>
          <w:shd w:val="clear" w:color="auto" w:fill="auto"/>
          <w:lang w:val="en-US" w:eastAsia="zh-CN"/>
        </w:rPr>
        <w:t xml:space="preserve"> </w:t>
      </w:r>
      <w:r>
        <w:rPr>
          <w:rFonts w:hint="eastAsia" w:ascii="Times New Roman" w:hAnsi="Times New Roman" w:eastAsia="仿宋_GB2312"/>
          <w:color w:val="000000"/>
          <w:sz w:val="32"/>
          <w:szCs w:val="32"/>
          <w:highlight w:val="none"/>
          <w:shd w:val="clear" w:color="auto" w:fill="auto"/>
        </w:rPr>
        <w:t>工伤</w:t>
      </w:r>
      <w:r>
        <w:rPr>
          <w:rFonts w:hint="eastAsia" w:eastAsia="仿宋_GB2312"/>
          <w:color w:val="000000"/>
          <w:sz w:val="32"/>
          <w:szCs w:val="32"/>
          <w:highlight w:val="none"/>
          <w:shd w:val="clear" w:color="auto" w:fill="auto"/>
          <w:lang w:eastAsia="zh-CN"/>
        </w:rPr>
        <w:t>保险费率核定</w:t>
      </w:r>
      <w:r>
        <w:rPr>
          <w:rFonts w:hint="eastAsia" w:ascii="Times New Roman" w:hAnsi="Times New Roman" w:eastAsia="仿宋_GB2312"/>
          <w:color w:val="000000"/>
          <w:sz w:val="32"/>
          <w:szCs w:val="32"/>
          <w:highlight w:val="none"/>
          <w:shd w:val="clear" w:color="auto" w:fill="auto"/>
        </w:rPr>
        <w:t xml:space="preserve">过程中，属于下列情形的，分别作如下处理： </w:t>
      </w:r>
    </w:p>
    <w:p w14:paraId="5487AC03">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eastAsia="仿宋_GB2312"/>
          <w:color w:val="000000"/>
          <w:sz w:val="32"/>
          <w:szCs w:val="32"/>
          <w:highlight w:val="none"/>
          <w:shd w:val="clear" w:color="auto" w:fill="auto"/>
          <w:lang w:eastAsia="zh-CN"/>
        </w:rPr>
      </w:pPr>
      <w:r>
        <w:rPr>
          <w:rFonts w:hint="eastAsia" w:eastAsia="仿宋_GB2312"/>
          <w:color w:val="000000"/>
          <w:sz w:val="32"/>
          <w:szCs w:val="32"/>
          <w:highlight w:val="none"/>
          <w:shd w:val="clear" w:color="auto" w:fill="auto"/>
          <w:lang w:eastAsia="zh-CN"/>
        </w:rPr>
        <w:t>（一）</w:t>
      </w:r>
      <w:r>
        <w:rPr>
          <w:rFonts w:hint="eastAsia" w:ascii="Times New Roman" w:hAnsi="Times New Roman" w:eastAsia="仿宋_GB2312"/>
          <w:color w:val="000000"/>
          <w:sz w:val="32"/>
          <w:szCs w:val="32"/>
          <w:highlight w:val="none"/>
          <w:shd w:val="clear" w:color="auto" w:fill="auto"/>
        </w:rPr>
        <w:t>具有双重或多重劳动关系的职工发生工伤，由工伤发生时实际用工</w:t>
      </w:r>
      <w:r>
        <w:rPr>
          <w:rFonts w:hint="eastAsia" w:eastAsia="仿宋_GB2312"/>
          <w:color w:val="000000"/>
          <w:sz w:val="32"/>
          <w:szCs w:val="32"/>
          <w:highlight w:val="none"/>
          <w:shd w:val="clear" w:color="auto" w:fill="auto"/>
          <w:lang w:eastAsia="zh-CN"/>
        </w:rPr>
        <w:t>的</w:t>
      </w:r>
      <w:r>
        <w:rPr>
          <w:rFonts w:hint="eastAsia" w:ascii="Times New Roman" w:hAnsi="Times New Roman" w:eastAsia="仿宋_GB2312"/>
          <w:color w:val="000000"/>
          <w:sz w:val="32"/>
          <w:szCs w:val="32"/>
          <w:highlight w:val="none"/>
          <w:shd w:val="clear" w:color="auto" w:fill="auto"/>
        </w:rPr>
        <w:t>单位承担浮动费率责任</w:t>
      </w:r>
      <w:r>
        <w:rPr>
          <w:rFonts w:hint="eastAsia" w:eastAsia="仿宋_GB2312"/>
          <w:color w:val="000000"/>
          <w:sz w:val="32"/>
          <w:szCs w:val="32"/>
          <w:highlight w:val="none"/>
          <w:shd w:val="clear" w:color="auto" w:fill="auto"/>
          <w:lang w:eastAsia="zh-CN"/>
        </w:rPr>
        <w:t>；</w:t>
      </w:r>
    </w:p>
    <w:p w14:paraId="2E7A79E2">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olor w:val="000000"/>
          <w:sz w:val="32"/>
          <w:szCs w:val="32"/>
          <w:highlight w:val="none"/>
          <w:shd w:val="clear" w:color="auto" w:fill="auto"/>
          <w:lang w:eastAsia="zh-CN"/>
        </w:rPr>
      </w:pPr>
      <w:r>
        <w:rPr>
          <w:rFonts w:hint="eastAsia" w:eastAsia="仿宋_GB2312"/>
          <w:color w:val="000000"/>
          <w:sz w:val="32"/>
          <w:szCs w:val="32"/>
          <w:highlight w:val="none"/>
          <w:shd w:val="clear" w:color="auto" w:fill="auto"/>
          <w:lang w:eastAsia="zh-CN"/>
        </w:rPr>
        <w:t>（二）</w:t>
      </w:r>
      <w:r>
        <w:rPr>
          <w:rFonts w:hint="eastAsia" w:ascii="Times New Roman" w:hAnsi="Times New Roman" w:eastAsia="仿宋_GB2312"/>
          <w:color w:val="000000"/>
          <w:sz w:val="32"/>
          <w:szCs w:val="32"/>
          <w:highlight w:val="none"/>
          <w:shd w:val="clear" w:color="auto" w:fill="auto"/>
        </w:rPr>
        <w:t>职工被借调期间发生工伤的，由劳动</w:t>
      </w:r>
      <w:r>
        <w:rPr>
          <w:rFonts w:hint="eastAsia" w:eastAsia="仿宋_GB2312"/>
          <w:color w:val="000000"/>
          <w:sz w:val="32"/>
          <w:szCs w:val="32"/>
          <w:highlight w:val="none"/>
          <w:shd w:val="clear" w:color="auto" w:fill="auto"/>
          <w:lang w:eastAsia="zh-CN"/>
        </w:rPr>
        <w:t>（人事）</w:t>
      </w:r>
      <w:r>
        <w:rPr>
          <w:rFonts w:hint="eastAsia" w:ascii="Times New Roman" w:hAnsi="Times New Roman" w:eastAsia="仿宋_GB2312"/>
          <w:color w:val="000000"/>
          <w:sz w:val="32"/>
          <w:szCs w:val="32"/>
          <w:highlight w:val="none"/>
          <w:shd w:val="clear" w:color="auto" w:fill="auto"/>
        </w:rPr>
        <w:t>关系所在单位承担浮动费率责任</w:t>
      </w:r>
      <w:r>
        <w:rPr>
          <w:rFonts w:hint="eastAsia" w:eastAsia="仿宋_GB2312"/>
          <w:color w:val="000000"/>
          <w:sz w:val="32"/>
          <w:szCs w:val="32"/>
          <w:highlight w:val="none"/>
          <w:shd w:val="clear" w:color="auto" w:fill="auto"/>
          <w:lang w:eastAsia="zh-CN"/>
        </w:rPr>
        <w:t>；</w:t>
      </w:r>
    </w:p>
    <w:p w14:paraId="5ED94FAE">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olor w:val="000000"/>
          <w:sz w:val="32"/>
          <w:szCs w:val="32"/>
          <w:highlight w:val="none"/>
          <w:shd w:val="clear" w:color="auto" w:fill="auto"/>
          <w:lang w:eastAsia="zh-CN"/>
        </w:rPr>
      </w:pPr>
      <w:r>
        <w:rPr>
          <w:rFonts w:hint="eastAsia" w:eastAsia="仿宋_GB2312"/>
          <w:color w:val="000000"/>
          <w:sz w:val="32"/>
          <w:szCs w:val="32"/>
          <w:highlight w:val="none"/>
          <w:shd w:val="clear" w:color="auto" w:fill="auto"/>
          <w:lang w:eastAsia="zh-CN"/>
        </w:rPr>
        <w:t>（三）</w:t>
      </w:r>
      <w:r>
        <w:rPr>
          <w:rFonts w:hint="eastAsia" w:ascii="Times New Roman" w:hAnsi="Times New Roman" w:eastAsia="仿宋_GB2312"/>
          <w:color w:val="000000"/>
          <w:sz w:val="32"/>
          <w:szCs w:val="32"/>
          <w:highlight w:val="none"/>
          <w:shd w:val="clear" w:color="auto" w:fill="auto"/>
        </w:rPr>
        <w:t>职工在与用人单位解除劳动（聘用）合同或者终止劳动（人事）关系（包括退休）后被诊断、鉴定患职业病的，由承担职业病责任的用人单位承担浮动费率责任</w:t>
      </w:r>
      <w:r>
        <w:rPr>
          <w:rFonts w:hint="eastAsia" w:eastAsia="仿宋_GB2312"/>
          <w:color w:val="000000"/>
          <w:sz w:val="32"/>
          <w:szCs w:val="32"/>
          <w:highlight w:val="none"/>
          <w:shd w:val="clear" w:color="auto" w:fill="auto"/>
          <w:lang w:eastAsia="zh-CN"/>
        </w:rPr>
        <w:t>。</w:t>
      </w:r>
    </w:p>
    <w:p w14:paraId="10ADA201">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黑体" w:cs="黑体"/>
          <w:color w:val="000000"/>
          <w:sz w:val="32"/>
          <w:szCs w:val="32"/>
          <w:highlight w:val="none"/>
          <w:shd w:val="clear" w:color="auto" w:fill="auto"/>
        </w:rPr>
        <w:t>第十</w:t>
      </w:r>
      <w:r>
        <w:rPr>
          <w:rFonts w:hint="eastAsia" w:eastAsia="黑体" w:cs="黑体"/>
          <w:color w:val="000000"/>
          <w:sz w:val="32"/>
          <w:szCs w:val="32"/>
          <w:highlight w:val="none"/>
          <w:shd w:val="clear" w:color="auto" w:fill="auto"/>
          <w:lang w:eastAsia="zh-CN"/>
        </w:rPr>
        <w:t>四</w:t>
      </w:r>
      <w:r>
        <w:rPr>
          <w:rFonts w:hint="eastAsia" w:ascii="Times New Roman" w:hAnsi="Times New Roman" w:eastAsia="黑体" w:cs="黑体"/>
          <w:color w:val="000000"/>
          <w:sz w:val="32"/>
          <w:szCs w:val="32"/>
          <w:highlight w:val="none"/>
          <w:shd w:val="clear" w:color="auto" w:fill="auto"/>
        </w:rPr>
        <w:t>条</w:t>
      </w:r>
      <w:r>
        <w:rPr>
          <w:rFonts w:hint="eastAsia" w:ascii="Times New Roman" w:hAnsi="Times New Roman" w:eastAsia="黑体" w:cs="黑体"/>
          <w:color w:val="000000"/>
          <w:sz w:val="32"/>
          <w:szCs w:val="32"/>
          <w:highlight w:val="none"/>
          <w:shd w:val="clear" w:color="auto" w:fill="auto"/>
          <w:lang w:val="en-US" w:eastAsia="zh-CN"/>
        </w:rPr>
        <w:t xml:space="preserve"> </w:t>
      </w:r>
      <w:r>
        <w:rPr>
          <w:rFonts w:hint="default" w:eastAsia="黑体" w:cs="黑体"/>
          <w:color w:val="000000"/>
          <w:sz w:val="32"/>
          <w:szCs w:val="32"/>
          <w:highlight w:val="none"/>
          <w:shd w:val="clear" w:color="auto" w:fill="auto"/>
          <w:lang w:val="en" w:eastAsia="zh-CN"/>
        </w:rPr>
        <w:t xml:space="preserve"> </w:t>
      </w:r>
      <w:r>
        <w:rPr>
          <w:rFonts w:hint="eastAsia" w:ascii="Times New Roman" w:hAnsi="Times New Roman" w:eastAsia="仿宋_GB2312" w:cs="仿宋_GB2312"/>
          <w:color w:val="000000"/>
          <w:sz w:val="32"/>
          <w:szCs w:val="32"/>
          <w:highlight w:val="none"/>
          <w:shd w:val="clear" w:color="auto" w:fill="auto"/>
        </w:rPr>
        <w:t>劳务派遣单位按照三类工伤风险行业</w:t>
      </w:r>
      <w:r>
        <w:rPr>
          <w:rFonts w:hint="eastAsia" w:eastAsia="仿宋_GB2312" w:cs="仿宋_GB2312"/>
          <w:color w:val="000000"/>
          <w:sz w:val="32"/>
          <w:szCs w:val="32"/>
          <w:highlight w:val="none"/>
          <w:shd w:val="clear" w:color="auto" w:fill="auto"/>
          <w:lang w:eastAsia="zh-CN"/>
        </w:rPr>
        <w:t>确定</w:t>
      </w:r>
      <w:r>
        <w:rPr>
          <w:rFonts w:hint="eastAsia" w:ascii="Times New Roman" w:hAnsi="Times New Roman" w:eastAsia="仿宋_GB2312" w:cs="仿宋_GB2312"/>
          <w:color w:val="000000"/>
          <w:sz w:val="32"/>
          <w:szCs w:val="32"/>
          <w:highlight w:val="none"/>
          <w:shd w:val="clear" w:color="auto" w:fill="auto"/>
        </w:rPr>
        <w:t>基准费率。</w:t>
      </w:r>
    </w:p>
    <w:p w14:paraId="32BC28B4">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000000"/>
          <w:sz w:val="32"/>
          <w:szCs w:val="32"/>
          <w:highlight w:val="none"/>
          <w:shd w:val="clear" w:color="auto" w:fill="auto"/>
        </w:rPr>
      </w:pPr>
      <w:r>
        <w:rPr>
          <w:rFonts w:hint="eastAsia" w:ascii="Times New Roman" w:hAnsi="Times New Roman" w:eastAsia="仿宋_GB2312" w:cs="仿宋_GB2312"/>
          <w:color w:val="000000"/>
          <w:sz w:val="32"/>
          <w:szCs w:val="32"/>
          <w:highlight w:val="none"/>
          <w:shd w:val="clear" w:color="auto" w:fill="auto"/>
        </w:rPr>
        <w:t>被派遣劳动者在劳务派遣单位参加本市工伤保险的，按劳务派遣单位</w:t>
      </w:r>
      <w:r>
        <w:rPr>
          <w:rFonts w:hint="eastAsia" w:eastAsia="仿宋_GB2312" w:cs="仿宋_GB2312"/>
          <w:color w:val="000000"/>
          <w:sz w:val="32"/>
          <w:szCs w:val="32"/>
          <w:highlight w:val="none"/>
          <w:shd w:val="clear" w:color="auto" w:fill="auto"/>
          <w:lang w:eastAsia="zh-CN"/>
        </w:rPr>
        <w:t>确定</w:t>
      </w:r>
      <w:r>
        <w:rPr>
          <w:rFonts w:hint="eastAsia" w:ascii="Times New Roman" w:hAnsi="Times New Roman" w:eastAsia="仿宋_GB2312" w:cs="仿宋_GB2312"/>
          <w:color w:val="000000"/>
          <w:sz w:val="32"/>
          <w:szCs w:val="32"/>
          <w:highlight w:val="none"/>
          <w:shd w:val="clear" w:color="auto" w:fill="auto"/>
        </w:rPr>
        <w:t>费率，并按规定参与劳务派遣单位的工伤保险费率浮动；</w:t>
      </w:r>
      <w:r>
        <w:rPr>
          <w:rFonts w:hint="eastAsia" w:eastAsia="仿宋_GB2312" w:cs="仿宋_GB2312"/>
          <w:color w:val="000000"/>
          <w:sz w:val="32"/>
          <w:szCs w:val="32"/>
          <w:highlight w:val="none"/>
          <w:shd w:val="clear" w:color="auto" w:fill="auto"/>
          <w:lang w:eastAsia="zh-CN"/>
        </w:rPr>
        <w:t>按照本市劳务派遣单位参加社会保险有关规定，</w:t>
      </w:r>
      <w:r>
        <w:rPr>
          <w:rFonts w:hint="eastAsia" w:ascii="Times New Roman" w:hAnsi="Times New Roman" w:eastAsia="仿宋_GB2312" w:cs="仿宋_GB2312"/>
          <w:color w:val="000000"/>
          <w:sz w:val="32"/>
          <w:szCs w:val="32"/>
          <w:highlight w:val="none"/>
          <w:shd w:val="clear" w:color="auto" w:fill="auto"/>
        </w:rPr>
        <w:t>被派遣劳动者由本市用工单位代为办理参保缴费手续的，按用工单位</w:t>
      </w:r>
      <w:r>
        <w:rPr>
          <w:rFonts w:hint="eastAsia" w:eastAsia="仿宋_GB2312" w:cs="仿宋_GB2312"/>
          <w:color w:val="000000"/>
          <w:sz w:val="32"/>
          <w:szCs w:val="32"/>
          <w:highlight w:val="none"/>
          <w:shd w:val="clear" w:color="auto" w:fill="auto"/>
          <w:lang w:eastAsia="zh-CN"/>
        </w:rPr>
        <w:t>确定</w:t>
      </w:r>
      <w:r>
        <w:rPr>
          <w:rFonts w:hint="eastAsia" w:ascii="Times New Roman" w:hAnsi="Times New Roman" w:eastAsia="仿宋_GB2312" w:cs="仿宋_GB2312"/>
          <w:color w:val="000000"/>
          <w:sz w:val="32"/>
          <w:szCs w:val="32"/>
          <w:highlight w:val="none"/>
          <w:shd w:val="clear" w:color="auto" w:fill="auto"/>
        </w:rPr>
        <w:t>费率，并按规定参与用工单位的工伤保险费率浮动。</w:t>
      </w:r>
    </w:p>
    <w:p w14:paraId="20B0A7DF">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ascii="Times New Roman" w:hAnsi="Times New Roman" w:eastAsia="仿宋_GB2312" w:cs="仿宋_GB2312"/>
          <w:color w:val="FF0000"/>
          <w:sz w:val="32"/>
          <w:szCs w:val="32"/>
          <w:highlight w:val="none"/>
          <w:shd w:val="clear" w:color="auto" w:fill="auto"/>
        </w:rPr>
      </w:pPr>
      <w:r>
        <w:rPr>
          <w:rFonts w:hint="eastAsia" w:ascii="Times New Roman" w:hAnsi="Times New Roman" w:eastAsia="黑体" w:cs="黑体"/>
          <w:color w:val="000000"/>
          <w:sz w:val="32"/>
          <w:szCs w:val="32"/>
          <w:highlight w:val="none"/>
          <w:shd w:val="clear" w:color="auto" w:fill="auto"/>
        </w:rPr>
        <w:t>第十</w:t>
      </w:r>
      <w:r>
        <w:rPr>
          <w:rFonts w:hint="eastAsia" w:eastAsia="黑体" w:cs="黑体"/>
          <w:color w:val="000000"/>
          <w:sz w:val="32"/>
          <w:szCs w:val="32"/>
          <w:highlight w:val="none"/>
          <w:shd w:val="clear" w:color="auto" w:fill="auto"/>
          <w:lang w:eastAsia="zh-CN"/>
        </w:rPr>
        <w:t>五</w:t>
      </w:r>
      <w:r>
        <w:rPr>
          <w:rFonts w:hint="eastAsia" w:ascii="Times New Roman" w:hAnsi="Times New Roman" w:eastAsia="黑体" w:cs="黑体"/>
          <w:color w:val="000000"/>
          <w:sz w:val="32"/>
          <w:szCs w:val="32"/>
          <w:highlight w:val="none"/>
          <w:shd w:val="clear" w:color="auto" w:fill="auto"/>
        </w:rPr>
        <w:t>条</w:t>
      </w:r>
      <w:r>
        <w:rPr>
          <w:rFonts w:hint="eastAsia" w:ascii="Times New Roman" w:hAnsi="Times New Roman" w:eastAsia="仿宋_GB2312" w:cs="仿宋_GB2312"/>
          <w:color w:val="000000"/>
          <w:sz w:val="32"/>
          <w:szCs w:val="32"/>
          <w:highlight w:val="none"/>
          <w:shd w:val="clear" w:color="auto" w:fill="auto"/>
          <w:lang w:val="en-US" w:eastAsia="zh-CN"/>
        </w:rPr>
        <w:t xml:space="preserve"> </w:t>
      </w:r>
      <w:r>
        <w:rPr>
          <w:rFonts w:hint="default" w:eastAsia="仿宋_GB2312" w:cs="仿宋_GB2312"/>
          <w:color w:val="000000"/>
          <w:sz w:val="32"/>
          <w:szCs w:val="32"/>
          <w:highlight w:val="none"/>
          <w:shd w:val="clear" w:color="auto" w:fill="auto"/>
          <w:lang w:val="en" w:eastAsia="zh-CN"/>
        </w:rPr>
        <w:t xml:space="preserve"> </w:t>
      </w:r>
      <w:r>
        <w:rPr>
          <w:rFonts w:hint="eastAsia" w:ascii="Times New Roman" w:hAnsi="Times New Roman" w:eastAsia="仿宋_GB2312" w:cs="仿宋_GB2312"/>
          <w:color w:val="000000"/>
          <w:sz w:val="32"/>
          <w:szCs w:val="32"/>
          <w:highlight w:val="none"/>
          <w:shd w:val="clear" w:color="auto" w:fill="auto"/>
        </w:rPr>
        <w:t>未纳入《国民经济行业分类》的新行业，</w:t>
      </w:r>
      <w:r>
        <w:rPr>
          <w:rFonts w:hint="eastAsia" w:ascii="Times New Roman" w:hAnsi="Times New Roman" w:eastAsia="仿宋_GB2312" w:cs="仿宋_GB2312"/>
          <w:color w:val="000000"/>
          <w:sz w:val="32"/>
          <w:szCs w:val="32"/>
          <w:highlight w:val="none"/>
          <w:shd w:val="clear" w:color="auto" w:fill="auto"/>
          <w:lang w:eastAsia="zh-CN"/>
        </w:rPr>
        <w:t>由</w:t>
      </w:r>
      <w:r>
        <w:rPr>
          <w:rFonts w:hint="eastAsia" w:eastAsia="仿宋_GB2312" w:cs="仿宋_GB2312"/>
          <w:color w:val="000000"/>
          <w:sz w:val="32"/>
          <w:szCs w:val="32"/>
          <w:highlight w:val="none"/>
          <w:shd w:val="clear" w:color="auto" w:fill="auto"/>
          <w:lang w:eastAsia="zh-CN"/>
        </w:rPr>
        <w:t>市</w:t>
      </w:r>
      <w:r>
        <w:rPr>
          <w:rFonts w:hint="eastAsia" w:ascii="Times New Roman" w:hAnsi="Times New Roman" w:eastAsia="仿宋_GB2312" w:cs="仿宋_GB2312"/>
          <w:color w:val="000000"/>
          <w:sz w:val="32"/>
          <w:szCs w:val="32"/>
          <w:highlight w:val="none"/>
          <w:shd w:val="clear" w:color="auto" w:fill="auto"/>
          <w:lang w:eastAsia="zh-CN"/>
        </w:rPr>
        <w:t>社会保险经办机构按照行业近类的工伤风险程度确定工伤保险行业基准费率，</w:t>
      </w:r>
      <w:r>
        <w:rPr>
          <w:rFonts w:hint="eastAsia" w:eastAsia="仿宋_GB2312" w:cs="仿宋_GB2312"/>
          <w:color w:val="000000"/>
          <w:sz w:val="32"/>
          <w:szCs w:val="32"/>
          <w:highlight w:val="none"/>
          <w:shd w:val="clear" w:color="auto" w:fill="auto"/>
          <w:lang w:eastAsia="zh-CN"/>
        </w:rPr>
        <w:t>难以确定</w:t>
      </w:r>
      <w:r>
        <w:rPr>
          <w:rFonts w:hint="eastAsia" w:ascii="Times New Roman" w:hAnsi="Times New Roman" w:eastAsia="仿宋_GB2312" w:cs="仿宋_GB2312"/>
          <w:color w:val="000000"/>
          <w:sz w:val="32"/>
          <w:szCs w:val="32"/>
          <w:highlight w:val="none"/>
          <w:shd w:val="clear" w:color="auto" w:fill="auto"/>
          <w:lang w:eastAsia="zh-CN"/>
        </w:rPr>
        <w:t>的，</w:t>
      </w:r>
      <w:r>
        <w:rPr>
          <w:rFonts w:hint="eastAsia" w:ascii="Times New Roman" w:hAnsi="Times New Roman" w:eastAsia="仿宋_GB2312" w:cs="仿宋_GB2312"/>
          <w:color w:val="000000"/>
          <w:sz w:val="32"/>
          <w:szCs w:val="32"/>
          <w:highlight w:val="none"/>
          <w:shd w:val="clear" w:color="auto" w:fill="auto"/>
        </w:rPr>
        <w:t>暂按第二类行业</w:t>
      </w:r>
      <w:r>
        <w:rPr>
          <w:rFonts w:hint="eastAsia" w:eastAsia="仿宋_GB2312" w:cs="仿宋_GB2312"/>
          <w:color w:val="000000"/>
          <w:sz w:val="32"/>
          <w:szCs w:val="32"/>
          <w:highlight w:val="none"/>
          <w:shd w:val="clear" w:color="auto" w:fill="auto"/>
          <w:lang w:eastAsia="zh-CN"/>
        </w:rPr>
        <w:t>确定</w:t>
      </w:r>
      <w:r>
        <w:rPr>
          <w:rFonts w:hint="eastAsia" w:ascii="Times New Roman" w:hAnsi="Times New Roman" w:eastAsia="仿宋_GB2312" w:cs="仿宋_GB2312"/>
          <w:color w:val="000000"/>
          <w:sz w:val="32"/>
          <w:szCs w:val="32"/>
          <w:highlight w:val="none"/>
          <w:shd w:val="clear" w:color="auto" w:fill="auto"/>
        </w:rPr>
        <w:t>基准费率。</w:t>
      </w:r>
    </w:p>
    <w:p w14:paraId="09BD6644">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eastAsia="仿宋_GB2312" w:cs="仿宋_GB2312"/>
          <w:color w:val="000000"/>
          <w:sz w:val="32"/>
          <w:szCs w:val="32"/>
          <w:highlight w:val="none"/>
          <w:shd w:val="clear" w:color="auto" w:fill="auto"/>
          <w:lang w:val="en-US" w:eastAsia="zh-CN"/>
        </w:rPr>
      </w:pPr>
      <w:r>
        <w:rPr>
          <w:rFonts w:hint="eastAsia" w:ascii="Times New Roman" w:hAnsi="Times New Roman" w:eastAsia="黑体" w:cs="黑体"/>
          <w:color w:val="000000"/>
          <w:sz w:val="32"/>
          <w:szCs w:val="32"/>
          <w:highlight w:val="none"/>
          <w:shd w:val="clear" w:color="auto" w:fill="auto"/>
        </w:rPr>
        <w:t>第十</w:t>
      </w:r>
      <w:r>
        <w:rPr>
          <w:rFonts w:hint="eastAsia" w:eastAsia="黑体" w:cs="黑体"/>
          <w:color w:val="000000"/>
          <w:sz w:val="32"/>
          <w:szCs w:val="32"/>
          <w:highlight w:val="none"/>
          <w:shd w:val="clear" w:color="auto" w:fill="auto"/>
          <w:lang w:eastAsia="zh-CN"/>
        </w:rPr>
        <w:t>六</w:t>
      </w:r>
      <w:r>
        <w:rPr>
          <w:rFonts w:hint="eastAsia" w:ascii="Times New Roman" w:hAnsi="Times New Roman" w:eastAsia="黑体" w:cs="黑体"/>
          <w:color w:val="000000"/>
          <w:sz w:val="32"/>
          <w:szCs w:val="32"/>
          <w:highlight w:val="none"/>
          <w:shd w:val="clear" w:color="auto" w:fill="auto"/>
        </w:rPr>
        <w:t>条</w:t>
      </w:r>
      <w:r>
        <w:rPr>
          <w:rFonts w:hint="eastAsia" w:ascii="Times New Roman" w:hAnsi="Times New Roman" w:eastAsia="黑体" w:cs="黑体"/>
          <w:color w:val="000000"/>
          <w:sz w:val="32"/>
          <w:szCs w:val="32"/>
          <w:highlight w:val="none"/>
          <w:shd w:val="clear" w:color="auto" w:fill="auto"/>
          <w:lang w:val="en-US" w:eastAsia="zh-CN"/>
        </w:rPr>
        <w:t xml:space="preserve"> </w:t>
      </w:r>
      <w:r>
        <w:rPr>
          <w:rFonts w:hint="default" w:eastAsia="黑体" w:cs="黑体"/>
          <w:color w:val="000000"/>
          <w:sz w:val="32"/>
          <w:szCs w:val="32"/>
          <w:highlight w:val="none"/>
          <w:shd w:val="clear" w:color="auto" w:fill="auto"/>
          <w:lang w:val="en" w:eastAsia="zh-CN"/>
        </w:rPr>
        <w:t xml:space="preserve"> </w:t>
      </w:r>
      <w:r>
        <w:rPr>
          <w:rFonts w:hint="eastAsia" w:eastAsia="仿宋_GB2312" w:cs="仿宋_GB2312"/>
          <w:color w:val="000000"/>
          <w:sz w:val="32"/>
          <w:szCs w:val="32"/>
          <w:highlight w:val="none"/>
          <w:shd w:val="clear" w:color="auto" w:fill="auto"/>
          <w:lang w:val="en-US" w:eastAsia="zh-CN"/>
        </w:rPr>
        <w:t>市级人力资源和社会保障、卫生健康、应急管理、税务等部门应当建立信息共享机制，</w:t>
      </w:r>
      <w:r>
        <w:rPr>
          <w:rFonts w:hint="eastAsia" w:eastAsia="仿宋_GB2312" w:cs="仿宋_GB2312"/>
          <w:color w:val="auto"/>
          <w:sz w:val="32"/>
          <w:szCs w:val="32"/>
          <w:highlight w:val="none"/>
          <w:shd w:val="clear" w:color="auto" w:fill="auto"/>
          <w:lang w:val="en-US" w:eastAsia="zh-CN"/>
        </w:rPr>
        <w:t>每年1月底前对符合工伤保险费率浮动情形的用人单位完成信息交互。</w:t>
      </w:r>
    </w:p>
    <w:p w14:paraId="71F7C35E">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eastAsia="仿宋_GB2312" w:cs="仿宋_GB2312"/>
          <w:color w:val="000000"/>
          <w:sz w:val="32"/>
          <w:szCs w:val="32"/>
          <w:highlight w:val="none"/>
          <w:shd w:val="clear" w:color="auto" w:fill="auto"/>
          <w:lang w:val="en-US" w:eastAsia="zh-CN"/>
        </w:rPr>
      </w:pPr>
      <w:r>
        <w:rPr>
          <w:rFonts w:hint="eastAsia" w:eastAsia="仿宋_GB2312" w:cs="仿宋_GB2312"/>
          <w:color w:val="000000"/>
          <w:sz w:val="32"/>
          <w:szCs w:val="32"/>
          <w:highlight w:val="none"/>
          <w:shd w:val="clear" w:color="auto" w:fill="auto"/>
          <w:lang w:val="en-US" w:eastAsia="zh-CN"/>
        </w:rPr>
        <w:t>市社会保险经办机构根据上年度纳入工伤发生率统计范围的工伤登记人数与本市参保缴费人数的比率，确定本市平均工伤发生率</w:t>
      </w:r>
      <w:r>
        <w:rPr>
          <w:rFonts w:hint="default" w:eastAsia="仿宋_GB2312" w:cs="仿宋_GB2312"/>
          <w:color w:val="000000"/>
          <w:sz w:val="32"/>
          <w:szCs w:val="32"/>
          <w:highlight w:val="none"/>
          <w:shd w:val="clear" w:color="auto" w:fill="auto"/>
          <w:lang w:val="en" w:eastAsia="zh-CN"/>
        </w:rPr>
        <w:t>并</w:t>
      </w:r>
      <w:r>
        <w:rPr>
          <w:rFonts w:hint="eastAsia" w:eastAsia="仿宋_GB2312" w:cs="仿宋_GB2312"/>
          <w:color w:val="000000"/>
          <w:sz w:val="32"/>
          <w:szCs w:val="32"/>
          <w:highlight w:val="none"/>
          <w:shd w:val="clear" w:color="auto" w:fill="auto"/>
          <w:lang w:val="en-US" w:eastAsia="zh-CN"/>
        </w:rPr>
        <w:t>报市人社行政部门。市人社行政部门每年一季度对本市工伤发生率进行确认公布。</w:t>
      </w:r>
    </w:p>
    <w:p w14:paraId="03F3BDAD">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highlight w:val="none"/>
          <w:shd w:val="clear" w:color="auto" w:fill="auto"/>
          <w:lang w:val="en-US" w:eastAsia="zh-CN"/>
        </w:rPr>
      </w:pPr>
      <w:r>
        <w:rPr>
          <w:rFonts w:hint="eastAsia" w:eastAsia="仿宋_GB2312" w:cs="仿宋_GB2312"/>
          <w:color w:val="000000"/>
          <w:sz w:val="32"/>
          <w:szCs w:val="32"/>
          <w:highlight w:val="none"/>
          <w:shd w:val="clear" w:color="auto" w:fill="auto"/>
          <w:lang w:val="en-US" w:eastAsia="zh-CN"/>
        </w:rPr>
        <w:t>市社会保险经办机构每年一季度完成本市用人单位工伤保险费率浮动调整工作，调整结果报市人社行政部门。</w:t>
      </w:r>
    </w:p>
    <w:p w14:paraId="47C5853F">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eastAsia="仿宋_GB2312"/>
          <w:color w:val="000000" w:themeColor="text1"/>
          <w:sz w:val="32"/>
          <w:szCs w:val="32"/>
          <w:highlight w:val="none"/>
          <w:shd w:val="clear" w:color="auto" w:fill="auto"/>
          <w:lang w:eastAsia="zh-CN"/>
          <w14:textFill>
            <w14:solidFill>
              <w14:schemeClr w14:val="tx1"/>
            </w14:solidFill>
          </w14:textFill>
        </w:rPr>
      </w:pPr>
      <w:r>
        <w:rPr>
          <w:rFonts w:hint="eastAsia" w:ascii="Times New Roman" w:hAnsi="Times New Roman" w:eastAsia="黑体" w:cs="黑体"/>
          <w:color w:val="000000"/>
          <w:sz w:val="32"/>
          <w:szCs w:val="32"/>
          <w:highlight w:val="none"/>
          <w:shd w:val="clear" w:color="auto" w:fill="auto"/>
        </w:rPr>
        <w:t>第十</w:t>
      </w:r>
      <w:r>
        <w:rPr>
          <w:rFonts w:hint="eastAsia" w:eastAsia="黑体" w:cs="黑体"/>
          <w:color w:val="000000"/>
          <w:sz w:val="32"/>
          <w:szCs w:val="32"/>
          <w:highlight w:val="none"/>
          <w:shd w:val="clear" w:color="auto" w:fill="auto"/>
          <w:lang w:eastAsia="zh-CN"/>
        </w:rPr>
        <w:t>七</w:t>
      </w:r>
      <w:r>
        <w:rPr>
          <w:rFonts w:hint="eastAsia" w:ascii="Times New Roman" w:hAnsi="Times New Roman" w:eastAsia="黑体" w:cs="黑体"/>
          <w:color w:val="000000"/>
          <w:sz w:val="32"/>
          <w:szCs w:val="32"/>
          <w:highlight w:val="none"/>
          <w:shd w:val="clear" w:color="auto" w:fill="auto"/>
        </w:rPr>
        <w:t>条</w:t>
      </w:r>
      <w:r>
        <w:rPr>
          <w:rFonts w:hint="default" w:eastAsia="黑体" w:cs="黑体"/>
          <w:color w:val="000000"/>
          <w:sz w:val="32"/>
          <w:szCs w:val="32"/>
          <w:highlight w:val="none"/>
          <w:shd w:val="clear" w:color="auto" w:fill="auto"/>
          <w:lang w:val="en"/>
        </w:rPr>
        <w:t xml:space="preserve"> </w:t>
      </w:r>
      <w:r>
        <w:rPr>
          <w:rFonts w:hint="eastAsia" w:ascii="Times New Roman" w:hAnsi="Times New Roman" w:eastAsia="黑体" w:cs="黑体"/>
          <w:color w:val="000000"/>
          <w:sz w:val="32"/>
          <w:szCs w:val="32"/>
          <w:highlight w:val="none"/>
          <w:shd w:val="clear" w:color="auto" w:fill="auto"/>
          <w:lang w:val="en-US" w:eastAsia="zh-CN"/>
        </w:rPr>
        <w:t xml:space="preserve"> </w:t>
      </w:r>
      <w:r>
        <w:rPr>
          <w:rFonts w:hint="eastAsia" w:eastAsia="仿宋_GB2312" w:cs="仿宋_GB2312"/>
          <w:color w:val="000000"/>
          <w:sz w:val="32"/>
          <w:szCs w:val="32"/>
          <w:highlight w:val="none"/>
          <w:shd w:val="clear" w:color="auto" w:fill="auto"/>
          <w:lang w:eastAsia="zh-CN"/>
        </w:rPr>
        <w:t>市</w:t>
      </w:r>
      <w:r>
        <w:rPr>
          <w:rFonts w:hint="eastAsia" w:ascii="Times New Roman" w:hAnsi="Times New Roman" w:eastAsia="仿宋_GB2312" w:cs="仿宋_GB2312"/>
          <w:color w:val="000000"/>
          <w:sz w:val="32"/>
          <w:szCs w:val="32"/>
          <w:highlight w:val="none"/>
          <w:shd w:val="clear" w:color="auto" w:fill="auto"/>
        </w:rPr>
        <w:t>社会保险经办机构应当将浮动情况告知用人单位。用人单位对费率浮动结果有异议的，可自收到告知之日起</w:t>
      </w:r>
      <w:r>
        <w:rPr>
          <w:rFonts w:hint="eastAsia" w:ascii="Times New Roman" w:hAnsi="Times New Roman" w:eastAsia="仿宋_GB2312" w:cs="仿宋_GB2312"/>
          <w:b w:val="0"/>
          <w:bCs w:val="0"/>
          <w:color w:val="000000"/>
          <w:sz w:val="32"/>
          <w:szCs w:val="32"/>
          <w:highlight w:val="none"/>
          <w:shd w:val="clear" w:color="auto" w:fill="auto"/>
        </w:rPr>
        <w:t>15日</w:t>
      </w:r>
      <w:r>
        <w:rPr>
          <w:rFonts w:hint="eastAsia" w:ascii="Times New Roman" w:hAnsi="Times New Roman" w:eastAsia="仿宋_GB2312" w:cs="仿宋_GB2312"/>
          <w:color w:val="000000"/>
          <w:sz w:val="32"/>
          <w:szCs w:val="32"/>
          <w:highlight w:val="none"/>
          <w:shd w:val="clear" w:color="auto" w:fill="auto"/>
        </w:rPr>
        <w:t>内向</w:t>
      </w:r>
      <w:r>
        <w:rPr>
          <w:rFonts w:hint="eastAsia" w:eastAsia="仿宋_GB2312" w:cs="仿宋_GB2312"/>
          <w:color w:val="000000"/>
          <w:sz w:val="32"/>
          <w:szCs w:val="32"/>
          <w:highlight w:val="none"/>
          <w:shd w:val="clear" w:color="auto" w:fill="auto"/>
          <w:lang w:eastAsia="zh-CN"/>
        </w:rPr>
        <w:t>市</w:t>
      </w:r>
      <w:r>
        <w:rPr>
          <w:rFonts w:hint="eastAsia" w:ascii="Times New Roman" w:hAnsi="Times New Roman" w:eastAsia="仿宋_GB2312" w:cs="仿宋_GB2312"/>
          <w:color w:val="000000"/>
          <w:sz w:val="32"/>
          <w:szCs w:val="32"/>
          <w:highlight w:val="none"/>
          <w:shd w:val="clear" w:color="auto" w:fill="auto"/>
        </w:rPr>
        <w:t>社会保险经办机构提出书面复核申请，并提供相关资料。</w:t>
      </w:r>
      <w:r>
        <w:rPr>
          <w:rFonts w:hint="eastAsia" w:eastAsia="仿宋_GB2312" w:cs="仿宋_GB2312"/>
          <w:color w:val="000000"/>
          <w:sz w:val="32"/>
          <w:szCs w:val="32"/>
          <w:highlight w:val="none"/>
          <w:shd w:val="clear" w:color="auto" w:fill="auto"/>
          <w:lang w:eastAsia="zh-CN"/>
        </w:rPr>
        <w:t>市</w:t>
      </w:r>
      <w:r>
        <w:rPr>
          <w:rFonts w:hint="eastAsia" w:ascii="Times New Roman" w:hAnsi="Times New Roman" w:eastAsia="仿宋_GB2312" w:cs="仿宋_GB2312"/>
          <w:color w:val="000000"/>
          <w:sz w:val="32"/>
          <w:szCs w:val="32"/>
          <w:highlight w:val="none"/>
          <w:shd w:val="clear" w:color="auto" w:fill="auto"/>
        </w:rPr>
        <w:t>社会保险经办机构应自受理用人单位申请之日起</w:t>
      </w:r>
      <w:r>
        <w:rPr>
          <w:rFonts w:hint="eastAsia" w:ascii="Times New Roman" w:hAnsi="Times New Roman" w:eastAsia="仿宋_GB2312" w:cs="仿宋_GB2312"/>
          <w:b w:val="0"/>
          <w:bCs w:val="0"/>
          <w:color w:val="000000"/>
          <w:sz w:val="32"/>
          <w:szCs w:val="32"/>
          <w:highlight w:val="none"/>
          <w:shd w:val="clear" w:color="auto" w:fill="auto"/>
        </w:rPr>
        <w:t>7日</w:t>
      </w:r>
      <w:r>
        <w:rPr>
          <w:rFonts w:hint="eastAsia" w:ascii="Times New Roman" w:hAnsi="Times New Roman" w:eastAsia="仿宋_GB2312" w:cs="仿宋_GB2312"/>
          <w:color w:val="000000"/>
          <w:sz w:val="32"/>
          <w:szCs w:val="32"/>
          <w:highlight w:val="none"/>
          <w:shd w:val="clear" w:color="auto" w:fill="auto"/>
        </w:rPr>
        <w:t>内重新核定，并将重新核定结果告知用人单位。</w:t>
      </w:r>
    </w:p>
    <w:p w14:paraId="2C0243E5">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eastAsia" w:eastAsia="仿宋_GB2312" w:cs="仿宋_GB2312"/>
          <w:color w:val="000000"/>
          <w:sz w:val="32"/>
          <w:szCs w:val="32"/>
          <w:highlight w:val="none"/>
          <w:shd w:val="clear" w:color="auto" w:fill="auto"/>
          <w:lang w:val="en-US" w:eastAsia="zh-CN"/>
        </w:rPr>
      </w:pPr>
      <w:r>
        <w:rPr>
          <w:rFonts w:hint="eastAsia" w:ascii="Times New Roman" w:hAnsi="Times New Roman" w:eastAsia="黑体" w:cs="黑体"/>
          <w:color w:val="000000"/>
          <w:sz w:val="32"/>
          <w:szCs w:val="32"/>
          <w:highlight w:val="none"/>
          <w:shd w:val="clear" w:color="auto" w:fill="auto"/>
        </w:rPr>
        <w:t>第十</w:t>
      </w:r>
      <w:r>
        <w:rPr>
          <w:rFonts w:hint="eastAsia" w:eastAsia="黑体" w:cs="黑体"/>
          <w:color w:val="000000"/>
          <w:sz w:val="32"/>
          <w:szCs w:val="32"/>
          <w:highlight w:val="none"/>
          <w:shd w:val="clear" w:color="auto" w:fill="auto"/>
          <w:lang w:eastAsia="zh-CN"/>
        </w:rPr>
        <w:t>八</w:t>
      </w:r>
      <w:r>
        <w:rPr>
          <w:rFonts w:hint="eastAsia" w:ascii="Times New Roman" w:hAnsi="Times New Roman" w:eastAsia="黑体" w:cs="黑体"/>
          <w:color w:val="000000"/>
          <w:sz w:val="32"/>
          <w:szCs w:val="32"/>
          <w:highlight w:val="none"/>
          <w:shd w:val="clear" w:color="auto" w:fill="auto"/>
        </w:rPr>
        <w:t>条</w:t>
      </w:r>
      <w:r>
        <w:rPr>
          <w:rFonts w:hint="eastAsia" w:ascii="Times New Roman" w:hAnsi="Times New Roman" w:eastAsia="黑体" w:cs="黑体"/>
          <w:color w:val="000000"/>
          <w:sz w:val="32"/>
          <w:szCs w:val="32"/>
          <w:highlight w:val="none"/>
          <w:shd w:val="clear" w:color="auto" w:fill="auto"/>
          <w:lang w:val="en-US" w:eastAsia="zh-CN"/>
        </w:rPr>
        <w:t xml:space="preserve"> </w:t>
      </w:r>
      <w:r>
        <w:rPr>
          <w:rFonts w:hint="default" w:eastAsia="黑体" w:cs="黑体"/>
          <w:color w:val="000000"/>
          <w:sz w:val="32"/>
          <w:szCs w:val="32"/>
          <w:highlight w:val="none"/>
          <w:shd w:val="clear" w:color="auto" w:fill="auto"/>
          <w:lang w:val="en" w:eastAsia="zh-CN"/>
        </w:rPr>
        <w:t xml:space="preserve"> </w:t>
      </w:r>
      <w:r>
        <w:rPr>
          <w:rFonts w:hint="eastAsia" w:ascii="Times New Roman" w:hAnsi="Times New Roman" w:eastAsia="仿宋_GB2312" w:cs="仿宋_GB2312"/>
          <w:color w:val="000000"/>
          <w:sz w:val="32"/>
          <w:szCs w:val="32"/>
          <w:highlight w:val="none"/>
          <w:shd w:val="clear" w:color="auto" w:fill="auto"/>
          <w:lang w:val="en-US" w:eastAsia="zh-CN"/>
        </w:rPr>
        <w:t>本办法自202</w:t>
      </w:r>
      <w:r>
        <w:rPr>
          <w:rFonts w:hint="eastAsia" w:eastAsia="仿宋_GB2312" w:cs="仿宋_GB2312"/>
          <w:color w:val="000000"/>
          <w:sz w:val="32"/>
          <w:szCs w:val="32"/>
          <w:highlight w:val="none"/>
          <w:shd w:val="clear" w:color="auto" w:fill="auto"/>
          <w:lang w:val="en-US" w:eastAsia="zh-CN"/>
        </w:rPr>
        <w:t>5</w:t>
      </w:r>
      <w:r>
        <w:rPr>
          <w:rFonts w:hint="eastAsia" w:ascii="Times New Roman" w:hAnsi="Times New Roman" w:eastAsia="仿宋_GB2312" w:cs="仿宋_GB2312"/>
          <w:color w:val="000000"/>
          <w:sz w:val="32"/>
          <w:szCs w:val="32"/>
          <w:highlight w:val="none"/>
          <w:shd w:val="clear" w:color="auto" w:fill="auto"/>
          <w:lang w:val="en-US" w:eastAsia="zh-CN"/>
        </w:rPr>
        <w:t>年1</w:t>
      </w:r>
      <w:r>
        <w:rPr>
          <w:rFonts w:hint="eastAsia" w:eastAsia="仿宋_GB2312" w:cs="仿宋_GB2312"/>
          <w:color w:val="000000"/>
          <w:sz w:val="32"/>
          <w:szCs w:val="32"/>
          <w:highlight w:val="none"/>
          <w:shd w:val="clear" w:color="auto" w:fill="auto"/>
          <w:lang w:val="en-US" w:eastAsia="zh-CN"/>
        </w:rPr>
        <w:t>2</w:t>
      </w:r>
      <w:r>
        <w:rPr>
          <w:rFonts w:hint="eastAsia" w:ascii="Times New Roman" w:hAnsi="Times New Roman" w:eastAsia="仿宋_GB2312" w:cs="仿宋_GB2312"/>
          <w:color w:val="000000"/>
          <w:sz w:val="32"/>
          <w:szCs w:val="32"/>
          <w:highlight w:val="none"/>
          <w:shd w:val="clear" w:color="auto" w:fill="auto"/>
          <w:lang w:val="en-US" w:eastAsia="zh-CN"/>
        </w:rPr>
        <w:t>月1日起施行</w:t>
      </w:r>
      <w:r>
        <w:rPr>
          <w:rFonts w:hint="eastAsia" w:eastAsia="仿宋_GB2312" w:cs="仿宋_GB2312"/>
          <w:color w:val="000000"/>
          <w:sz w:val="32"/>
          <w:szCs w:val="32"/>
          <w:highlight w:val="none"/>
          <w:shd w:val="clear" w:color="auto" w:fill="auto"/>
          <w:lang w:val="en-US" w:eastAsia="zh-CN"/>
        </w:rPr>
        <w:t>，有效期至</w:t>
      </w:r>
      <w:r>
        <w:rPr>
          <w:rFonts w:hint="eastAsia" w:eastAsia="仿宋_GB2312" w:cs="仿宋_GB2312"/>
          <w:color w:val="auto"/>
          <w:sz w:val="32"/>
          <w:szCs w:val="32"/>
          <w:highlight w:val="none"/>
          <w:shd w:val="clear" w:color="auto" w:fill="auto"/>
          <w:lang w:val="en-US" w:eastAsia="zh-CN"/>
        </w:rPr>
        <w:t>2030年11月30日</w:t>
      </w:r>
      <w:r>
        <w:rPr>
          <w:rFonts w:hint="eastAsia" w:eastAsia="仿宋_GB2312" w:cs="仿宋_GB2312"/>
          <w:color w:val="000000"/>
          <w:sz w:val="32"/>
          <w:szCs w:val="32"/>
          <w:highlight w:val="none"/>
          <w:shd w:val="clear" w:color="auto" w:fill="auto"/>
          <w:lang w:val="en-US" w:eastAsia="zh-CN"/>
        </w:rPr>
        <w:t>。</w:t>
      </w:r>
    </w:p>
    <w:p w14:paraId="4E5B05B4">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default" w:eastAsia="仿宋_GB2312" w:cs="仿宋_GB2312"/>
          <w:color w:val="000000"/>
          <w:sz w:val="32"/>
          <w:szCs w:val="32"/>
          <w:highlight w:val="none"/>
          <w:shd w:val="clear" w:color="auto" w:fill="auto"/>
          <w:lang w:val="en" w:eastAsia="zh-CN"/>
        </w:rPr>
      </w:pPr>
    </w:p>
    <w:p w14:paraId="7557BEF7">
      <w:pPr>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rPr>
          <w:rFonts w:hint="default" w:ascii="Times New Roman" w:hAnsi="Times New Roman" w:eastAsia="仿宋_GB2312" w:cs="仿宋_GB2312"/>
          <w:color w:val="000000"/>
          <w:sz w:val="32"/>
          <w:szCs w:val="32"/>
          <w:highlight w:val="none"/>
          <w:shd w:val="clear" w:color="auto" w:fill="auto"/>
          <w:lang w:val="en"/>
        </w:rPr>
      </w:pPr>
      <w:r>
        <w:rPr>
          <w:rFonts w:hint="default" w:eastAsia="仿宋_GB2312" w:cs="仿宋_GB2312"/>
          <w:color w:val="000000"/>
          <w:sz w:val="32"/>
          <w:szCs w:val="32"/>
          <w:highlight w:val="none"/>
          <w:shd w:val="clear" w:color="auto" w:fill="auto"/>
          <w:lang w:val="en" w:eastAsia="zh-CN"/>
        </w:rPr>
        <w:t>附件：工伤保险行业风险分类表</w:t>
      </w:r>
    </w:p>
    <w:p w14:paraId="41C14330">
      <w:pPr>
        <w:pStyle w:val="2"/>
        <w:keepNext w:val="0"/>
        <w:keepLines w:val="0"/>
        <w:pageBreakBefore w:val="0"/>
        <w:widowControl w:val="0"/>
        <w:kinsoku/>
        <w:wordWrap/>
        <w:overflowPunct/>
        <w:topLinePunct w:val="0"/>
        <w:autoSpaceDE/>
        <w:autoSpaceDN/>
        <w:bidi w:val="0"/>
        <w:adjustRightInd/>
        <w:snapToGrid/>
        <w:spacing w:beforeLines="0" w:after="0" w:line="600" w:lineRule="exact"/>
        <w:ind w:firstLine="640" w:firstLineChars="200"/>
        <w:rPr>
          <w:rFonts w:hint="default"/>
          <w:highlight w:val="none"/>
          <w:shd w:val="clear" w:color="auto" w:fill="auto"/>
          <w:lang w:val="en" w:eastAsia="zh-CN"/>
        </w:rPr>
      </w:pPr>
      <w:r>
        <w:rPr>
          <w:rFonts w:hint="eastAsia" w:eastAsia="仿宋_GB2312"/>
          <w:color w:val="000000" w:themeColor="text1"/>
          <w:sz w:val="32"/>
          <w:szCs w:val="32"/>
          <w:highlight w:val="none"/>
          <w:shd w:val="clear" w:color="auto" w:fill="auto"/>
          <w:lang w:eastAsia="zh-CN"/>
          <w14:textFill>
            <w14:solidFill>
              <w14:schemeClr w14:val="tx1"/>
            </w14:solidFill>
          </w14:textFill>
        </w:rPr>
        <w:br w:type="page"/>
      </w:r>
    </w:p>
    <w:p w14:paraId="1B08E1F3">
      <w:pPr>
        <w:spacing w:line="576" w:lineRule="exact"/>
        <w:ind w:left="363"/>
        <w:rPr>
          <w:rFonts w:ascii="Times New Roman" w:hAnsi="Times New Roman"/>
          <w:highlight w:val="none"/>
          <w:shd w:val="clear" w:color="auto" w:fill="auto"/>
        </w:rPr>
      </w:pPr>
      <w:r>
        <w:rPr>
          <w:rFonts w:hint="eastAsia" w:eastAsia="黑体"/>
          <w:kern w:val="0"/>
          <w:sz w:val="32"/>
          <w:szCs w:val="32"/>
          <w:highlight w:val="none"/>
          <w:shd w:val="clear" w:color="auto" w:fill="auto"/>
          <w:lang w:eastAsia="zh-CN"/>
        </w:rPr>
        <w:t>附件</w:t>
      </w:r>
    </w:p>
    <w:p w14:paraId="0235DF09">
      <w:pPr>
        <w:widowControl/>
        <w:spacing w:line="560" w:lineRule="exact"/>
        <w:jc w:val="center"/>
        <w:rPr>
          <w:rFonts w:hint="eastAsia" w:eastAsia="方正小标宋简体" w:cs="方正小标宋简体"/>
          <w:kern w:val="0"/>
          <w:sz w:val="44"/>
          <w:szCs w:val="44"/>
          <w:highlight w:val="none"/>
          <w:shd w:val="clear" w:color="auto" w:fill="auto"/>
        </w:rPr>
      </w:pPr>
      <w:r>
        <w:rPr>
          <w:rFonts w:hint="eastAsia" w:eastAsia="方正小标宋简体" w:cs="方正小标宋简体"/>
          <w:kern w:val="0"/>
          <w:sz w:val="44"/>
          <w:szCs w:val="44"/>
          <w:highlight w:val="none"/>
          <w:shd w:val="clear" w:color="auto" w:fill="auto"/>
        </w:rPr>
        <w:t>工伤保险行业风险分类表</w:t>
      </w:r>
    </w:p>
    <w:tbl>
      <w:tblPr>
        <w:tblStyle w:val="10"/>
        <w:tblW w:w="9209" w:type="dxa"/>
        <w:jc w:val="center"/>
        <w:tblLayout w:type="fixed"/>
        <w:tblCellMar>
          <w:top w:w="0" w:type="dxa"/>
          <w:left w:w="108" w:type="dxa"/>
          <w:bottom w:w="0" w:type="dxa"/>
          <w:right w:w="108" w:type="dxa"/>
        </w:tblCellMar>
      </w:tblPr>
      <w:tblGrid>
        <w:gridCol w:w="1271"/>
        <w:gridCol w:w="7938"/>
      </w:tblGrid>
      <w:tr w14:paraId="677F1BC5">
        <w:tblPrEx>
          <w:tblCellMar>
            <w:top w:w="0" w:type="dxa"/>
            <w:left w:w="108" w:type="dxa"/>
            <w:bottom w:w="0" w:type="dxa"/>
            <w:right w:w="108" w:type="dxa"/>
          </w:tblCellMar>
        </w:tblPrEx>
        <w:trPr>
          <w:trHeight w:val="531" w:hRule="atLeast"/>
          <w:jc w:val="center"/>
        </w:trPr>
        <w:tc>
          <w:tcPr>
            <w:tcW w:w="1271" w:type="dxa"/>
            <w:tcBorders>
              <w:top w:val="single" w:color="000000" w:sz="4" w:space="0"/>
              <w:left w:val="single" w:color="000000" w:sz="4" w:space="0"/>
              <w:bottom w:val="single" w:color="000000" w:sz="4" w:space="0"/>
              <w:right w:val="single" w:color="000000" w:sz="4" w:space="0"/>
            </w:tcBorders>
            <w:noWrap w:val="0"/>
            <w:vAlign w:val="center"/>
          </w:tcPr>
          <w:p w14:paraId="3D8ACA7D">
            <w:pPr>
              <w:widowControl/>
              <w:spacing w:line="340" w:lineRule="exact"/>
              <w:ind w:firstLine="0"/>
              <w:jc w:val="center"/>
              <w:rPr>
                <w:rFonts w:eastAsia="黑体"/>
                <w:bCs/>
                <w:sz w:val="24"/>
                <w:szCs w:val="24"/>
                <w:highlight w:val="none"/>
                <w:shd w:val="clear" w:color="auto" w:fill="auto"/>
              </w:rPr>
            </w:pPr>
            <w:r>
              <w:rPr>
                <w:rFonts w:eastAsia="黑体"/>
                <w:bCs/>
                <w:sz w:val="24"/>
                <w:szCs w:val="24"/>
                <w:highlight w:val="none"/>
                <w:shd w:val="clear" w:color="auto" w:fill="auto"/>
              </w:rPr>
              <w:t>行业类别</w:t>
            </w:r>
          </w:p>
        </w:tc>
        <w:tc>
          <w:tcPr>
            <w:tcW w:w="7938" w:type="dxa"/>
            <w:tcBorders>
              <w:top w:val="single" w:color="000000" w:sz="4" w:space="0"/>
              <w:left w:val="nil"/>
              <w:bottom w:val="single" w:color="000000" w:sz="4" w:space="0"/>
              <w:right w:val="single" w:color="000000" w:sz="4" w:space="0"/>
            </w:tcBorders>
            <w:noWrap w:val="0"/>
            <w:vAlign w:val="center"/>
          </w:tcPr>
          <w:p w14:paraId="62758D53">
            <w:pPr>
              <w:widowControl/>
              <w:spacing w:line="340" w:lineRule="exact"/>
              <w:ind w:firstLine="0"/>
              <w:jc w:val="center"/>
              <w:rPr>
                <w:rFonts w:eastAsia="黑体"/>
                <w:bCs/>
                <w:sz w:val="24"/>
                <w:szCs w:val="24"/>
                <w:highlight w:val="none"/>
                <w:shd w:val="clear" w:color="auto" w:fill="auto"/>
              </w:rPr>
            </w:pPr>
            <w:r>
              <w:rPr>
                <w:rFonts w:eastAsia="黑体"/>
                <w:bCs/>
                <w:sz w:val="24"/>
                <w:szCs w:val="24"/>
                <w:highlight w:val="none"/>
                <w:shd w:val="clear" w:color="auto" w:fill="auto"/>
              </w:rPr>
              <w:t>行业名称</w:t>
            </w:r>
          </w:p>
        </w:tc>
      </w:tr>
      <w:tr w14:paraId="222448CD">
        <w:tblPrEx>
          <w:tblCellMar>
            <w:top w:w="0" w:type="dxa"/>
            <w:left w:w="108" w:type="dxa"/>
            <w:bottom w:w="0" w:type="dxa"/>
            <w:right w:w="108" w:type="dxa"/>
          </w:tblCellMar>
        </w:tblPrEx>
        <w:trPr>
          <w:trHeight w:val="143" w:hRule="atLeast"/>
          <w:jc w:val="center"/>
        </w:trPr>
        <w:tc>
          <w:tcPr>
            <w:tcW w:w="1271" w:type="dxa"/>
            <w:tcBorders>
              <w:top w:val="single" w:color="000000" w:sz="4" w:space="0"/>
              <w:left w:val="single" w:color="000000" w:sz="4" w:space="0"/>
              <w:bottom w:val="single" w:color="000000" w:sz="4" w:space="0"/>
              <w:right w:val="single" w:color="000000" w:sz="4" w:space="0"/>
            </w:tcBorders>
            <w:noWrap w:val="0"/>
            <w:vAlign w:val="center"/>
          </w:tcPr>
          <w:p w14:paraId="01E7096B">
            <w:pPr>
              <w:widowControl/>
              <w:spacing w:line="340" w:lineRule="exact"/>
              <w:ind w:firstLine="0"/>
              <w:jc w:val="center"/>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一</w:t>
            </w:r>
          </w:p>
        </w:tc>
        <w:tc>
          <w:tcPr>
            <w:tcW w:w="7938" w:type="dxa"/>
            <w:tcBorders>
              <w:top w:val="single" w:color="000000" w:sz="4" w:space="0"/>
              <w:left w:val="nil"/>
              <w:bottom w:val="single" w:color="000000" w:sz="4" w:space="0"/>
              <w:right w:val="single" w:color="000000" w:sz="4" w:space="0"/>
            </w:tcBorders>
            <w:noWrap w:val="0"/>
            <w:vAlign w:val="center"/>
          </w:tcPr>
          <w:p w14:paraId="58C04741">
            <w:pPr>
              <w:widowControl/>
              <w:spacing w:line="280" w:lineRule="exact"/>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软件和信息技术服务业，货币金融服务，资本市场服务，保险业，其他金融业，科技推广和应用服务业，社会工作，广播、电视、电影和录音制作业，中国共产党机关，国家机构，人民政协、民主党派，社会保障，群众团体、社会团体和其他成员组织，基层群众自治组织及其他组织，国际组织</w:t>
            </w:r>
          </w:p>
        </w:tc>
      </w:tr>
      <w:tr w14:paraId="17A1CB03">
        <w:tblPrEx>
          <w:tblCellMar>
            <w:top w:w="0" w:type="dxa"/>
            <w:left w:w="108" w:type="dxa"/>
            <w:bottom w:w="0" w:type="dxa"/>
            <w:right w:w="108" w:type="dxa"/>
          </w:tblCellMar>
        </w:tblPrEx>
        <w:trPr>
          <w:trHeight w:val="143" w:hRule="atLeast"/>
          <w:jc w:val="center"/>
        </w:trPr>
        <w:tc>
          <w:tcPr>
            <w:tcW w:w="1271" w:type="dxa"/>
            <w:tcBorders>
              <w:top w:val="single" w:color="000000" w:sz="4" w:space="0"/>
              <w:left w:val="single" w:color="000000" w:sz="4" w:space="0"/>
              <w:bottom w:val="single" w:color="000000" w:sz="4" w:space="0"/>
              <w:right w:val="single" w:color="000000" w:sz="4" w:space="0"/>
            </w:tcBorders>
            <w:noWrap w:val="0"/>
            <w:vAlign w:val="center"/>
          </w:tcPr>
          <w:p w14:paraId="76B10740">
            <w:pPr>
              <w:widowControl/>
              <w:spacing w:line="340" w:lineRule="exact"/>
              <w:ind w:firstLine="0"/>
              <w:jc w:val="center"/>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二</w:t>
            </w:r>
          </w:p>
        </w:tc>
        <w:tc>
          <w:tcPr>
            <w:tcW w:w="7938" w:type="dxa"/>
            <w:tcBorders>
              <w:top w:val="single" w:color="000000" w:sz="4" w:space="0"/>
              <w:left w:val="nil"/>
              <w:bottom w:val="single" w:color="000000" w:sz="4" w:space="0"/>
              <w:right w:val="single" w:color="000000" w:sz="4" w:space="0"/>
            </w:tcBorders>
            <w:noWrap w:val="0"/>
            <w:vAlign w:val="center"/>
          </w:tcPr>
          <w:p w14:paraId="4F3D091C">
            <w:pPr>
              <w:widowControl/>
              <w:spacing w:line="280" w:lineRule="exact"/>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批发业，零售业，邮政业，住宿业，餐饮业，电信、广播电视和卫星传输服务，互联网和相关服务，房地产业，租赁业，商务服务业，研究和试验发展，专业技术服务业，居民服务业，其他服务业，教育，卫生，新闻和出版业，文化艺术业</w:t>
            </w:r>
          </w:p>
        </w:tc>
      </w:tr>
      <w:tr w14:paraId="67F47ECE">
        <w:tblPrEx>
          <w:tblCellMar>
            <w:top w:w="0" w:type="dxa"/>
            <w:left w:w="108" w:type="dxa"/>
            <w:bottom w:w="0" w:type="dxa"/>
            <w:right w:w="108" w:type="dxa"/>
          </w:tblCellMar>
        </w:tblPrEx>
        <w:trPr>
          <w:trHeight w:val="143" w:hRule="atLeast"/>
          <w:jc w:val="center"/>
        </w:trPr>
        <w:tc>
          <w:tcPr>
            <w:tcW w:w="1271" w:type="dxa"/>
            <w:tcBorders>
              <w:top w:val="single" w:color="000000" w:sz="4" w:space="0"/>
              <w:left w:val="single" w:color="000000" w:sz="4" w:space="0"/>
              <w:bottom w:val="single" w:color="000000" w:sz="4" w:space="0"/>
              <w:right w:val="single" w:color="000000" w:sz="4" w:space="0"/>
            </w:tcBorders>
            <w:noWrap w:val="0"/>
            <w:vAlign w:val="center"/>
          </w:tcPr>
          <w:p w14:paraId="5D89F454">
            <w:pPr>
              <w:widowControl/>
              <w:spacing w:line="340" w:lineRule="exact"/>
              <w:ind w:firstLine="0"/>
              <w:jc w:val="center"/>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三</w:t>
            </w:r>
          </w:p>
        </w:tc>
        <w:tc>
          <w:tcPr>
            <w:tcW w:w="7938" w:type="dxa"/>
            <w:tcBorders>
              <w:top w:val="single" w:color="000000" w:sz="4" w:space="0"/>
              <w:left w:val="nil"/>
              <w:bottom w:val="single" w:color="000000" w:sz="4" w:space="0"/>
              <w:right w:val="single" w:color="000000" w:sz="4" w:space="0"/>
            </w:tcBorders>
            <w:noWrap w:val="0"/>
            <w:vAlign w:val="center"/>
          </w:tcPr>
          <w:p w14:paraId="4A3ED588">
            <w:pPr>
              <w:widowControl/>
              <w:spacing w:line="280" w:lineRule="exact"/>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农副食品加工业，食品制造业，酒、饮料和精制茶制造业，烟草制品业，纺织业，木材加工和木、竹、藤、棕、草制品业，文教、工美、体育和娱乐用品制造业，计算机、通信和其他电子设备制造业，仪器仪表制造业，其他制造业</w:t>
            </w:r>
            <w:r>
              <w:rPr>
                <w:rFonts w:hint="default" w:ascii="Times New Roman" w:hAnsi="Times New Roman" w:eastAsia="仿宋_GB2312" w:cs="仿宋_GB2312"/>
                <w:sz w:val="24"/>
                <w:szCs w:val="24"/>
                <w:highlight w:val="none"/>
                <w:shd w:val="clear" w:color="auto" w:fill="auto"/>
                <w:lang w:val="en"/>
              </w:rPr>
              <w:t>，</w:t>
            </w:r>
            <w:r>
              <w:rPr>
                <w:rFonts w:hint="eastAsia" w:ascii="Times New Roman" w:hAnsi="Times New Roman" w:eastAsia="仿宋_GB2312" w:cs="仿宋_GB2312"/>
                <w:sz w:val="24"/>
                <w:szCs w:val="24"/>
                <w:highlight w:val="none"/>
                <w:shd w:val="clear" w:color="auto" w:fill="auto"/>
              </w:rPr>
              <w:t>水的生产和供应业，机动车、电子产品和日用产品修理业，水利管理业，生态保护和环境治理业，公共设施管理业，土地管理业，娱乐业</w:t>
            </w:r>
          </w:p>
        </w:tc>
      </w:tr>
      <w:tr w14:paraId="20FBFA3F">
        <w:tblPrEx>
          <w:tblCellMar>
            <w:top w:w="0" w:type="dxa"/>
            <w:left w:w="108" w:type="dxa"/>
            <w:bottom w:w="0" w:type="dxa"/>
            <w:right w:w="108" w:type="dxa"/>
          </w:tblCellMar>
        </w:tblPrEx>
        <w:trPr>
          <w:trHeight w:val="1701" w:hRule="atLeast"/>
          <w:jc w:val="center"/>
        </w:trPr>
        <w:tc>
          <w:tcPr>
            <w:tcW w:w="1271" w:type="dxa"/>
            <w:tcBorders>
              <w:top w:val="single" w:color="000000" w:sz="4" w:space="0"/>
              <w:left w:val="single" w:color="000000" w:sz="4" w:space="0"/>
              <w:bottom w:val="single" w:color="000000" w:sz="4" w:space="0"/>
              <w:right w:val="single" w:color="000000" w:sz="4" w:space="0"/>
            </w:tcBorders>
            <w:noWrap w:val="0"/>
            <w:vAlign w:val="center"/>
          </w:tcPr>
          <w:p w14:paraId="535D38B4">
            <w:pPr>
              <w:widowControl/>
              <w:spacing w:line="340" w:lineRule="exact"/>
              <w:ind w:firstLine="0"/>
              <w:jc w:val="center"/>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四</w:t>
            </w:r>
          </w:p>
        </w:tc>
        <w:tc>
          <w:tcPr>
            <w:tcW w:w="7938" w:type="dxa"/>
            <w:tcBorders>
              <w:top w:val="single" w:color="000000" w:sz="4" w:space="0"/>
              <w:left w:val="nil"/>
              <w:bottom w:val="single" w:color="000000" w:sz="4" w:space="0"/>
              <w:right w:val="single" w:color="000000" w:sz="4" w:space="0"/>
            </w:tcBorders>
            <w:noWrap w:val="0"/>
            <w:vAlign w:val="center"/>
          </w:tcPr>
          <w:p w14:paraId="050A7FF5">
            <w:pPr>
              <w:widowControl/>
              <w:spacing w:line="280" w:lineRule="exact"/>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农业，畜牧业，农、林、牧、渔专业及辅助性活动，纺织服装、服饰业，皮革、毛皮、羽毛及其制品和制鞋业，印刷和记录媒介复制业，医药制造业，化学纤维制造业，橡胶和塑料制品业，金属制品业，通用设备制造业，专用设备制造业，汽车制造业，铁路、船舶、航空航天和其他运输设备制造业，电气机械和器材制造业，废弃资源综合利用业，金属制品、机械和设备修理业，电力、热力生产和供应业，燃气生产和供应业，铁路运输业，航空运输业，管道运输业，体育</w:t>
            </w:r>
          </w:p>
        </w:tc>
      </w:tr>
      <w:tr w14:paraId="371AC2A5">
        <w:tblPrEx>
          <w:tblCellMar>
            <w:top w:w="0" w:type="dxa"/>
            <w:left w:w="108" w:type="dxa"/>
            <w:bottom w:w="0" w:type="dxa"/>
            <w:right w:w="108" w:type="dxa"/>
          </w:tblCellMar>
        </w:tblPrEx>
        <w:trPr>
          <w:trHeight w:val="984" w:hRule="atLeast"/>
          <w:jc w:val="center"/>
        </w:trPr>
        <w:tc>
          <w:tcPr>
            <w:tcW w:w="1271" w:type="dxa"/>
            <w:tcBorders>
              <w:top w:val="single" w:color="000000" w:sz="4" w:space="0"/>
              <w:left w:val="single" w:color="000000" w:sz="4" w:space="0"/>
              <w:bottom w:val="single" w:color="000000" w:sz="4" w:space="0"/>
              <w:right w:val="single" w:color="000000" w:sz="4" w:space="0"/>
            </w:tcBorders>
            <w:noWrap w:val="0"/>
            <w:vAlign w:val="center"/>
          </w:tcPr>
          <w:p w14:paraId="74BA6F14">
            <w:pPr>
              <w:widowControl/>
              <w:spacing w:line="340" w:lineRule="exact"/>
              <w:ind w:firstLine="0"/>
              <w:jc w:val="center"/>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五</w:t>
            </w:r>
          </w:p>
        </w:tc>
        <w:tc>
          <w:tcPr>
            <w:tcW w:w="7938" w:type="dxa"/>
            <w:tcBorders>
              <w:top w:val="single" w:color="000000" w:sz="4" w:space="0"/>
              <w:left w:val="nil"/>
              <w:bottom w:val="single" w:color="000000" w:sz="4" w:space="0"/>
              <w:right w:val="single" w:color="000000" w:sz="4" w:space="0"/>
            </w:tcBorders>
            <w:noWrap w:val="0"/>
            <w:vAlign w:val="center"/>
          </w:tcPr>
          <w:p w14:paraId="76E0395D">
            <w:pPr>
              <w:widowControl/>
              <w:spacing w:line="280" w:lineRule="exact"/>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林业，开采专业辅助性活动，家具制造业，造纸和纸制品业，建筑安装业，建筑装饰、装修和其他建筑业，道路运输业，水上运输业，多式联运和运输代理业，装卸搬运和仓储业</w:t>
            </w:r>
          </w:p>
        </w:tc>
      </w:tr>
      <w:tr w14:paraId="7066A1BC">
        <w:tblPrEx>
          <w:tblCellMar>
            <w:top w:w="0" w:type="dxa"/>
            <w:left w:w="108" w:type="dxa"/>
            <w:bottom w:w="0" w:type="dxa"/>
            <w:right w:w="108" w:type="dxa"/>
          </w:tblCellMar>
        </w:tblPrEx>
        <w:trPr>
          <w:trHeight w:val="354" w:hRule="atLeast"/>
          <w:jc w:val="center"/>
        </w:trPr>
        <w:tc>
          <w:tcPr>
            <w:tcW w:w="1271" w:type="dxa"/>
            <w:tcBorders>
              <w:top w:val="single" w:color="000000" w:sz="4" w:space="0"/>
              <w:left w:val="single" w:color="000000" w:sz="4" w:space="0"/>
              <w:bottom w:val="single" w:color="000000" w:sz="4" w:space="0"/>
              <w:right w:val="single" w:color="000000" w:sz="4" w:space="0"/>
            </w:tcBorders>
            <w:noWrap w:val="0"/>
            <w:vAlign w:val="center"/>
          </w:tcPr>
          <w:p w14:paraId="008E6F29">
            <w:pPr>
              <w:widowControl/>
              <w:spacing w:line="340" w:lineRule="exact"/>
              <w:ind w:firstLine="0"/>
              <w:jc w:val="center"/>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六</w:t>
            </w:r>
          </w:p>
        </w:tc>
        <w:tc>
          <w:tcPr>
            <w:tcW w:w="7938" w:type="dxa"/>
            <w:tcBorders>
              <w:top w:val="single" w:color="000000" w:sz="4" w:space="0"/>
              <w:left w:val="nil"/>
              <w:bottom w:val="single" w:color="000000" w:sz="4" w:space="0"/>
              <w:right w:val="single" w:color="000000" w:sz="4" w:space="0"/>
            </w:tcBorders>
            <w:noWrap w:val="0"/>
            <w:vAlign w:val="center"/>
          </w:tcPr>
          <w:p w14:paraId="49795F29">
            <w:pPr>
              <w:widowControl/>
              <w:spacing w:line="280" w:lineRule="exact"/>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渔业，化学原料和化学制品制造业，非金属矿物制品业，黑色金属冶炼和压延加工业，有色金属冶炼和压延加工业，房屋建筑业，土木工程建筑业</w:t>
            </w:r>
          </w:p>
        </w:tc>
      </w:tr>
      <w:tr w14:paraId="6B138C87">
        <w:tblPrEx>
          <w:tblCellMar>
            <w:top w:w="0" w:type="dxa"/>
            <w:left w:w="108" w:type="dxa"/>
            <w:bottom w:w="0" w:type="dxa"/>
            <w:right w:w="108" w:type="dxa"/>
          </w:tblCellMar>
        </w:tblPrEx>
        <w:trPr>
          <w:trHeight w:val="524" w:hRule="atLeast"/>
          <w:jc w:val="center"/>
        </w:trPr>
        <w:tc>
          <w:tcPr>
            <w:tcW w:w="1271" w:type="dxa"/>
            <w:tcBorders>
              <w:top w:val="single" w:color="000000" w:sz="4" w:space="0"/>
              <w:left w:val="single" w:color="000000" w:sz="4" w:space="0"/>
              <w:bottom w:val="single" w:color="000000" w:sz="4" w:space="0"/>
              <w:right w:val="single" w:color="000000" w:sz="4" w:space="0"/>
            </w:tcBorders>
            <w:noWrap w:val="0"/>
            <w:vAlign w:val="center"/>
          </w:tcPr>
          <w:p w14:paraId="424938FD">
            <w:pPr>
              <w:widowControl/>
              <w:spacing w:line="340" w:lineRule="exact"/>
              <w:ind w:firstLine="0"/>
              <w:jc w:val="center"/>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七</w:t>
            </w:r>
          </w:p>
        </w:tc>
        <w:tc>
          <w:tcPr>
            <w:tcW w:w="7938" w:type="dxa"/>
            <w:tcBorders>
              <w:top w:val="single" w:color="000000" w:sz="4" w:space="0"/>
              <w:left w:val="nil"/>
              <w:bottom w:val="single" w:color="000000" w:sz="4" w:space="0"/>
              <w:right w:val="single" w:color="000000" w:sz="4" w:space="0"/>
            </w:tcBorders>
            <w:noWrap w:val="0"/>
            <w:vAlign w:val="center"/>
          </w:tcPr>
          <w:p w14:paraId="5472AB0E">
            <w:pPr>
              <w:widowControl/>
              <w:spacing w:line="280" w:lineRule="exact"/>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石油和天然气开采业，其他采矿业，石油、煤炭及其他燃料加工业</w:t>
            </w:r>
          </w:p>
        </w:tc>
      </w:tr>
      <w:tr w14:paraId="1539592B">
        <w:tblPrEx>
          <w:tblCellMar>
            <w:top w:w="0" w:type="dxa"/>
            <w:left w:w="108" w:type="dxa"/>
            <w:bottom w:w="0" w:type="dxa"/>
            <w:right w:w="108" w:type="dxa"/>
          </w:tblCellMar>
        </w:tblPrEx>
        <w:trPr>
          <w:trHeight w:val="815" w:hRule="atLeast"/>
          <w:jc w:val="center"/>
        </w:trPr>
        <w:tc>
          <w:tcPr>
            <w:tcW w:w="1271" w:type="dxa"/>
            <w:tcBorders>
              <w:top w:val="single" w:color="000000" w:sz="4" w:space="0"/>
              <w:left w:val="single" w:color="000000" w:sz="4" w:space="0"/>
              <w:bottom w:val="single" w:color="000000" w:sz="4" w:space="0"/>
              <w:right w:val="single" w:color="000000" w:sz="4" w:space="0"/>
            </w:tcBorders>
            <w:noWrap w:val="0"/>
            <w:vAlign w:val="center"/>
          </w:tcPr>
          <w:p w14:paraId="31F30C83">
            <w:pPr>
              <w:widowControl/>
              <w:spacing w:line="340" w:lineRule="exact"/>
              <w:ind w:firstLine="0"/>
              <w:jc w:val="center"/>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八</w:t>
            </w:r>
          </w:p>
        </w:tc>
        <w:tc>
          <w:tcPr>
            <w:tcW w:w="7938" w:type="dxa"/>
            <w:tcBorders>
              <w:top w:val="single" w:color="000000" w:sz="4" w:space="0"/>
              <w:left w:val="nil"/>
              <w:bottom w:val="single" w:color="000000" w:sz="4" w:space="0"/>
              <w:right w:val="single" w:color="000000" w:sz="4" w:space="0"/>
            </w:tcBorders>
            <w:noWrap w:val="0"/>
            <w:vAlign w:val="center"/>
          </w:tcPr>
          <w:p w14:paraId="275EA452">
            <w:pPr>
              <w:widowControl/>
              <w:spacing w:line="280" w:lineRule="exact"/>
              <w:rPr>
                <w:rFonts w:hint="eastAsia" w:ascii="Times New Roman" w:hAnsi="Times New Roman" w:eastAsia="仿宋_GB2312" w:cs="仿宋_GB2312"/>
                <w:sz w:val="24"/>
                <w:szCs w:val="24"/>
                <w:highlight w:val="none"/>
                <w:shd w:val="clear" w:color="auto" w:fill="auto"/>
              </w:rPr>
            </w:pPr>
            <w:r>
              <w:rPr>
                <w:rFonts w:hint="eastAsia" w:ascii="Times New Roman" w:hAnsi="Times New Roman" w:eastAsia="仿宋_GB2312" w:cs="仿宋_GB2312"/>
                <w:sz w:val="24"/>
                <w:szCs w:val="24"/>
                <w:highlight w:val="none"/>
                <w:shd w:val="clear" w:color="auto" w:fill="auto"/>
              </w:rPr>
              <w:t>煤炭开采和洗选业，黑色金属矿采选业，有色金属矿采选业，非金属矿采选业</w:t>
            </w:r>
          </w:p>
        </w:tc>
      </w:tr>
    </w:tbl>
    <w:p w14:paraId="45F459B7">
      <w:pPr>
        <w:spacing w:line="480" w:lineRule="exact"/>
        <w:ind w:left="210" w:leftChars="100" w:right="210" w:rightChars="100"/>
        <w:rPr>
          <w:rFonts w:hint="eastAsia" w:ascii="Times New Roman" w:eastAsia="仿宋_GB2312"/>
          <w:sz w:val="28"/>
          <w:szCs w:val="28"/>
        </w:rPr>
      </w:pPr>
    </w:p>
    <w:p w14:paraId="09824548">
      <w:pPr>
        <w:spacing w:line="480" w:lineRule="exact"/>
        <w:ind w:left="210" w:leftChars="100" w:right="210" w:rightChars="100"/>
        <w:rPr>
          <w:rFonts w:hint="eastAsia" w:ascii="Times New Roman" w:eastAsia="仿宋_GB2312"/>
          <w:sz w:val="28"/>
          <w:szCs w:val="28"/>
        </w:rPr>
      </w:pPr>
    </w:p>
    <w:p w14:paraId="3BCE723A">
      <w:pPr>
        <w:spacing w:line="480" w:lineRule="exact"/>
        <w:ind w:left="210" w:leftChars="100" w:right="210" w:rightChars="100"/>
        <w:rPr>
          <w:rFonts w:hint="eastAsia" w:ascii="Times New Roman" w:eastAsia="仿宋_GB2312"/>
          <w:sz w:val="28"/>
          <w:szCs w:val="28"/>
        </w:rPr>
      </w:pPr>
      <w:r>
        <w:rPr>
          <w:rFonts w:asci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257175</wp:posOffset>
                </wp:positionV>
                <wp:extent cx="5601335" cy="0"/>
                <wp:effectExtent l="0" t="0" r="0" b="0"/>
                <wp:wrapNone/>
                <wp:docPr id="3" name="Line 1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6" o:spid="_x0000_s1026" o:spt="20" style="position:absolute;left:0pt;margin-left:-0.05pt;margin-top:20.25pt;height:0pt;width:441.05pt;z-index:251659264;mso-width-relative:page;mso-height-relative:page;" filled="f" stroked="t" coordsize="21600,21600" o:gfxdata="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IK9nvUAAAABwEAAA8AAAAAAAAAAQAgAAAAIgAAAGRycy9kb3du&#10;cmV2LnhtbFBLAQIUABQAAAAIAIdO4kAwplO4ygEAAKEDAAAOAAAAAAAAAAEAIAAAACMBAABkcnMv&#10;ZTJvRG9jLnhtbFBLBQYAAAAABgAGAFkBAABfBQAAAAA=&#10;">
                <v:fill on="f" focussize="0,0"/>
                <v:stroke weight="1.5pt" color="#000000" joinstyle="round"/>
                <v:imagedata o:title=""/>
                <o:lock v:ext="edit" aspectratio="f"/>
              </v:line>
            </w:pict>
          </mc:Fallback>
        </mc:AlternateContent>
      </w:r>
    </w:p>
    <w:p w14:paraId="15E19516">
      <w:pPr>
        <w:spacing w:line="500" w:lineRule="exact"/>
        <w:ind w:left="210" w:leftChars="100" w:right="210" w:rightChars="100"/>
        <w:rPr>
          <w:rFonts w:hint="eastAsia" w:ascii="Times New Roman" w:eastAsia="仿宋_GB2312"/>
          <w:sz w:val="32"/>
        </w:rPr>
      </w:pPr>
      <w:r>
        <w:rPr>
          <w:rFonts w:ascii="Times New Roman"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601335" cy="0"/>
                <wp:effectExtent l="0" t="0" r="0" b="0"/>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9264;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nP9dMAAAAGAQAADwAAAAAAAAABACAAAAAiAAAAZHJzL2Rvd25y&#10;ZXYueG1sUEsBAhQAFAAAAAgAh07iQBsiNzzKAQAAoQMAAA4AAAAAAAAAAQAgAAAAIgEAAGRycy9l&#10;Mm9Eb2MueG1sUEsFBgAAAAAGAAYAWQEAAF4FA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default" w:eastAsia="仿宋_GB2312"/>
          <w:sz w:val="28"/>
          <w:szCs w:val="28"/>
          <w:lang w:val="en"/>
        </w:rPr>
        <w:t>5</w:t>
      </w:r>
      <w:r>
        <w:rPr>
          <w:rFonts w:hint="eastAsia" w:ascii="Times New Roman" w:eastAsia="仿宋_GB2312"/>
          <w:sz w:val="28"/>
          <w:szCs w:val="28"/>
        </w:rPr>
        <w:t>年</w:t>
      </w:r>
      <w:r>
        <w:rPr>
          <w:rFonts w:hint="default" w:eastAsia="仿宋_GB2312"/>
          <w:sz w:val="28"/>
          <w:szCs w:val="28"/>
          <w:lang w:val="en"/>
        </w:rPr>
        <w:t>11</w:t>
      </w:r>
      <w:r>
        <w:rPr>
          <w:rFonts w:hint="eastAsia" w:ascii="Times New Roman" w:eastAsia="仿宋_GB2312"/>
          <w:sz w:val="28"/>
          <w:szCs w:val="28"/>
        </w:rPr>
        <w:t>月</w:t>
      </w:r>
      <w:r>
        <w:rPr>
          <w:rFonts w:hint="default" w:eastAsia="仿宋_GB2312"/>
          <w:sz w:val="28"/>
          <w:szCs w:val="28"/>
          <w:lang w:val="en"/>
        </w:rPr>
        <w:t>28</w:t>
      </w:r>
      <w:r>
        <w:rPr>
          <w:rFonts w:hint="eastAsia" w:ascii="Times New Roman" w:eastAsia="仿宋_GB2312"/>
          <w:sz w:val="28"/>
          <w:szCs w:val="28"/>
        </w:rPr>
        <w:t>日印发</w:t>
      </w:r>
    </w:p>
    <w:p w14:paraId="52AAFE5A">
      <w:pPr>
        <w:rPr>
          <w:rFonts w:hint="eastAsia"/>
        </w:rPr>
      </w:pPr>
      <w:r>
        <w:rPr>
          <w:rFonts w:hint="eastAsia"/>
        </w:rPr>
        <w:br w:type="page"/>
      </w:r>
    </w:p>
    <w:p w14:paraId="4FF47D5F">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bCs/>
          <w:szCs w:val="44"/>
        </w:rPr>
      </w:pPr>
      <w:r>
        <w:rPr>
          <w:rFonts w:hint="default" w:ascii="Times New Roman" w:hAnsi="Times New Roman" w:eastAsia="方正小标宋简体" w:cs="Times New Roman"/>
          <w:bCs/>
          <w:szCs w:val="44"/>
        </w:rPr>
        <w:t>政 策 问 答</w:t>
      </w:r>
    </w:p>
    <w:p w14:paraId="5909CB0C">
      <w:pPr>
        <w:spacing w:line="600" w:lineRule="exact"/>
        <w:rPr>
          <w:rFonts w:hint="default" w:ascii="Times New Roman" w:hAnsi="Times New Roman" w:eastAsia="仿宋_GB2312" w:cs="Times New Roman"/>
          <w:sz w:val="32"/>
          <w:szCs w:val="32"/>
        </w:rPr>
      </w:pPr>
    </w:p>
    <w:p w14:paraId="62D9FC16">
      <w:pPr>
        <w:tabs>
          <w:tab w:val="left" w:pos="7920"/>
        </w:tabs>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此次工伤保险费率管理实施办法适用的</w:t>
      </w:r>
      <w:r>
        <w:rPr>
          <w:rFonts w:hint="default" w:ascii="Times New Roman" w:hAnsi="Times New Roman" w:eastAsia="黑体" w:cs="Times New Roman"/>
          <w:sz w:val="32"/>
          <w:szCs w:val="32"/>
        </w:rPr>
        <w:t>范围是什么？</w:t>
      </w:r>
    </w:p>
    <w:p w14:paraId="5B9075C7">
      <w:pPr>
        <w:tabs>
          <w:tab w:val="left" w:pos="7920"/>
        </w:tab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答：</w:t>
      </w:r>
      <w:r>
        <w:rPr>
          <w:rFonts w:hint="default" w:ascii="Times New Roman" w:hAnsi="Times New Roman" w:eastAsia="仿宋_GB2312" w:cs="Times New Roman"/>
          <w:sz w:val="32"/>
          <w:szCs w:val="32"/>
        </w:rPr>
        <w:t>本办法适用于本市行政区域内依法参加工伤保险的各类用人单位（含用工单位）工伤保险费率管理。</w:t>
      </w:r>
    </w:p>
    <w:p w14:paraId="1A011998">
      <w:pPr>
        <w:tabs>
          <w:tab w:val="left" w:pos="7920"/>
        </w:tabs>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工伤保险行业基准费率有几个标准</w:t>
      </w:r>
      <w:r>
        <w:rPr>
          <w:rFonts w:hint="default" w:ascii="Times New Roman" w:hAnsi="Times New Roman" w:eastAsia="黑体" w:cs="Times New Roman"/>
          <w:sz w:val="32"/>
          <w:szCs w:val="32"/>
        </w:rPr>
        <w:t>？</w:t>
      </w:r>
    </w:p>
    <w:p w14:paraId="28411F4A">
      <w:pPr>
        <w:tabs>
          <w:tab w:val="left" w:pos="7920"/>
        </w:tab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答：</w:t>
      </w:r>
      <w:r>
        <w:rPr>
          <w:rFonts w:hint="default" w:ascii="Times New Roman" w:hAnsi="Times New Roman" w:eastAsia="仿宋_GB2312" w:cs="Times New Roman"/>
          <w:sz w:val="32"/>
          <w:szCs w:val="32"/>
          <w:lang w:eastAsia="zh-CN"/>
        </w:rPr>
        <w:t>根据《国民经济行业分类》的行业划分，结合不同行业工伤风险程度，由低到高，依次将本市工伤保险行业风险类别划分为一类至八类。一类至八类行业基准费率分别为：0.2%、0.4%、0.7%、0.9%、1.1%、1.3%、1.6%、1.9%。</w:t>
      </w:r>
    </w:p>
    <w:p w14:paraId="45B58DF4">
      <w:pPr>
        <w:tabs>
          <w:tab w:val="left" w:pos="7920"/>
        </w:tabs>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工伤保险浮动费率有几个档次</w:t>
      </w:r>
      <w:r>
        <w:rPr>
          <w:rFonts w:hint="default" w:ascii="Times New Roman" w:hAnsi="Times New Roman" w:eastAsia="黑体" w:cs="Times New Roman"/>
          <w:sz w:val="32"/>
          <w:szCs w:val="32"/>
        </w:rPr>
        <w:t>？</w:t>
      </w:r>
    </w:p>
    <w:p w14:paraId="0253C215">
      <w:pPr>
        <w:tabs>
          <w:tab w:val="left" w:pos="7920"/>
        </w:tabs>
        <w:adjustRightInd w:val="0"/>
        <w:spacing w:line="60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rPr>
        <w:t>答：</w:t>
      </w:r>
      <w:r>
        <w:rPr>
          <w:rFonts w:hint="default" w:ascii="Times New Roman" w:hAnsi="Times New Roman" w:eastAsia="仿宋_GB2312" w:cs="Times New Roman"/>
          <w:sz w:val="32"/>
          <w:szCs w:val="32"/>
        </w:rPr>
        <w:t>一类行业费率共分三个档次，即在行业基准费率基础上可向上浮动至120%、150%，不实行费率下浮；二类至八类行业费率均为五个档次，即在行业基准费率基础上，可分别向上浮动至120%、150%或向下浮动至80%、50%。</w:t>
      </w:r>
    </w:p>
    <w:p w14:paraId="3CEA7EE4">
      <w:pPr>
        <w:tabs>
          <w:tab w:val="left" w:pos="7920"/>
        </w:tabs>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所有认定为工伤的情形都属于用人单位工伤保险浮动费率的计算范围吗</w:t>
      </w:r>
      <w:r>
        <w:rPr>
          <w:rFonts w:hint="default" w:ascii="Times New Roman" w:hAnsi="Times New Roman" w:eastAsia="黑体" w:cs="Times New Roman"/>
          <w:sz w:val="32"/>
          <w:szCs w:val="32"/>
        </w:rPr>
        <w:t>？</w:t>
      </w:r>
    </w:p>
    <w:p w14:paraId="223B99D0">
      <w:pPr>
        <w:tabs>
          <w:tab w:val="left" w:pos="7920"/>
        </w:tabs>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答：</w:t>
      </w:r>
      <w:r>
        <w:rPr>
          <w:rFonts w:hint="default" w:ascii="Times New Roman" w:hAnsi="Times New Roman" w:eastAsia="仿宋_GB2312" w:cs="Times New Roman"/>
          <w:sz w:val="32"/>
          <w:szCs w:val="32"/>
          <w:lang w:eastAsia="zh-CN"/>
        </w:rPr>
        <w:t>不是。工伤职工有下列情形之一，不计入用人单位工伤保险浮动费率的计算范围，也不计入本市平均工伤发生率：</w:t>
      </w:r>
    </w:p>
    <w:p w14:paraId="1C5DD5B6">
      <w:pPr>
        <w:tabs>
          <w:tab w:val="left" w:pos="7920"/>
        </w:tabs>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（一）在抢险救灾等维护国家利益、公共利益活动中受到伤害的；</w:t>
      </w:r>
    </w:p>
    <w:p w14:paraId="52883A87">
      <w:pPr>
        <w:tabs>
          <w:tab w:val="left" w:pos="7920"/>
        </w:tabs>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（二）职工原在军队服役，因战、因公负伤致残，已取得《中华人民共和国残疾军人证》，到用人单位后旧伤复发的；</w:t>
      </w:r>
    </w:p>
    <w:p w14:paraId="74A51518">
      <w:pPr>
        <w:tabs>
          <w:tab w:val="left" w:pos="7920"/>
        </w:tabs>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（三）职工在原用人单位发生工伤，解除劳动（聘用）合同或者终止劳动（人事）关系后到现用人单位旧伤复发的；</w:t>
      </w:r>
    </w:p>
    <w:p w14:paraId="55455398">
      <w:pPr>
        <w:tabs>
          <w:tab w:val="left" w:pos="7920"/>
        </w:tabs>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（四）在上下班途中，受到非本人主要责任的交通事故或者城市轨道交通、客运轮渡、火车事故伤害的。</w:t>
      </w:r>
    </w:p>
    <w:p w14:paraId="12CDC7D3">
      <w:pPr>
        <w:spacing w:line="600" w:lineRule="exact"/>
        <w:rPr>
          <w:rFonts w:hint="default" w:ascii="Times New Roman" w:hAnsi="Times New Roman" w:cs="Times New Roman"/>
        </w:rPr>
      </w:pPr>
    </w:p>
    <w:p w14:paraId="15143042">
      <w:pPr>
        <w:spacing w:line="600" w:lineRule="exact"/>
        <w:rPr>
          <w:rFonts w:hint="default" w:ascii="Times New Roman" w:hAnsi="Times New Roman" w:cs="Times New Roman"/>
        </w:rPr>
      </w:pPr>
    </w:p>
    <w:p w14:paraId="7071F514">
      <w:pPr>
        <w:spacing w:line="600" w:lineRule="exact"/>
        <w:rPr>
          <w:rFonts w:hint="default" w:ascii="Times New Roman" w:hAnsi="Times New Roman" w:cs="Times New Roman"/>
        </w:rPr>
      </w:pPr>
    </w:p>
    <w:p w14:paraId="4A95AA7C">
      <w:pPr>
        <w:spacing w:line="600" w:lineRule="exact"/>
        <w:rPr>
          <w:rFonts w:hint="default" w:ascii="Times New Roman" w:hAnsi="Times New Roman" w:cs="Times New Roman"/>
        </w:rPr>
      </w:pPr>
    </w:p>
    <w:p w14:paraId="533874E8">
      <w:pPr>
        <w:pStyle w:val="2"/>
        <w:spacing w:after="0" w:line="600" w:lineRule="exact"/>
        <w:rPr>
          <w:rFonts w:hint="eastAsia"/>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B44FAF-1C66-42DC-A3F3-1F03403A5B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E0E45713-D4BC-454D-933A-F2BC1F12CE50}"/>
  </w:font>
  <w:font w:name="仿宋_GB2312">
    <w:panose1 w:val="02010609030101010101"/>
    <w:charset w:val="86"/>
    <w:family w:val="modern"/>
    <w:pitch w:val="default"/>
    <w:sig w:usb0="00000001" w:usb1="080E0000" w:usb2="00000000" w:usb3="00000000" w:csb0="00040000" w:csb1="00000000"/>
    <w:embedRegular r:id="rId3" w:fontKey="{E73E1097-CD0A-4155-8704-612142EE665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embedRegular r:id="rId4" w:fontKey="{6B39CA70-8026-4FE4-B069-E43352EFFF1A}"/>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886B7">
    <w:pPr>
      <w:pStyle w:val="7"/>
      <w:framePr w:wrap="around" w:vAnchor="text" w:hAnchor="margin" w:xAlign="outside" w:y="1"/>
      <w:rPr>
        <w:rStyle w:val="13"/>
        <w:rFonts w:hint="eastAsia"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14:paraId="4A8780B3">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CB01B">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29D5ACAB">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FFB7018"/>
    <w:rsid w:val="3470632D"/>
    <w:rsid w:val="3E91574C"/>
    <w:rsid w:val="4A3858F5"/>
    <w:rsid w:val="4ADD099C"/>
    <w:rsid w:val="575E70FE"/>
    <w:rsid w:val="5D8FE09A"/>
    <w:rsid w:val="5FDB500B"/>
    <w:rsid w:val="5FFFFAE1"/>
    <w:rsid w:val="66770922"/>
    <w:rsid w:val="67E7F959"/>
    <w:rsid w:val="6AF9EF4D"/>
    <w:rsid w:val="6BCF70DE"/>
    <w:rsid w:val="6F3FEC8E"/>
    <w:rsid w:val="6FFF1E3E"/>
    <w:rsid w:val="749FDE88"/>
    <w:rsid w:val="77B59A51"/>
    <w:rsid w:val="7D3B7E52"/>
    <w:rsid w:val="7F3C13BD"/>
    <w:rsid w:val="DFFF77BD"/>
    <w:rsid w:val="F977C651"/>
    <w:rsid w:val="F9FF36CC"/>
    <w:rsid w:val="FF46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360"/>
      <w:jc w:val="both"/>
      <w:textAlignment w:val="baseline"/>
    </w:pPr>
  </w:style>
  <w:style w:type="paragraph" w:styleId="3">
    <w:name w:val="index 5"/>
    <w:basedOn w:val="1"/>
    <w:next w:val="1"/>
    <w:qFormat/>
    <w:uiPriority w:val="2"/>
    <w:pPr>
      <w:ind w:left="1680"/>
    </w:pPr>
  </w:style>
  <w:style w:type="paragraph" w:styleId="4">
    <w:name w:val="Body Text"/>
    <w:basedOn w:val="1"/>
    <w:next w:val="1"/>
    <w:qFormat/>
    <w:uiPriority w:val="0"/>
    <w:pPr>
      <w:jc w:val="center"/>
    </w:pPr>
    <w:rPr>
      <w:sz w:val="44"/>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footer"/>
    <w:basedOn w:val="1"/>
    <w:next w:val="3"/>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qFormat/>
    <w:uiPriority w:val="99"/>
    <w:pPr>
      <w:spacing w:line="560" w:lineRule="exact"/>
      <w:ind w:firstLine="721" w:firstLineChars="200"/>
    </w:pPr>
    <w:rPr>
      <w:rFonts w:eastAsia="仿宋_GB2312"/>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character" w:customStyle="1" w:styleId="22">
    <w:name w:val="Hei Ti1"/>
    <w:qFormat/>
    <w:uiPriority w:val="0"/>
    <w:rPr>
      <w:rFonts w:ascii="黑体" w:hAnsi="黑体" w:eastAsia="黑体" w:cs="黑体"/>
      <w:sz w:val="32"/>
    </w:rPr>
  </w:style>
  <w:style w:type="character" w:customStyle="1" w:styleId="23">
    <w:name w:val="Hei Ti Bold2"/>
    <w:qFormat/>
    <w:uiPriority w:val="0"/>
    <w:rPr>
      <w:rFonts w:ascii="黑体" w:hAnsi="黑体" w:eastAsia="黑体" w:cs="黑体"/>
      <w:b/>
      <w:sz w:val="32"/>
    </w:rPr>
  </w:style>
  <w:style w:type="character" w:customStyle="1" w:styleId="24">
    <w:name w:val="Hei Ti Bold3"/>
    <w:qFormat/>
    <w:uiPriority w:val="0"/>
    <w:rPr>
      <w:rFonts w:ascii="黑体" w:hAnsi="黑体" w:eastAsia="黑体" w:cs="黑体"/>
      <w:b/>
      <w:sz w:val="36"/>
    </w:rPr>
  </w:style>
  <w:style w:type="character" w:customStyle="1" w:styleId="25">
    <w:name w:val="GB_23122"/>
    <w:qFormat/>
    <w:uiPriority w:val="0"/>
    <w:rPr>
      <w:rFonts w:ascii="仿宋_GB2312" w:hAnsi="仿宋_GB2312" w:eastAsia="仿宋_GB2312" w:cs="仿宋_GB2312"/>
      <w:sz w:val="32"/>
    </w:rPr>
  </w:style>
  <w:style w:type="character" w:customStyle="1" w:styleId="26">
    <w:name w:val="GB_23123"/>
    <w:qFormat/>
    <w:uiPriority w:val="0"/>
    <w:rPr>
      <w:rFonts w:ascii="仿宋_GB2312" w:hAnsi="仿宋_GB2312" w:eastAsia="仿宋_GB2312" w:cs="仿宋_GB2312"/>
      <w:sz w:val="36"/>
    </w:rPr>
  </w:style>
  <w:style w:type="character" w:customStyle="1" w:styleId="27">
    <w:name w:val="Red_Color1"/>
    <w:qFormat/>
    <w:uiPriority w:val="0"/>
    <w:rPr>
      <w:rFonts w:ascii="方正小标宋简体" w:hAnsi="方正小标宋简体" w:eastAsia="方正小标宋简体" w:cs="方正小标宋简体"/>
      <w:color w:val="000000"/>
      <w:sz w:val="65"/>
    </w:rPr>
  </w:style>
  <w:style w:type="character" w:customStyle="1" w:styleId="28">
    <w:name w:val="KaiTi1"/>
    <w:qFormat/>
    <w:uiPriority w:val="0"/>
    <w:rPr>
      <w:rFonts w:ascii="楷体_GB2312" w:hAnsi="楷体_GB2312" w:eastAsia="楷体_GB2312" w:cs="楷体_GB2312"/>
      <w:sz w:val="32"/>
    </w:rPr>
  </w:style>
  <w:style w:type="character" w:customStyle="1" w:styleId="29">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4473</Words>
  <Characters>4623</Characters>
  <Lines>1</Lines>
  <Paragraphs>1</Paragraphs>
  <TotalTime>10</TotalTime>
  <ScaleCrop>false</ScaleCrop>
  <LinksUpToDate>false</LinksUpToDate>
  <CharactersWithSpaces>4748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2020-09-17T22:56:00Z</dcterms:created>
  <dc:creator>admin</dc:creator>
  <cp:lastModifiedBy>木.</cp:lastModifiedBy>
  <cp:lastPrinted>2025-11-29T15:07:00Z</cp:lastPrinted>
  <dcterms:modified xsi:type="dcterms:W3CDTF">2025-12-02T08:39:35Z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B2D818FD045F4EE29BF3922D69FCAC33_12</vt:lpwstr>
  </property>
</Properties>
</file>