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E1F3">
      <w:pPr>
        <w:spacing w:line="576" w:lineRule="exact"/>
        <w:ind w:left="363"/>
        <w:rPr>
          <w:rFonts w:ascii="Times New Roman" w:hAnsi="Times New Roman"/>
          <w:highlight w:val="none"/>
          <w:shd w:val="clear" w:color="auto" w:fill="auto"/>
        </w:rPr>
      </w:pPr>
      <w:r>
        <w:rPr>
          <w:rFonts w:hint="eastAsia" w:eastAsia="黑体"/>
          <w:kern w:val="0"/>
          <w:sz w:val="32"/>
          <w:szCs w:val="32"/>
          <w:highlight w:val="none"/>
          <w:shd w:val="clear" w:color="auto" w:fill="auto"/>
          <w:lang w:eastAsia="zh-CN"/>
        </w:rPr>
        <w:t>附件</w:t>
      </w:r>
    </w:p>
    <w:p w14:paraId="0235DF09">
      <w:pPr>
        <w:widowControl/>
        <w:spacing w:line="560" w:lineRule="exact"/>
        <w:jc w:val="center"/>
        <w:rPr>
          <w:rFonts w:hint="eastAsia" w:eastAsia="方正小标宋简体" w:cs="方正小标宋简体"/>
          <w:kern w:val="0"/>
          <w:sz w:val="44"/>
          <w:szCs w:val="44"/>
          <w:highlight w:val="none"/>
          <w:shd w:val="clear" w:color="auto" w:fill="auto"/>
        </w:rPr>
      </w:pPr>
      <w:r>
        <w:rPr>
          <w:rFonts w:hint="eastAsia" w:eastAsia="方正小标宋简体" w:cs="方正小标宋简体"/>
          <w:kern w:val="0"/>
          <w:sz w:val="44"/>
          <w:szCs w:val="44"/>
          <w:highlight w:val="none"/>
          <w:shd w:val="clear" w:color="auto" w:fill="auto"/>
        </w:rPr>
        <w:t>工伤保险行业风险分类表</w:t>
      </w:r>
    </w:p>
    <w:tbl>
      <w:tblPr>
        <w:tblStyle w:val="10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938"/>
      </w:tblGrid>
      <w:tr w14:paraId="677F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CA7D">
            <w:pPr>
              <w:widowControl/>
              <w:spacing w:line="340" w:lineRule="exact"/>
              <w:ind w:firstLine="0"/>
              <w:jc w:val="center"/>
              <w:rPr>
                <w:rFonts w:eastAsia="黑体"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黑体"/>
                <w:bCs/>
                <w:sz w:val="24"/>
                <w:szCs w:val="24"/>
                <w:highlight w:val="none"/>
                <w:shd w:val="clear" w:color="auto" w:fill="auto"/>
              </w:rPr>
              <w:t>行业类别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8D53">
            <w:pPr>
              <w:widowControl/>
              <w:spacing w:line="340" w:lineRule="exact"/>
              <w:ind w:firstLine="0"/>
              <w:jc w:val="center"/>
              <w:rPr>
                <w:rFonts w:eastAsia="黑体"/>
                <w:bCs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黑体"/>
                <w:bCs/>
                <w:sz w:val="24"/>
                <w:szCs w:val="24"/>
                <w:highlight w:val="none"/>
                <w:shd w:val="clear" w:color="auto" w:fill="auto"/>
              </w:rPr>
              <w:t>行业名称</w:t>
            </w:r>
          </w:p>
        </w:tc>
      </w:tr>
      <w:tr w14:paraId="22244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096B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一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4741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软件和信息技术服务业，货币金融服务，资本市场服务，保险业，其他金融业，科技推广和应用服务业，社会工作，广播、电视、电影和录音制作业，中国共产党机关，国家机构，人民政协、民主党派，社会保障，群众团体、社会团体和其他成员组织，基层群众自治组织及其他组织，国际组织</w:t>
            </w:r>
          </w:p>
        </w:tc>
      </w:tr>
      <w:tr w14:paraId="17A1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10740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二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091C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批发业，零售业，邮政业，住宿业，餐饮业，电信、广播电视和卫星传输服务，互联网和相关服务，房地产业，租赁业，商务服务业，研究和试验发展，专业技术服务业，居民服务业，其他服务业，教育，卫生，新闻和出版业，文化艺术业</w:t>
            </w:r>
          </w:p>
        </w:tc>
      </w:tr>
      <w:tr w14:paraId="67F47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F454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三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D588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农副食品加工业，食品制造业，酒、饮料和精制茶制造业，烟草制品业，纺织业，木材加工和木、竹、藤、棕、草制品业，文教、工美、体育和娱乐用品制造业，计算机、通信和其他电子设备制造业，仪器仪表制造业，其他制造业</w:t>
            </w:r>
            <w:r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  <w:lang w:val="e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水的生产和供应业，机动车、电子产品和日用产品修理业，水利管理业，生态保护和环境治理业，公共设施管理业，土地管理业，娱乐业</w:t>
            </w:r>
          </w:p>
        </w:tc>
      </w:tr>
      <w:tr w14:paraId="20FBF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38B4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四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7FF5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农业，畜牧业，农、林、牧、渔专业及辅助性活动，纺织服装、服饰业，皮革、毛皮、羽毛及其制品和制鞋业，印刷和记录媒介复制业，医药制造业，化学纤维制造业，橡胶和塑料制品业，金属制品业，通用设备制造业，专用设备制造业，汽车制造业，铁路、船舶、航空航天和其他运输设备制造业，电气机械和器材制造业，废弃资源综合利用业，金属制品、机械和设备修理业，电力、热力生产和供应业，燃气生产和供应业，铁路运输业，航空运输业，管道运输业，体育</w:t>
            </w:r>
          </w:p>
        </w:tc>
      </w:tr>
      <w:tr w14:paraId="371A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6F14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五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395D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林业，开采专业辅助性活动，家具制造业，造纸和纸制品业，建筑安装业，建筑装饰、装修和其他建筑业，道路运输业，水上运输业，多式联运和运输代理业，装卸搬运和仓储业</w:t>
            </w:r>
          </w:p>
        </w:tc>
      </w:tr>
      <w:tr w14:paraId="7066A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6F29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六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5F29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渔业，化学原料和化学制品制造业，非金属矿物制品业，黑色金属冶炼和压延加工业，有色金属冶炼和压延加工业，房屋建筑业，土木工程建筑业</w:t>
            </w:r>
          </w:p>
        </w:tc>
      </w:tr>
      <w:tr w14:paraId="6B13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38FD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七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AB0E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石油和天然气开采业，其他采矿业，石油、煤炭及其他燃料加工业</w:t>
            </w:r>
          </w:p>
        </w:tc>
      </w:tr>
      <w:tr w14:paraId="15395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0C83">
            <w:pPr>
              <w:widowControl/>
              <w:spacing w:line="340" w:lineRule="exact"/>
              <w:ind w:firstLine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八</w:t>
            </w:r>
          </w:p>
        </w:tc>
        <w:tc>
          <w:tcPr>
            <w:tcW w:w="7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A452">
            <w:pPr>
              <w:widowControl/>
              <w:spacing w:line="280" w:lineRule="exact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shd w:val="clear" w:color="auto" w:fill="auto"/>
              </w:rPr>
              <w:t>煤炭开采和洗选业，黑色金属矿采选业，有色金属矿采选业，非金属矿采选业</w:t>
            </w:r>
          </w:p>
        </w:tc>
      </w:tr>
    </w:tbl>
    <w:p w14:paraId="45F459B7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</w:p>
    <w:p w14:paraId="09824548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</w:p>
    <w:p w14:paraId="3BCE723A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</w:p>
    <w:p w14:paraId="533874E8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FEC34D-B72A-4FB3-8904-F8AA0C877A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4045AFA-5CF3-4105-A9AC-3AA50FB5C1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A701A9-DBFA-4E3C-81BC-B44539250C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886B7">
    <w:pPr>
      <w:pStyle w:val="7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4A8780B3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CB01B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29D5ACAB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FB7018"/>
    <w:rsid w:val="29BF174F"/>
    <w:rsid w:val="3470632D"/>
    <w:rsid w:val="3E91574C"/>
    <w:rsid w:val="4A3858F5"/>
    <w:rsid w:val="4ADD099C"/>
    <w:rsid w:val="575E70FE"/>
    <w:rsid w:val="5D8FE09A"/>
    <w:rsid w:val="5FDB500B"/>
    <w:rsid w:val="5FFFFAE1"/>
    <w:rsid w:val="66770922"/>
    <w:rsid w:val="67E7F959"/>
    <w:rsid w:val="6AF9EF4D"/>
    <w:rsid w:val="6BCF70DE"/>
    <w:rsid w:val="6F3FEC8E"/>
    <w:rsid w:val="6FFF1E3E"/>
    <w:rsid w:val="749FDE88"/>
    <w:rsid w:val="77B59A51"/>
    <w:rsid w:val="7D3B7E52"/>
    <w:rsid w:val="7F3C13BD"/>
    <w:rsid w:val="DFFF77BD"/>
    <w:rsid w:val="F977C651"/>
    <w:rsid w:val="F9FF36CC"/>
    <w:rsid w:val="FF4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4414</Words>
  <Characters>4561</Characters>
  <Lines>1</Lines>
  <Paragraphs>1</Paragraphs>
  <TotalTime>10</TotalTime>
  <ScaleCrop>false</ScaleCrop>
  <LinksUpToDate>false</LinksUpToDate>
  <CharactersWithSpaces>4686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2020-09-17T22:56:00Z</dcterms:created>
  <dc:creator>admin</dc:creator>
  <cp:lastModifiedBy>木.</cp:lastModifiedBy>
  <cp:lastPrinted>2025-11-29T15:07:00Z</cp:lastPrinted>
  <dcterms:modified xsi:type="dcterms:W3CDTF">2025-12-03T02:09:38Z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B2D818FD045F4EE29BF3922D69FCAC33_12</vt:lpwstr>
  </property>
</Properties>
</file>