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B3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bCs/>
          <w:szCs w:val="44"/>
          <w:highlight w:val="none"/>
          <w:lang w:eastAsia="zh-CN"/>
        </w:rPr>
        <w:t>市人社局市教委市财政局</w:t>
      </w:r>
      <w:r>
        <w:rPr>
          <w:rFonts w:hint="eastAsia" w:ascii="Times New Roman" w:hAnsi="Times New Roman" w:eastAsia="方正小标宋简体" w:cs="方正小标宋简体"/>
          <w:bCs/>
          <w:szCs w:val="44"/>
          <w:highlight w:val="none"/>
        </w:rPr>
        <w:t>关于做好</w:t>
      </w:r>
      <w:r>
        <w:rPr>
          <w:rFonts w:hint="eastAsia" w:ascii="Times New Roman" w:hAnsi="Times New Roman" w:eastAsia="方正小标宋简体" w:cs="方正小标宋简体"/>
          <w:bCs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方正小标宋简体"/>
          <w:bCs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Cs/>
          <w:szCs w:val="44"/>
          <w:highlight w:val="none"/>
          <w:lang w:val="en-US" w:eastAsia="zh-CN"/>
        </w:rPr>
        <w:t>届</w:t>
      </w:r>
    </w:p>
    <w:p w14:paraId="75FB0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szCs w:val="44"/>
          <w:highlight w:val="none"/>
          <w:lang w:val="en-US" w:eastAsia="zh-CN"/>
        </w:rPr>
        <w:t>毕业生一次性</w:t>
      </w:r>
      <w:r>
        <w:rPr>
          <w:rFonts w:hint="eastAsia" w:ascii="Times New Roman" w:hAnsi="Times New Roman" w:eastAsia="方正小标宋简体" w:cs="方正小标宋简体"/>
          <w:bCs/>
          <w:szCs w:val="44"/>
          <w:highlight w:val="none"/>
        </w:rPr>
        <w:t>求职补贴发放工作的通知</w:t>
      </w:r>
    </w:p>
    <w:p w14:paraId="5D89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eastAsia="仿宋_GB2312"/>
          <w:sz w:val="32"/>
          <w:highlight w:val="none"/>
        </w:rPr>
      </w:pPr>
    </w:p>
    <w:p w14:paraId="358C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</w:rPr>
        <w:t>各普通高等院校、中等职业学校</w:t>
      </w:r>
      <w:r>
        <w:rPr>
          <w:rFonts w:hint="eastAsia" w:eastAsia="仿宋_GB2312"/>
          <w:sz w:val="32"/>
          <w:highlight w:val="none"/>
          <w:lang w:eastAsia="zh-CN"/>
        </w:rPr>
        <w:t>（含</w:t>
      </w:r>
      <w:r>
        <w:rPr>
          <w:rFonts w:hint="eastAsia" w:eastAsia="仿宋_GB2312"/>
          <w:sz w:val="32"/>
          <w:highlight w:val="none"/>
        </w:rPr>
        <w:t>技工院校</w:t>
      </w:r>
      <w:r>
        <w:rPr>
          <w:rFonts w:hint="eastAsia" w:eastAsia="仿宋_GB2312"/>
          <w:sz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highlight w:val="none"/>
        </w:rPr>
        <w:t>，有关单位：</w:t>
      </w:r>
    </w:p>
    <w:p w14:paraId="319D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ind w:firstLine="640" w:firstLineChars="200"/>
        <w:textAlignment w:val="auto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为做好困难毕业生就业帮扶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根据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财政部人力资源社会保障部关于印发〈就业补助资金管理办法〉的通知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》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（财社〔202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〕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181号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）要求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，</w:t>
      </w:r>
      <w:r>
        <w:rPr>
          <w:rFonts w:eastAsia="仿宋_GB2312"/>
          <w:b w:val="0"/>
          <w:bCs w:val="0"/>
          <w:kern w:val="0"/>
          <w:sz w:val="32"/>
          <w:szCs w:val="32"/>
          <w:highlight w:val="none"/>
        </w:rPr>
        <w:t>现就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做好本市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2026届毕业生一次性</w:t>
      </w:r>
      <w:r>
        <w:rPr>
          <w:rFonts w:eastAsia="仿宋_GB2312"/>
          <w:b w:val="0"/>
          <w:bCs w:val="0"/>
          <w:kern w:val="0"/>
          <w:sz w:val="32"/>
          <w:szCs w:val="32"/>
          <w:highlight w:val="none"/>
        </w:rPr>
        <w:t>求职补贴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发放工作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有关事项</w:t>
      </w:r>
      <w:r>
        <w:rPr>
          <w:rFonts w:eastAsia="仿宋_GB2312"/>
          <w:b w:val="0"/>
          <w:bCs w:val="0"/>
          <w:kern w:val="0"/>
          <w:sz w:val="32"/>
          <w:szCs w:val="32"/>
          <w:highlight w:val="none"/>
        </w:rPr>
        <w:t>通知如下：</w:t>
      </w:r>
    </w:p>
    <w:p w14:paraId="7A8B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ind w:firstLine="640" w:firstLineChars="200"/>
        <w:textAlignment w:val="auto"/>
        <w:rPr>
          <w:rFonts w:hint="eastAsia" w:eastAsia="黑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highlight w:val="none"/>
        </w:rPr>
        <w:t>一、发放对象</w:t>
      </w:r>
    </w:p>
    <w:p w14:paraId="752B5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ind w:firstLine="640" w:firstLineChars="200"/>
        <w:textAlignment w:val="auto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2026届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本市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全日制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普通高校（含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zh-CN"/>
        </w:rPr>
        <w:t>民办高校）、中等职业学校（含技工院校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）有就业创业意愿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积极求职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创业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且符合下列任一条件的毕业学年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：</w:t>
      </w:r>
    </w:p>
    <w:p w14:paraId="416A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（一）享受城乡居民最低生活保障家庭的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；</w:t>
      </w:r>
    </w:p>
    <w:p w14:paraId="222C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/>
          <w:b w:val="0"/>
          <w:bCs w:val="0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零就业家庭的毕业生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；</w:t>
      </w:r>
    </w:p>
    <w:p w14:paraId="715D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防止返贫监测对象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家庭的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生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；</w:t>
      </w:r>
    </w:p>
    <w:p w14:paraId="48C5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（四）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残疾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；</w:t>
      </w:r>
    </w:p>
    <w:p w14:paraId="6792D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（五）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获得国家助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学贷款的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；</w:t>
      </w:r>
    </w:p>
    <w:p w14:paraId="6F45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（六）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特困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人员中的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。</w:t>
      </w:r>
    </w:p>
    <w:p w14:paraId="119F8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eastAsia="黑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highlight w:val="none"/>
        </w:rPr>
        <w:t>二、补贴标准</w:t>
      </w:r>
    </w:p>
    <w:p w14:paraId="6052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求职补贴标准为每人3</w:t>
      </w:r>
      <w:r>
        <w:rPr>
          <w:rFonts w:eastAsia="仿宋_GB2312"/>
          <w:b w:val="0"/>
          <w:bCs w:val="0"/>
          <w:sz w:val="32"/>
          <w:szCs w:val="32"/>
          <w:highlight w:val="none"/>
        </w:rPr>
        <w:t>000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元，每人限领一次。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同时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符合多项条件的毕业学年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毕业生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，只能按其中一种条件申请，不得重复申领。</w:t>
      </w:r>
    </w:p>
    <w:p w14:paraId="0979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求职补贴所需资金由就业补助资金列支。</w:t>
      </w:r>
    </w:p>
    <w:p w14:paraId="088D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b w:val="0"/>
          <w:bCs w:val="0"/>
          <w:sz w:val="32"/>
          <w:szCs w:val="32"/>
          <w:highlight w:val="none"/>
        </w:rPr>
        <w:t>三、</w:t>
      </w:r>
      <w:r>
        <w:rPr>
          <w:rFonts w:hint="eastAsia" w:eastAsia="黑体"/>
          <w:b w:val="0"/>
          <w:bCs w:val="0"/>
          <w:sz w:val="32"/>
          <w:szCs w:val="32"/>
          <w:highlight w:val="none"/>
          <w:lang w:val="en-US" w:eastAsia="zh-CN"/>
        </w:rPr>
        <w:t>经办流程</w:t>
      </w:r>
    </w:p>
    <w:p w14:paraId="3D06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楷体_GB2312"/>
          <w:b w:val="0"/>
          <w:bCs w:val="0"/>
          <w:kern w:val="0"/>
          <w:sz w:val="32"/>
          <w:szCs w:val="32"/>
          <w:highlight w:val="none"/>
        </w:rPr>
        <w:t>（一）申请</w:t>
      </w:r>
      <w:r>
        <w:rPr>
          <w:rFonts w:hint="eastAsia" w:eastAsia="楷体_GB2312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符合条件的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毕业生，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于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10月10日前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登录天津公共就业服务网（https://job.hrss.tj.gov.cn/template/pc/index.html#/index），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向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所在院校提出补贴申请。申请材料包括：《天津市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求职补贴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申请表》（见附件</w:t>
      </w:r>
      <w:r>
        <w:rPr>
          <w:rFonts w:eastAsia="仿宋_GB2312"/>
          <w:b w:val="0"/>
          <w:bCs w:val="0"/>
          <w:sz w:val="32"/>
          <w:szCs w:val="32"/>
          <w:highlight w:val="none"/>
        </w:rPr>
        <w:t>1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、本人身份证复印件、本人社会保障卡（需激活金融服务功能）复印件及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证明材料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：</w:t>
      </w:r>
    </w:p>
    <w:p w14:paraId="5774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享受城乡居民最低生活保障家庭的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，提交《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城乡居民最低生活保障证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》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（包括申请人）复印件及近三个月低保金发放情况证明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材料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；</w:t>
      </w:r>
    </w:p>
    <w:p w14:paraId="4E0E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零就业家庭的毕业生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，提交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县级及以上人社部门认定的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零就业家庭证明材料；</w:t>
      </w:r>
    </w:p>
    <w:p w14:paraId="13DC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防止返贫监测对象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家庭的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提交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县级及以上农业农村部门或乡镇政府（街道办事处）出具的防止返贫监测对象证明材料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；</w:t>
      </w:r>
    </w:p>
    <w:p w14:paraId="17F5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4．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残疾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毕业生，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提交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残疾证复印件；</w:t>
      </w:r>
    </w:p>
    <w:p w14:paraId="574D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5．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获得国家助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学贷款的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，提交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在校期间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享受国家助学贷款合同复印件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及贷款发放证明材料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；</w:t>
      </w:r>
    </w:p>
    <w:p w14:paraId="4322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特困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人员中的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提交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县级及以上民政部门或乡镇政府（街道办事处）出具的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特困人员证明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材料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及近三个月特困供养人员供养金发放情况证明材料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。</w:t>
      </w:r>
    </w:p>
    <w:p w14:paraId="415C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各院校可结合实际制定补贴申请的具体要求。</w:t>
      </w:r>
    </w:p>
    <w:p w14:paraId="7F87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审核。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各院校</w:t>
      </w: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对本校毕业生申报材料进行审核，审核合格的进行公示，公示时间不少于5个工作日。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公示无异议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，填写《天津市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求职补贴发放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汇总表》（见附件</w:t>
      </w:r>
      <w:r>
        <w:rPr>
          <w:rFonts w:eastAsia="仿宋_GB2312"/>
          <w:b w:val="0"/>
          <w:bCs w:val="0"/>
          <w:sz w:val="32"/>
          <w:szCs w:val="32"/>
          <w:highlight w:val="none"/>
        </w:rPr>
        <w:t>2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加盖公章后报送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市级公共就业服务机构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同时，登录天津公共就业服务网汇总上报补贴信息。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各院校于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日前完成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求职补贴的申请受理、审核公示和汇总上报工作。</w:t>
      </w:r>
    </w:p>
    <w:p w14:paraId="002E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（三）拨付。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市级公共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就业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服务机构收集汇总各院校申请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，经核实无误后，报请市人社局将补贴资金拨付到毕业生本人社会保障卡银行账户。</w:t>
      </w:r>
    </w:p>
    <w:p w14:paraId="0E81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eastAsia="黑体"/>
          <w:b w:val="0"/>
          <w:bCs w:val="0"/>
          <w:sz w:val="32"/>
          <w:szCs w:val="32"/>
          <w:highlight w:val="none"/>
        </w:rPr>
      </w:pPr>
      <w:r>
        <w:rPr>
          <w:rFonts w:hint="eastAsia" w:eastAsia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黑体"/>
          <w:b w:val="0"/>
          <w:bCs w:val="0"/>
          <w:sz w:val="32"/>
          <w:szCs w:val="32"/>
          <w:highlight w:val="none"/>
        </w:rPr>
        <w:t>、有关要求</w:t>
      </w:r>
    </w:p>
    <w:p w14:paraId="24AD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（一）市人社局、市教委、市财政局统筹负责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求职补贴政策宣传、组织实施和监督检查等工作。市人社局负责补贴工作的统筹协调，补贴资金审核拨付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等工作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指导各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技工院校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做好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补贴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申报工作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。市教委负责组织各普通高校和中等职业学校做好补贴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申报工作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。市财政局负责补贴资金的保障和监管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市级公共就业服务机构在市人社局指导下，具体负责补贴的业务指导、经办管理和监督检查等工作。</w:t>
      </w:r>
    </w:p>
    <w:p w14:paraId="426E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（二）各院校承担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求职补贴申报工作的主体责任，要切实加强组织领导，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明确责任部门和具体责任人，做好业务培训，确保补贴申请受理、材料审核把关、数据汇总上报等工作有序开展。要面向2026届毕业生，精准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宣传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解读一次性求职补贴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政策，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困难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毕业生知晓政策。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要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严把审核关口，综合运用个人谈话、纸质材料审核、数据比对等方式，对相关情况进行核实，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确保申报材料真实有效、信息填报完整准确，严禁将不符合补贴条件的毕业生纳入补贴范围。要按规定做好补贴申请材料的存档工作，建立专门台账，并接受市人社局、市教委、市财政局的抽查检查。</w:t>
      </w:r>
    </w:p>
    <w:p w14:paraId="57C2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各院校、各单位要以发放一次性求职补贴为契机，全面摸清困难毕业生就业创业意愿，有针对性加强职业生涯教育和就业指导服务，一对一提供精准就业帮扶，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对符合条件的，及时落实就业创业政策，帮助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其提升就业能力、尽早实现就业。202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届毕业生离校后，市教委组织各院校统一汇总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领取一次性求职补贴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毕业生就业情况，并反馈市人社局、市财政局。</w:t>
      </w:r>
    </w:p>
    <w:p w14:paraId="2A46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）市人社局、市教委和各院校设立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公布监督举报电话，并对相关投诉举报进行核查处理。对经查实虚报冒领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求职补贴的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，由市人社局、市教委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会同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各院校追回补贴资金，各院校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按照相关规定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将不良记录记入本人学籍档案。</w:t>
      </w:r>
    </w:p>
    <w:p w14:paraId="5839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2C8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监督举报电话：市人社局  23269977</w:t>
      </w:r>
    </w:p>
    <w:p w14:paraId="6DF93D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 w:val="0"/>
          <w:bCs w:val="0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市 教 委  23445145</w:t>
      </w:r>
    </w:p>
    <w:p w14:paraId="5103E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317E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附件：</w:t>
      </w:r>
      <w:r>
        <w:rPr>
          <w:rFonts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sz w:val="32"/>
          <w:szCs w:val="32"/>
          <w:highlight w:val="none"/>
        </w:rPr>
        <w:t>天津市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sz w:val="32"/>
          <w:szCs w:val="32"/>
          <w:highlight w:val="none"/>
        </w:rPr>
        <w:t>求职补贴申请表</w:t>
      </w:r>
    </w:p>
    <w:p w14:paraId="501F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1619" w:firstLineChars="506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．</w:t>
      </w:r>
      <w:r>
        <w:rPr>
          <w:rFonts w:hint="eastAsia" w:eastAsia="仿宋_GB2312"/>
          <w:sz w:val="32"/>
          <w:szCs w:val="32"/>
          <w:highlight w:val="none"/>
        </w:rPr>
        <w:t>天津市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eastAsia="仿宋_GB2312"/>
          <w:sz w:val="32"/>
          <w:szCs w:val="32"/>
          <w:highlight w:val="none"/>
        </w:rPr>
        <w:t>求职补贴发放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eastAsia="仿宋_GB2312"/>
          <w:sz w:val="32"/>
          <w:szCs w:val="32"/>
          <w:highlight w:val="none"/>
        </w:rPr>
        <w:t>汇总表</w:t>
      </w:r>
    </w:p>
    <w:p w14:paraId="0DFB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eastAsia" w:eastAsia="仿宋_GB2312"/>
          <w:sz w:val="32"/>
          <w:szCs w:val="32"/>
          <w:highlight w:val="none"/>
        </w:rPr>
      </w:pPr>
    </w:p>
    <w:p w14:paraId="10B6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eastAsia" w:eastAsia="仿宋_GB2312"/>
          <w:sz w:val="32"/>
          <w:szCs w:val="32"/>
          <w:highlight w:val="none"/>
        </w:rPr>
      </w:pPr>
    </w:p>
    <w:p w14:paraId="010C8BBA">
      <w:pPr>
        <w:pStyle w:val="2"/>
        <w:rPr>
          <w:rFonts w:hint="eastAsia"/>
        </w:rPr>
      </w:pPr>
    </w:p>
    <w:p w14:paraId="6320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sz w:val="32"/>
          <w:szCs w:val="32"/>
          <w:highlight w:val="none"/>
          <w:lang w:val="en"/>
        </w:rPr>
        <w:t xml:space="preserve">  </w:t>
      </w:r>
      <w:r>
        <w:rPr>
          <w:rFonts w:hint="default" w:eastAsia="仿宋_GB2312"/>
          <w:sz w:val="32"/>
          <w:szCs w:val="32"/>
          <w:highlight w:val="none"/>
          <w:lang w:val="en"/>
        </w:rPr>
        <w:t xml:space="preserve">   </w:t>
      </w:r>
      <w:r>
        <w:rPr>
          <w:rFonts w:hint="eastAsia" w:eastAsia="仿宋_GB2312"/>
          <w:sz w:val="32"/>
          <w:szCs w:val="32"/>
          <w:highlight w:val="none"/>
        </w:rPr>
        <w:t>市人社局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"/>
        </w:rPr>
        <w:t xml:space="preserve">    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"/>
        </w:rPr>
        <w:t xml:space="preserve">   </w:t>
      </w:r>
      <w:r>
        <w:rPr>
          <w:rFonts w:hint="eastAsia" w:eastAsia="仿宋_GB2312"/>
          <w:sz w:val="32"/>
          <w:szCs w:val="32"/>
          <w:highlight w:val="none"/>
        </w:rPr>
        <w:t>市教委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"/>
        </w:rPr>
        <w:t xml:space="preserve">      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>市财政局</w:t>
      </w:r>
    </w:p>
    <w:p w14:paraId="4F54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                           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eastAsia="仿宋_GB2312"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仿宋_GB2312"/>
          <w:sz w:val="32"/>
          <w:szCs w:val="32"/>
          <w:highlight w:val="none"/>
        </w:rPr>
        <w:t>日</w:t>
      </w:r>
    </w:p>
    <w:p w14:paraId="12E6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（此件主动公开）</w:t>
      </w:r>
    </w:p>
    <w:p w14:paraId="75618492">
      <w:pPr>
        <w:adjustRightInd w:val="0"/>
        <w:spacing w:line="600" w:lineRule="exact"/>
        <w:rPr>
          <w:rFonts w:ascii="Times New Roman" w:hAnsi="Times New Roman" w:eastAsia="黑体"/>
          <w:sz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1</w:t>
      </w:r>
    </w:p>
    <w:p w14:paraId="191E6F7F">
      <w:pPr>
        <w:pStyle w:val="2"/>
        <w:rPr>
          <w:rFonts w:eastAsia="宋体"/>
          <w:sz w:val="21"/>
          <w:szCs w:val="21"/>
          <w:highlight w:val="none"/>
        </w:rPr>
      </w:pPr>
    </w:p>
    <w:p w14:paraId="5F1A9762">
      <w:pPr>
        <w:spacing w:before="120" w:beforeLines="50" w:after="120" w:afterLines="50" w:line="560" w:lineRule="exact"/>
        <w:jc w:val="center"/>
        <w:rPr>
          <w:rFonts w:hint="eastAsia" w:ascii="Times New Roman" w:hAnsi="Times New Roman" w:eastAsia="仿宋_GB2312" w:cs="仿宋_GB23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求职补贴申请表</w:t>
      </w:r>
    </w:p>
    <w:tbl>
      <w:tblPr>
        <w:tblStyle w:val="8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071"/>
        <w:gridCol w:w="794"/>
        <w:gridCol w:w="855"/>
        <w:gridCol w:w="1327"/>
        <w:gridCol w:w="1382"/>
        <w:gridCol w:w="1812"/>
      </w:tblGrid>
      <w:tr w14:paraId="3C503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5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E78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65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7F328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28C6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98497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5EA0D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4BCC4D8A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1DC5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7A2E8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4DC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D9B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4C82CE6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0106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05AB3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B51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CF1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FA90DE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58ED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57D4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59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EE0F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就业意向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472765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3926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5847E58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192320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1056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73FD811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社会保障卡银行卡号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6FEA706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542A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8330B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D5A2F03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毕业生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残疾毕业生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□</w:t>
            </w:r>
          </w:p>
          <w:p w14:paraId="3A064E8C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零就业家庭毕业生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获得国家助学贷款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  </w:t>
            </w:r>
          </w:p>
          <w:p w14:paraId="312AEAD5"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防止返贫监测对象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特困</w:t>
            </w:r>
            <w:r>
              <w:rPr>
                <w:rFonts w:hint="eastAsia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人员中的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</w:p>
        </w:tc>
      </w:tr>
      <w:tr w14:paraId="7DA64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998" w:type="dxa"/>
            <w:gridSpan w:val="7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16D6EF9E"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本人承诺所提交的申请材料真实有效，并愿意承担因不守承诺而导致的相应后果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（对经查实虚报冒领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一次性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求职补贴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人员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，将责令退回补贴资金，并由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院校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将不良记录记入本人学籍档案）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77409EC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1FB0994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0C4B54E9">
            <w:pPr>
              <w:autoSpaceDN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申请人签字：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年    月    日</w:t>
            </w:r>
          </w:p>
        </w:tc>
      </w:tr>
      <w:tr w14:paraId="6137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2DA4213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  <w:p w14:paraId="6C9D43F1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BCBC59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该生填报情况属实，经公示无异议，同意上报。</w:t>
            </w:r>
          </w:p>
          <w:p w14:paraId="0B8E3984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239B8628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    公章</w:t>
            </w:r>
          </w:p>
          <w:p w14:paraId="1A409E9E"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088FAB0">
      <w:pPr>
        <w:widowControl/>
        <w:jc w:val="left"/>
        <w:rPr>
          <w:rFonts w:ascii="Times New Roman" w:hAnsi="Times New Roman" w:eastAsia="仿宋_GB2312"/>
          <w:sz w:val="32"/>
          <w:highlight w:val="none"/>
        </w:rPr>
        <w:sectPr>
          <w:footerReference r:id="rId3" w:type="default"/>
          <w:footerReference r:id="rId4" w:type="even"/>
          <w:pgSz w:w="11906" w:h="16838"/>
          <w:pgMar w:top="2268" w:right="1587" w:bottom="1417" w:left="1587" w:header="851" w:footer="850" w:gutter="0"/>
          <w:pgNumType w:fmt="numberInDash"/>
          <w:cols w:space="0" w:num="1"/>
          <w:rtlGutter w:val="0"/>
          <w:docGrid w:linePitch="0" w:charSpace="0"/>
        </w:sectPr>
      </w:pPr>
    </w:p>
    <w:p w14:paraId="2DA5759D">
      <w:pPr>
        <w:tabs>
          <w:tab w:val="left" w:pos="4620"/>
          <w:tab w:val="center" w:pos="6979"/>
        </w:tabs>
        <w:spacing w:line="560" w:lineRule="exact"/>
        <w:jc w:val="left"/>
        <w:rPr>
          <w:rFonts w:ascii="Times New Roman" w:hAnsi="Times New Roman" w:eastAsia="黑体"/>
          <w:sz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414655" cy="89154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5F6B6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70.2pt;width:32.6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wbL3cAAAACgEAAA8AAAAAAAAAAQAgAAAAIgAAAGRycy9kb3ducmV2LnhtbFBLAQIU&#10;ABQAAAAIAIdO4kD3ltU7tgEAAFs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0945F6B6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2</w:t>
      </w:r>
    </w:p>
    <w:p w14:paraId="1353D29D">
      <w:pPr>
        <w:pStyle w:val="2"/>
        <w:rPr>
          <w:rFonts w:eastAsia="宋体"/>
          <w:sz w:val="21"/>
          <w:szCs w:val="21"/>
          <w:highlight w:val="none"/>
        </w:rPr>
      </w:pPr>
    </w:p>
    <w:p w14:paraId="726B56D7">
      <w:pPr>
        <w:tabs>
          <w:tab w:val="left" w:pos="4620"/>
          <w:tab w:val="center" w:pos="6979"/>
        </w:tabs>
        <w:spacing w:line="560" w:lineRule="exact"/>
        <w:jc w:val="center"/>
        <w:rPr>
          <w:rFonts w:eastAsia="文星简小标宋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求职补贴发放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汇总表</w:t>
      </w:r>
    </w:p>
    <w:p w14:paraId="607A804A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</w:pPr>
    </w:p>
    <w:p w14:paraId="3DDEBFFE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z w:val="32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填报单位</w:t>
      </w:r>
      <w:r>
        <w:rPr>
          <w:rFonts w:hint="eastAsia" w:ascii="Times New Roman" w:hAnsi="Times New Roman" w:eastAsia="楷体_GB2312" w:cs="楷体_GB2312"/>
          <w:sz w:val="32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（盖章）</w:t>
      </w: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 xml:space="preserve">                                                            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填报日期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 xml:space="preserve">       年     月     日</w:t>
      </w:r>
    </w:p>
    <w:tbl>
      <w:tblPr>
        <w:tblStyle w:val="8"/>
        <w:tblW w:w="15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1988"/>
        <w:gridCol w:w="851"/>
        <w:gridCol w:w="992"/>
        <w:gridCol w:w="2835"/>
        <w:gridCol w:w="1559"/>
        <w:gridCol w:w="1985"/>
        <w:gridCol w:w="1276"/>
        <w:gridCol w:w="1275"/>
        <w:gridCol w:w="1274"/>
      </w:tblGrid>
      <w:tr w14:paraId="0F237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4" w:type="dxa"/>
            <w:noWrap w:val="0"/>
            <w:vAlign w:val="center"/>
          </w:tcPr>
          <w:p w14:paraId="50E4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48" w:type="dxa"/>
            <w:noWrap w:val="0"/>
            <w:vAlign w:val="center"/>
          </w:tcPr>
          <w:p w14:paraId="2D50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 w14:paraId="2C2E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851" w:type="dxa"/>
            <w:noWrap w:val="0"/>
            <w:vAlign w:val="center"/>
          </w:tcPr>
          <w:p w14:paraId="5C4F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-101" w:leftChars="-48" w:right="-109" w:rightChars="-52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5847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2835" w:type="dxa"/>
            <w:noWrap w:val="0"/>
            <w:vAlign w:val="center"/>
          </w:tcPr>
          <w:p w14:paraId="7E3C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所在院校名称及专业</w:t>
            </w:r>
          </w:p>
        </w:tc>
        <w:tc>
          <w:tcPr>
            <w:tcW w:w="1559" w:type="dxa"/>
            <w:noWrap w:val="0"/>
            <w:vAlign w:val="top"/>
          </w:tcPr>
          <w:p w14:paraId="5948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1985" w:type="dxa"/>
            <w:noWrap w:val="0"/>
            <w:vAlign w:val="center"/>
          </w:tcPr>
          <w:p w14:paraId="1E8B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</w:t>
            </w:r>
          </w:p>
          <w:p w14:paraId="2347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银行卡号</w:t>
            </w:r>
          </w:p>
        </w:tc>
        <w:tc>
          <w:tcPr>
            <w:tcW w:w="1276" w:type="dxa"/>
            <w:noWrap w:val="0"/>
            <w:vAlign w:val="center"/>
          </w:tcPr>
          <w:p w14:paraId="2289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1275" w:type="dxa"/>
            <w:noWrap w:val="0"/>
            <w:vAlign w:val="center"/>
          </w:tcPr>
          <w:p w14:paraId="045A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 w14:paraId="520F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就业</w:t>
            </w: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意向</w:t>
            </w:r>
          </w:p>
        </w:tc>
      </w:tr>
      <w:tr w14:paraId="3DFE6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4" w:type="dxa"/>
            <w:noWrap w:val="0"/>
            <w:vAlign w:val="center"/>
          </w:tcPr>
          <w:p w14:paraId="40839190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13A4F7C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4CD467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27DE2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A5DA91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E614B8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0017EF1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49E1E76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6CCC3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24FE8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1915E4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19B1D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4" w:type="dxa"/>
            <w:noWrap w:val="0"/>
            <w:vAlign w:val="center"/>
          </w:tcPr>
          <w:p w14:paraId="4444D32D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 w14:paraId="3B7409F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2B9A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4D853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E11AB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764404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60AAFB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62E73AA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BB1FB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5318D4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2EC537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6B61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noWrap w:val="0"/>
            <w:vAlign w:val="center"/>
          </w:tcPr>
          <w:p w14:paraId="23BB98C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948" w:type="dxa"/>
            <w:noWrap w:val="0"/>
            <w:vAlign w:val="center"/>
          </w:tcPr>
          <w:p w14:paraId="7CE6FE1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1D3CA5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76251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B1C34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03FB99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32FFE2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6C92D4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90305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BFD08F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D8766B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29724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4" w:type="dxa"/>
            <w:noWrap w:val="0"/>
            <w:vAlign w:val="center"/>
          </w:tcPr>
          <w:p w14:paraId="59E4B82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 w14:paraId="2BDE72A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07CE0E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7C7E59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FFC2C2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3304C1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5B6849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5831AF1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921A6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F0F9F4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C1D5E6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554BF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4" w:type="dxa"/>
            <w:noWrap w:val="0"/>
            <w:vAlign w:val="center"/>
          </w:tcPr>
          <w:p w14:paraId="5886AD2B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948" w:type="dxa"/>
            <w:noWrap w:val="0"/>
            <w:vAlign w:val="center"/>
          </w:tcPr>
          <w:p w14:paraId="16D993A9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D44E2B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3FE83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EA3DD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7E7B47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CA6CE8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3279D6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C38A7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0DAE51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BDD543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6D11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4" w:type="dxa"/>
            <w:noWrap w:val="0"/>
            <w:vAlign w:val="center"/>
          </w:tcPr>
          <w:p w14:paraId="7CBDF0A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 w14:paraId="173F1A23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7B4023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DB3F33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21CE0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9733E9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8D262A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217F26B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CBEBE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C55A88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7D297B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1EBF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4" w:type="dxa"/>
            <w:noWrap w:val="0"/>
            <w:vAlign w:val="center"/>
          </w:tcPr>
          <w:p w14:paraId="3EFB99F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948" w:type="dxa"/>
            <w:noWrap w:val="0"/>
            <w:vAlign w:val="center"/>
          </w:tcPr>
          <w:p w14:paraId="5A3E14B9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9D7E9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35FCBD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04D8F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615A57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AC2D48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1EA85F0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7D131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1D7D2C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35DF7B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497D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4" w:type="dxa"/>
            <w:noWrap w:val="0"/>
            <w:vAlign w:val="center"/>
          </w:tcPr>
          <w:p w14:paraId="685C888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948" w:type="dxa"/>
            <w:noWrap w:val="0"/>
            <w:vAlign w:val="center"/>
          </w:tcPr>
          <w:p w14:paraId="564EE877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7546E4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D2EEB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80BEDB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A47727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DB2CCF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5548AEE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D16D5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0DED04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BBFE88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</w:tbl>
    <w:p w14:paraId="6C57B2C1">
      <w:pPr>
        <w:widowControl/>
        <w:spacing w:line="560" w:lineRule="exact"/>
        <w:jc w:val="left"/>
        <w:rPr>
          <w:rFonts w:hint="eastAsia" w:ascii="Times New Roman" w:hAnsi="Times New Roman" w:eastAsia="仿宋_GB2312" w:cs="宋体"/>
          <w:sz w:val="28"/>
          <w:szCs w:val="28"/>
          <w:highlight w:val="none"/>
        </w:rPr>
        <w:sectPr>
          <w:footerReference r:id="rId5" w:type="default"/>
          <w:pgSz w:w="16838" w:h="11906" w:orient="landscape"/>
          <w:pgMar w:top="1440" w:right="1531" w:bottom="1440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eastAsia="仿宋_GB2312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1076960</wp:posOffset>
                </wp:positionV>
                <wp:extent cx="685800" cy="297180"/>
                <wp:effectExtent l="0" t="0" r="0" b="762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AFA14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84.8pt;height:23.4pt;width:54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1E4VdoAAAAKAQAADwAAAAAAAAABACAAAAAiAAAAZHJz&#10;L2Rvd25yZXYueG1sUEsBAhQAFAAAAAgAh07iQBBNPzfJAQAAhA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5B4AFA1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仿宋_GB2312"/>
          <w:sz w:val="28"/>
          <w:szCs w:val="28"/>
          <w:highlight w:val="none"/>
        </w:rPr>
        <w:t>审核人：</w:t>
      </w:r>
      <w:r>
        <w:rPr>
          <w:rFonts w:hint="eastAsia" w:eastAsia="仿宋_GB2312" w:cs="宋体"/>
          <w:sz w:val="28"/>
          <w:szCs w:val="28"/>
          <w:highlight w:val="none"/>
        </w:rPr>
        <w:t xml:space="preserve">                              填表人：                                     联系电话：</w:t>
      </w:r>
    </w:p>
    <w:p w14:paraId="7BDFA2B5">
      <w:pPr>
        <w:pStyle w:val="2"/>
        <w:rPr>
          <w:rFonts w:hint="eastAsia"/>
        </w:rPr>
      </w:pPr>
    </w:p>
    <w:p w14:paraId="24B00251">
      <w:pPr>
        <w:rPr>
          <w:rFonts w:hint="eastAsia" w:ascii="Times New Roman" w:eastAsia="仿宋_GB2312"/>
          <w:sz w:val="32"/>
        </w:rPr>
      </w:pPr>
    </w:p>
    <w:p w14:paraId="3F4E3DF9">
      <w:pPr>
        <w:rPr>
          <w:rFonts w:hint="eastAsia" w:ascii="Times New Roman" w:eastAsia="仿宋_GB2312"/>
          <w:sz w:val="32"/>
        </w:rPr>
      </w:pPr>
    </w:p>
    <w:p w14:paraId="787C5A96">
      <w:pPr>
        <w:rPr>
          <w:rFonts w:hint="eastAsia" w:ascii="Times New Roman" w:eastAsia="仿宋_GB2312"/>
          <w:sz w:val="32"/>
        </w:rPr>
      </w:pPr>
    </w:p>
    <w:p w14:paraId="6F3915EB">
      <w:pPr>
        <w:pStyle w:val="2"/>
        <w:rPr>
          <w:rFonts w:hint="eastAsia" w:ascii="Times New Roman" w:eastAsia="仿宋_GB2312"/>
          <w:sz w:val="32"/>
        </w:rPr>
      </w:pPr>
    </w:p>
    <w:p w14:paraId="63765728">
      <w:pPr>
        <w:pStyle w:val="3"/>
        <w:rPr>
          <w:rFonts w:hint="eastAsia" w:ascii="Times New Roman" w:eastAsia="仿宋_GB2312"/>
          <w:sz w:val="32"/>
        </w:rPr>
      </w:pPr>
    </w:p>
    <w:p w14:paraId="03B523F6">
      <w:pPr>
        <w:rPr>
          <w:rFonts w:hint="eastAsia"/>
        </w:rPr>
      </w:pPr>
    </w:p>
    <w:p w14:paraId="5BCE6B72">
      <w:pPr>
        <w:rPr>
          <w:rFonts w:hint="eastAsia" w:ascii="Times New Roman" w:eastAsia="仿宋_GB2312"/>
          <w:sz w:val="32"/>
        </w:rPr>
      </w:pPr>
    </w:p>
    <w:p w14:paraId="6ED465AB">
      <w:pPr>
        <w:rPr>
          <w:rFonts w:hint="eastAsia" w:ascii="Times New Roman" w:eastAsia="仿宋_GB2312"/>
          <w:sz w:val="32"/>
        </w:rPr>
      </w:pPr>
    </w:p>
    <w:p w14:paraId="32B723C7">
      <w:pPr>
        <w:rPr>
          <w:rFonts w:hint="eastAsia" w:ascii="Times New Roman" w:eastAsia="仿宋_GB2312"/>
          <w:sz w:val="32"/>
        </w:rPr>
      </w:pPr>
    </w:p>
    <w:p w14:paraId="54115BAD">
      <w:pPr>
        <w:rPr>
          <w:rFonts w:hint="eastAsia" w:ascii="Times New Roman" w:eastAsia="仿宋_GB2312"/>
          <w:sz w:val="32"/>
        </w:rPr>
      </w:pPr>
    </w:p>
    <w:p w14:paraId="6EE4AB7E">
      <w:pPr>
        <w:rPr>
          <w:rFonts w:hint="eastAsia" w:ascii="Times New Roman" w:eastAsia="仿宋_GB2312"/>
          <w:sz w:val="32"/>
        </w:rPr>
      </w:pPr>
    </w:p>
    <w:p w14:paraId="5F1CD8D7">
      <w:pPr>
        <w:rPr>
          <w:rFonts w:hint="eastAsia" w:ascii="Times New Roman" w:eastAsia="仿宋_GB2312"/>
          <w:sz w:val="32"/>
        </w:rPr>
      </w:pPr>
    </w:p>
    <w:p w14:paraId="6938862B">
      <w:pPr>
        <w:rPr>
          <w:rFonts w:hint="eastAsia" w:ascii="Times New Roman" w:eastAsia="仿宋_GB2312"/>
          <w:sz w:val="32"/>
        </w:rPr>
      </w:pPr>
    </w:p>
    <w:p w14:paraId="610D8C60">
      <w:pPr>
        <w:rPr>
          <w:rFonts w:hint="eastAsia" w:ascii="Times New Roman" w:eastAsia="仿宋_GB2312"/>
          <w:sz w:val="32"/>
        </w:rPr>
      </w:pPr>
    </w:p>
    <w:p w14:paraId="020F3A85">
      <w:pPr>
        <w:rPr>
          <w:rFonts w:ascii="Times New Roman" w:eastAsia="仿宋_GB2312"/>
          <w:sz w:val="32"/>
        </w:rPr>
      </w:pPr>
    </w:p>
    <w:p w14:paraId="523F8EAF">
      <w:pPr>
        <w:rPr>
          <w:rFonts w:hint="eastAsia" w:ascii="Times New Roman" w:eastAsia="仿宋_GB2312"/>
          <w:sz w:val="32"/>
        </w:rPr>
      </w:pPr>
    </w:p>
    <w:p w14:paraId="46FE77AA">
      <w:pPr>
        <w:rPr>
          <w:rFonts w:hint="eastAsia" w:ascii="Times New Roman" w:eastAsia="仿宋_GB2312"/>
          <w:sz w:val="32"/>
        </w:rPr>
      </w:pPr>
    </w:p>
    <w:p w14:paraId="0A8AFD75">
      <w:pPr>
        <w:pStyle w:val="2"/>
        <w:rPr>
          <w:rFonts w:hint="eastAsia" w:ascii="Times New Roman" w:eastAsia="仿宋_GB2312"/>
          <w:sz w:val="32"/>
        </w:rPr>
      </w:pPr>
    </w:p>
    <w:p w14:paraId="4FA63B20">
      <w:pPr>
        <w:pStyle w:val="3"/>
        <w:rPr>
          <w:rFonts w:hint="eastAsia"/>
        </w:rPr>
      </w:pPr>
    </w:p>
    <w:p w14:paraId="760A2526">
      <w:pPr>
        <w:rPr>
          <w:rFonts w:hint="eastAsia" w:ascii="Times New Roman" w:eastAsia="仿宋_GB2312"/>
          <w:sz w:val="32"/>
        </w:rPr>
      </w:pPr>
    </w:p>
    <w:p w14:paraId="62CE9B4B">
      <w:pPr>
        <w:pStyle w:val="2"/>
        <w:rPr>
          <w:rFonts w:hint="default" w:ascii="Times New Roman" w:eastAsia="宋体"/>
          <w:sz w:val="44"/>
        </w:rPr>
      </w:pPr>
    </w:p>
    <w:p w14:paraId="30DFCC18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257175</wp:posOffset>
                </wp:positionV>
                <wp:extent cx="5601335" cy="0"/>
                <wp:effectExtent l="0" t="0" r="0" b="0"/>
                <wp:wrapNone/>
                <wp:docPr id="3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-0.05pt;margin-top:20.25pt;height:0pt;width:441.05pt;z-index:251659264;mso-width-relative:page;mso-height-relative:page;" filled="f" stroked="t" coordsize="21600,21600" o:gfxdata="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IK9nvUAAAABwEAAA8AAAAAAAAAAQAgAAAAIgAAAGRycy9kb3du&#10;cmV2LnhtbFBLAQIUABQAAAAIAIdO4kAwplO4ygEAAKEDAAAOAAAAAAAAAAEAIAAAACM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92D4028">
      <w:pPr>
        <w:spacing w:line="500" w:lineRule="exact"/>
        <w:ind w:left="210" w:leftChars="100" w:right="210" w:rightChars="100"/>
        <w:rPr>
          <w:rFonts w:hint="eastAsia"/>
        </w:rPr>
      </w:pPr>
      <w:r>
        <w:rPr>
          <w:rFonts w:asci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0" r="0" b="0"/>
                <wp:wrapNone/>
                <wp:docPr id="2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30.5pt;height:0pt;width:441.05pt;z-index:251659264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8nP9dMAAAAGAQAADwAAAAAAAAABACAAAAAiAAAAZHJzL2Rvd25y&#10;ZXYueG1sUEsBAhQAFAAAAAgAh07iQBsiNzzKAQAAoQMAAA4AAAAAAAAAAQAgAAAAI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sz w:val="28"/>
          <w:szCs w:val="28"/>
        </w:rPr>
        <w:t xml:space="preserve">天津市人力资源和社会保障局办公室 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asci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ascii="Times New Roman" w:eastAsia="仿宋_GB2312"/>
          <w:sz w:val="28"/>
          <w:szCs w:val="28"/>
        </w:rPr>
        <w:t>日印发</w:t>
      </w:r>
    </w:p>
    <w:sectPr>
      <w:footerReference r:id="rId6" w:type="default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CC4D9-FF54-4377-A130-5BFF92DFD4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9DC3E9-AF6B-4634-99C4-E4159BB4D9E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8BC413E-ED48-4C97-A034-FD00E58975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3EE591-3FF4-498B-8026-4A8AE3FD3D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FB4416-C18B-4B22-8CFD-E6E5F128B8BA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B6A75F3-496F-4C4C-BB09-30F5A08060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59D00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8CA5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TSmldQAAAAHAQAADwAAAAAAAAABACAAAAAiAAAAZHJzL2Rvd25y&#10;ZXYueG1sUEsBAhQAFAAAAAgAh07iQCQ5IxH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8CA5C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4ABE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FAD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0EC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0EC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0C9B">
    <w:pPr>
      <w:pStyle w:val="3"/>
      <w:tabs>
        <w:tab w:val="left" w:pos="6890"/>
        <w:tab w:val="clear" w:pos="4153"/>
      </w:tabs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9132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63360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B68uP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F49132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35EDD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62336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nI/nZ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335EDD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8696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2B9A5C7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6E1C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582152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A54A5E"/>
    <w:rsid w:val="29DE7EF2"/>
    <w:rsid w:val="35700E23"/>
    <w:rsid w:val="36092AB6"/>
    <w:rsid w:val="3F9AE7C0"/>
    <w:rsid w:val="53F14347"/>
    <w:rsid w:val="5775AAE5"/>
    <w:rsid w:val="5DBB4148"/>
    <w:rsid w:val="5FF262DA"/>
    <w:rsid w:val="6DEB4FD2"/>
    <w:rsid w:val="6E7FE631"/>
    <w:rsid w:val="769FD3C5"/>
    <w:rsid w:val="7BA2653D"/>
    <w:rsid w:val="7C79FD6A"/>
    <w:rsid w:val="7DFD13F6"/>
    <w:rsid w:val="7E5A3E95"/>
    <w:rsid w:val="E6EBB541"/>
    <w:rsid w:val="E7EDEA16"/>
    <w:rsid w:val="FB7FBF90"/>
    <w:rsid w:val="FBFEEE96"/>
    <w:rsid w:val="FE8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2219</Words>
  <Characters>2323</Characters>
  <Lines>1</Lines>
  <Paragraphs>1</Paragraphs>
  <TotalTime>7</TotalTime>
  <ScaleCrop>false</ScaleCrop>
  <LinksUpToDate>false</LinksUpToDate>
  <CharactersWithSpaces>2709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2005-02-22T15:04:00Z</cp:lastPrinted>
  <dcterms:modified xsi:type="dcterms:W3CDTF">2025-09-12T02:57:14Z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8114636BB033BDD189E1B7685A073DBD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