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4E5D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  <w:t>附件2</w:t>
      </w:r>
    </w:p>
    <w:p w14:paraId="37A996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outlineLvl w:val="9"/>
        <w:rPr>
          <w:rFonts w:hint="eastAsia" w:ascii="方正小标宋_GBK" w:hAnsi="方正小标宋_GBK" w:eastAsia="方正小标宋_GBK" w:cs="方正小标宋_GBK"/>
          <w:kern w:val="2"/>
          <w:sz w:val="44"/>
          <w:szCs w:val="44"/>
          <w:lang w:val="en-US" w:eastAsia="zh-CN" w:bidi="ar-SA"/>
        </w:rPr>
      </w:pPr>
    </w:p>
    <w:p w14:paraId="70361E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kern w:val="2"/>
          <w:sz w:val="44"/>
          <w:szCs w:val="44"/>
          <w:lang w:val="en-US" w:eastAsia="zh-CN" w:bidi="ar-SA"/>
        </w:rPr>
        <w:t>经办机构受理线上申报</w:t>
      </w:r>
    </w:p>
    <w:p w14:paraId="205F23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kern w:val="2"/>
          <w:sz w:val="44"/>
          <w:szCs w:val="44"/>
          <w:lang w:val="en-US" w:eastAsia="zh-CN" w:bidi="ar-SA"/>
        </w:rPr>
        <w:t>生育津贴待办件操作手册</w:t>
      </w:r>
    </w:p>
    <w:p w14:paraId="7E2CC383">
      <w:pPr>
        <w:keepNext w:val="0"/>
        <w:keepLines w:val="0"/>
        <w:pageBreakBefore w:val="0"/>
        <w:widowControl w:val="0"/>
        <w:tabs>
          <w:tab w:val="left" w:pos="819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outlineLvl w:val="9"/>
        <w:rPr>
          <w:rFonts w:hint="eastAsia" w:ascii="Times New Roman" w:hAnsi="Times New Roman" w:eastAsia="方正仿宋_GBK" w:cs="Times New Roman"/>
          <w:b/>
          <w:bCs/>
          <w:sz w:val="32"/>
          <w:szCs w:val="32"/>
          <w:lang w:eastAsia="zh-CN"/>
        </w:rPr>
      </w:pPr>
    </w:p>
    <w:p w14:paraId="090F0F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一、生育津贴线上申请操作流程</w:t>
      </w:r>
    </w:p>
    <w:p w14:paraId="306A24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打开【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生育津贴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申报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】功能，点击页面左下角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“公服待处理业务”按钮，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查询出已在公服申请的生育津贴待处理信息。如果是即申即享方式申请的，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在是否即申即享业务标识为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“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是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可以点击“查看结算单”按钮，预览打印该笔生育津贴申请对应联网结算的生育医疗费结算单，业务经办人员点击“受理”按钮，进行后续业务流程。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若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审核不通过，点击“不受理”按钮，填写退回原因，退回该笔业务申请。系统功能如下图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：</w:t>
      </w:r>
    </w:p>
    <w:p w14:paraId="0694A867">
      <w:pPr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74310" cy="2153920"/>
            <wp:effectExtent l="0" t="0" r="13970" b="10160"/>
            <wp:docPr id="10432640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6408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DAD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点击页面左下角“公服待处理业务”按钮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查询出公服申请的生育津贴待受理信息。如果是即申即享方式申请的，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在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是否即申即享业务标识为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“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是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，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可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以点击“查看结算单”按钮，预览该笔生育津贴申请对应联网结算的生育医疗费结算单，即申即享方式申请提交的生育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津贴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无需提交附件材料。系统功能如下图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：</w:t>
      </w:r>
    </w:p>
    <w:p w14:paraId="710605BC">
      <w:pPr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74310" cy="2201545"/>
            <wp:effectExtent l="0" t="0" r="13970" b="8255"/>
            <wp:docPr id="7041877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8771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3C9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点击“查看结算单”按钮，可以查看该笔生育津贴申请对应联网结算的生育医疗费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用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结算单，进行预览打印审核。系统功能如下图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：</w:t>
      </w:r>
    </w:p>
    <w:p w14:paraId="3C523C0F">
      <w:pPr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74310" cy="2134235"/>
            <wp:effectExtent l="0" t="0" r="13970" b="14605"/>
            <wp:docPr id="13488512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5128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614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业务经办人员点击“受理”按钮后，申请数据自动填写生育津贴申请登记表，核对表单信息无误，点击“确定”按钮，保存成功。系统功能如下图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：</w:t>
      </w:r>
    </w:p>
    <w:p w14:paraId="3DFE4BDA">
      <w:pPr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74310" cy="2190750"/>
            <wp:effectExtent l="0" t="0" r="13970" b="3810"/>
            <wp:docPr id="15848906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89068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E5D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打开【生育津贴批量核定】功能，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输入参保人证件号码，系统带出参保人生育津贴登记表的信息，勾选需要生成津贴核定数据的信息，点击“核定”，完成生育津贴核定业务。系统功能如下图：</w:t>
      </w:r>
    </w:p>
    <w:p w14:paraId="77CBD72E">
      <w:pPr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74310" cy="2233930"/>
            <wp:effectExtent l="0" t="0" r="13970" b="6350"/>
            <wp:docPr id="19959460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4609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397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生育津贴核定业务完成后，进入生育津贴核定审核流程。打开【生育津贴核定审核】功能，输入参保人证件号码，查询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出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已核定完成的生育津贴信息，选中后点击审核，审核通过，该笔业务进入拨付流程（支付计划生成→支付计划审核→支付计划稽核→推送财务进行拨付）。系统功能如下图：</w:t>
      </w:r>
    </w:p>
    <w:p w14:paraId="10CD3890">
      <w:pPr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74310" cy="2193925"/>
            <wp:effectExtent l="0" t="0" r="13970" b="635"/>
            <wp:docPr id="16879175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91757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E8B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生育津贴核定审核后，未生成支付计划时，需要撤销津贴业务，可以通过【生育津贴核定审核撤销】功能办理。已生成支付业务的（支付计划生成→支付计划审核→支付计划稽核→推送财务进行拨付），需要逐一业务流程撤销后，该笔业务为未生成支付计划时，可撤销。</w:t>
      </w:r>
    </w:p>
    <w:p w14:paraId="4B7AB3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生育津贴结算单可以通过【生育待遇核定结算单】功能查询、打印。系统功能如下图：</w:t>
      </w:r>
    </w:p>
    <w:p w14:paraId="192A885A">
      <w:pPr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74310" cy="2222500"/>
            <wp:effectExtent l="0" t="0" r="13970" b="2540"/>
            <wp:docPr id="16402846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8466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91C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二、生育津贴手工报销操作流程</w:t>
      </w:r>
    </w:p>
    <w:p w14:paraId="012FCB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手工报销生育医疗费用的参保人，在完成生育医疗费用报销核定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审核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通过后，系统会同步生成参保人的生育津贴费用（生育津贴申请、核定、审核三个业务流程），生育津贴费用直接进入拨付流程（支付计划生成→支付计划审核→支付计划稽核→推送财务进行拨付）。系统功能如下图：</w:t>
      </w:r>
    </w:p>
    <w:p w14:paraId="1698DB4F">
      <w:pPr>
        <w:jc w:val="center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74310" cy="2001520"/>
            <wp:effectExtent l="0" t="0" r="13970" b="10160"/>
            <wp:docPr id="688339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33962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F80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生育津贴结算单可以通过【生育待遇核定结算单】功能查询、打印。系统功能如下图：</w:t>
      </w:r>
    </w:p>
    <w:p w14:paraId="6D10FF31">
      <w:pPr>
        <w:jc w:val="center"/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74310" cy="2222500"/>
            <wp:effectExtent l="0" t="0" r="13970" b="2540"/>
            <wp:docPr id="5375650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6509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6A8926">
    <w:pPr>
      <w:pStyle w:val="3"/>
      <w:ind w:right="210" w:rightChars="100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-140335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4E7D46">
                          <w:pPr>
                            <w:snapToGrid w:val="0"/>
                            <w:rPr>
                              <w:rFonts w:hint="eastAsia" w:asciiTheme="minorEastAsia" w:hAnsiTheme="minorEastAsia" w:eastAsiaTheme="minorEastAsia" w:cstheme="minorEastAsia"/>
                              <w:sz w:val="30"/>
                              <w:szCs w:val="30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30"/>
                              <w:szCs w:val="30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30"/>
                              <w:szCs w:val="30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1.0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2YAap1gAAAAgBAAAPAAAAAAAAAAEAIAAAACIAAABkcnMvZG93bnJldi54bWxQ&#10;SwECFAAUAAAACACHTuJAuow4KzICAABhBAAADgAAAAAAAAABACAAAAAl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A4E7D46">
                    <w:pPr>
                      <w:snapToGrid w:val="0"/>
                      <w:rPr>
                        <w:rFonts w:hint="eastAsia" w:asciiTheme="minorEastAsia" w:hAnsiTheme="minorEastAsia" w:eastAsiaTheme="minorEastAsia" w:cstheme="minorEastAsia"/>
                        <w:sz w:val="30"/>
                        <w:szCs w:val="30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30"/>
                        <w:szCs w:val="30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30"/>
                        <w:szCs w:val="30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BD3E63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7710EB"/>
    <w:rsid w:val="029C5639"/>
    <w:rsid w:val="05771757"/>
    <w:rsid w:val="05900D3F"/>
    <w:rsid w:val="080D0CF9"/>
    <w:rsid w:val="08D27234"/>
    <w:rsid w:val="0C991AB8"/>
    <w:rsid w:val="0EAA35E2"/>
    <w:rsid w:val="0F5D34F3"/>
    <w:rsid w:val="0FAB4986"/>
    <w:rsid w:val="10716B3A"/>
    <w:rsid w:val="10EA6C81"/>
    <w:rsid w:val="1174728B"/>
    <w:rsid w:val="12001665"/>
    <w:rsid w:val="12924367"/>
    <w:rsid w:val="13175028"/>
    <w:rsid w:val="132648FC"/>
    <w:rsid w:val="14892C4A"/>
    <w:rsid w:val="1612737E"/>
    <w:rsid w:val="16A25123"/>
    <w:rsid w:val="177B001D"/>
    <w:rsid w:val="18A900C7"/>
    <w:rsid w:val="1D635429"/>
    <w:rsid w:val="1E8F2726"/>
    <w:rsid w:val="1F4B6BF3"/>
    <w:rsid w:val="20F678AF"/>
    <w:rsid w:val="21386ACF"/>
    <w:rsid w:val="23A634E7"/>
    <w:rsid w:val="23D715F2"/>
    <w:rsid w:val="273D31DE"/>
    <w:rsid w:val="279A1A3A"/>
    <w:rsid w:val="27B119F1"/>
    <w:rsid w:val="27C33FF6"/>
    <w:rsid w:val="28481707"/>
    <w:rsid w:val="28AB51C4"/>
    <w:rsid w:val="29B3643C"/>
    <w:rsid w:val="2B1237E2"/>
    <w:rsid w:val="2C637AA2"/>
    <w:rsid w:val="2DF560D7"/>
    <w:rsid w:val="2FCF660B"/>
    <w:rsid w:val="304238F6"/>
    <w:rsid w:val="33F1164C"/>
    <w:rsid w:val="35C225FB"/>
    <w:rsid w:val="37335B62"/>
    <w:rsid w:val="38082872"/>
    <w:rsid w:val="38A440CE"/>
    <w:rsid w:val="3BBB7E74"/>
    <w:rsid w:val="3CCC1903"/>
    <w:rsid w:val="3CFD4BE0"/>
    <w:rsid w:val="3DC16F25"/>
    <w:rsid w:val="3E77206C"/>
    <w:rsid w:val="3FB956DE"/>
    <w:rsid w:val="411E13A0"/>
    <w:rsid w:val="41593637"/>
    <w:rsid w:val="42B539EB"/>
    <w:rsid w:val="43336D1C"/>
    <w:rsid w:val="43367204"/>
    <w:rsid w:val="43B534DE"/>
    <w:rsid w:val="448F6A13"/>
    <w:rsid w:val="457456F1"/>
    <w:rsid w:val="45881CFA"/>
    <w:rsid w:val="461D3B6F"/>
    <w:rsid w:val="468A6EE0"/>
    <w:rsid w:val="47183F80"/>
    <w:rsid w:val="47A80305"/>
    <w:rsid w:val="49217029"/>
    <w:rsid w:val="49C17FD5"/>
    <w:rsid w:val="4AFC04F9"/>
    <w:rsid w:val="4C000F2B"/>
    <w:rsid w:val="4C09231D"/>
    <w:rsid w:val="4C484823"/>
    <w:rsid w:val="4E224C30"/>
    <w:rsid w:val="4EAA1738"/>
    <w:rsid w:val="4FB16994"/>
    <w:rsid w:val="502F2E1D"/>
    <w:rsid w:val="50EB78FD"/>
    <w:rsid w:val="514B0E12"/>
    <w:rsid w:val="51850BD8"/>
    <w:rsid w:val="51EC65DE"/>
    <w:rsid w:val="52051E6A"/>
    <w:rsid w:val="53CF183F"/>
    <w:rsid w:val="540C19B4"/>
    <w:rsid w:val="54C11A62"/>
    <w:rsid w:val="582074C3"/>
    <w:rsid w:val="5BBE3609"/>
    <w:rsid w:val="5D1C0973"/>
    <w:rsid w:val="5D8D22EB"/>
    <w:rsid w:val="5F7710EB"/>
    <w:rsid w:val="607847EB"/>
    <w:rsid w:val="628A68F4"/>
    <w:rsid w:val="62CE1DAC"/>
    <w:rsid w:val="66BC5D78"/>
    <w:rsid w:val="68F92018"/>
    <w:rsid w:val="691013C7"/>
    <w:rsid w:val="6E8D4460"/>
    <w:rsid w:val="72B75612"/>
    <w:rsid w:val="72FD3715"/>
    <w:rsid w:val="731F599E"/>
    <w:rsid w:val="73CE4A88"/>
    <w:rsid w:val="75134CC0"/>
    <w:rsid w:val="772E3113"/>
    <w:rsid w:val="777219DA"/>
    <w:rsid w:val="778B0710"/>
    <w:rsid w:val="77EF3FB9"/>
    <w:rsid w:val="785763D8"/>
    <w:rsid w:val="78775B4E"/>
    <w:rsid w:val="788A3BA6"/>
    <w:rsid w:val="7A4F61BF"/>
    <w:rsid w:val="7B3A02E6"/>
    <w:rsid w:val="7D415331"/>
    <w:rsid w:val="7D554A74"/>
    <w:rsid w:val="7E3C14F9"/>
    <w:rsid w:val="7E5360ED"/>
    <w:rsid w:val="7F491CAE"/>
    <w:rsid w:val="7F9F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adjustRightInd w:val="0"/>
      <w:snapToGrid w:val="0"/>
      <w:spacing w:line="600" w:lineRule="exact"/>
    </w:pPr>
    <w:rPr>
      <w:rFonts w:eastAsia="方正仿宋_GBK" w:cstheme="minorBidi"/>
      <w:sz w:val="32"/>
      <w:szCs w:val="22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1049</Words>
  <Characters>1049</Characters>
  <Lines>0</Lines>
  <Paragraphs>0</Paragraphs>
  <TotalTime>0</TotalTime>
  <ScaleCrop>false</ScaleCrop>
  <LinksUpToDate>false</LinksUpToDate>
  <CharactersWithSpaces>1049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2025-06-06T02:40:00Z</dcterms:created>
  <dc:creator>wao</dc:creator>
  <cp:lastModifiedBy>wao</cp:lastModifiedBy>
  <dcterms:modified xsi:type="dcterms:W3CDTF">2025-06-06T03:20:55Z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9FF49ED9B9FC41F78EE98EBEBC9F1B00_11</vt:lpwstr>
  </property>
  <property fmtid="{D5CDD505-2E9C-101B-9397-08002B2CF9AE}" pid="4" name="KSOTemplateDocerSaveRecord">
    <vt:lpwstr>eyJoZGlkIjoiYTY4ZWE4NjQ1M2RjMjU0ZjRkMjc1NDA4MjUyZTNkZjAiLCJ1c2VySWQiOiI5NTI0NTM1MzUifQ==</vt:lpwstr>
  </property>
</Properties>
</file>