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4</w:t>
      </w:r>
    </w:p>
    <w:p w14:paraId="0ED28A5D"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</w:rPr>
        <w:t>基本情况表</w:t>
      </w:r>
    </w:p>
    <w:p w14:paraId="1622617F">
      <w:pPr>
        <w:spacing w:line="400" w:lineRule="exact"/>
        <w:ind w:firstLine="0" w:firstLineChars="0"/>
        <w:rPr>
          <w:rFonts w:ascii="LinTimes" w:hAnsi="LinTimes" w:eastAsia="楷体_GB2312" w:cs="LinTimes"/>
          <w:color w:val="000000"/>
          <w:szCs w:val="32"/>
        </w:rPr>
      </w:pPr>
      <w:r>
        <w:rPr>
          <w:rFonts w:ascii="LinTimes" w:hAnsi="LinTimes" w:eastAsia="楷体_GB2312" w:cs="LinTimes"/>
          <w:color w:val="000000"/>
          <w:szCs w:val="32"/>
        </w:rPr>
        <w:t>单位名称：</w:t>
      </w:r>
    </w:p>
    <w:tbl>
      <w:tblPr>
        <w:tblStyle w:val="5"/>
        <w:tblW w:w="8918" w:type="dxa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05"/>
        <w:gridCol w:w="569"/>
        <w:gridCol w:w="3739"/>
        <w:gridCol w:w="713"/>
        <w:gridCol w:w="1103"/>
      </w:tblGrid>
      <w:tr w14:paraId="1EA6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EAE0A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6105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填报项目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5986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填报内容</w:t>
            </w:r>
          </w:p>
        </w:tc>
      </w:tr>
      <w:tr w14:paraId="411C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112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A47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参加活动公共就业人才服务机构数量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D78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42A0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A3E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112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参加活动市场机构数量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52B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55BF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AF8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0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A1AD2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线上</w:t>
            </w:r>
          </w:p>
          <w:p w14:paraId="0A844986">
            <w:pPr>
              <w:spacing w:line="400" w:lineRule="exact"/>
              <w:ind w:firstLine="0" w:firstLineChars="0"/>
              <w:jc w:val="center"/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招聘会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C65B">
            <w:pPr>
              <w:spacing w:line="400" w:lineRule="exact"/>
              <w:ind w:firstLine="0" w:firstLineChars="0"/>
              <w:jc w:val="center"/>
              <w:rPr>
                <w:rFonts w:ascii="Times New Roman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2"/>
                <w:szCs w:val="22"/>
              </w:rPr>
              <w:t>举办场次数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794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C93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033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5AA97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6DA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sz w:val="22"/>
                <w:szCs w:val="22"/>
              </w:rPr>
              <w:t>用人单位数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A2D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549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AD3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84B09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079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提供岗位数（即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B6F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6AF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A47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5D9E5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894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2"/>
                <w:szCs w:val="22"/>
              </w:rPr>
              <w:t>求职人数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EFE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187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F56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B894B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线下</w:t>
            </w:r>
          </w:p>
          <w:p w14:paraId="6888FA66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招聘会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DCF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举办场次数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A588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955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B8C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2FCC5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F07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用人单位数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45E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EF3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4C16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56E1B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29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提供岗位数（即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F51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0C9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739E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9CC1A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E8E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入场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436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4E6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276C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4C3DC6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8E6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收取简历数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B0C3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B48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3F67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CF0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656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初步达成意向人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FD5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269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0BC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46C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巡回</w:t>
            </w:r>
          </w:p>
          <w:p w14:paraId="29F3F5B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招聘会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361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巡回点名称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A81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DCAE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6E1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217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5ED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组团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机构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DA4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D26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4CF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2FC3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EDC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入场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CA6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305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FC5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09F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9EB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收取简历数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514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D71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FBB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CF86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024F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用人单位数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166BB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F8A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2CB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A75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3A5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59C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其中外地用人单位数</w:t>
            </w:r>
          </w:p>
        </w:tc>
        <w:tc>
          <w:tcPr>
            <w:tcW w:w="71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DB5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756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33B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D50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185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E5019D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提供岗位数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（即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D02A86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FFDE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841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2CD6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9E75E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初步达成意向人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49C1A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BACD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C53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07FD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81C3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签约人数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DD7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A3B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B7F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8160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直播带岗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4149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举办次数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6ED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FA7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AFB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A89C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FFBC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观看人次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4D9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513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1DC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1499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政策宣讲</w:t>
            </w:r>
          </w:p>
          <w:p w14:paraId="4A389974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2"/>
                <w:szCs w:val="22"/>
                <w:shd w:val="clear" w:color="auto" w:fill="FFFFFF"/>
              </w:rPr>
              <w:t>（直播、录播）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EEEA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举办次数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E85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9115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B2F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BFE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DA78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观看人次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755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B571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DE7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67E3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就业指导</w:t>
            </w:r>
          </w:p>
          <w:p w14:paraId="2FF6D074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2"/>
                <w:szCs w:val="22"/>
                <w:shd w:val="clear" w:color="auto" w:fill="FFFFFF"/>
              </w:rPr>
              <w:t>（直播、录播）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4A58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举办次数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A4C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9166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F262">
            <w:pPr>
              <w:widowControl/>
              <w:spacing w:line="400" w:lineRule="exact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A89B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F213"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观看人次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068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7DDF1A1">
      <w:pPr>
        <w:spacing w:line="380" w:lineRule="exact"/>
        <w:ind w:left="952" w:leftChars="0" w:hanging="952" w:hangingChars="400"/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color w:val="000000"/>
          <w:sz w:val="24"/>
          <w:shd w:val="clear" w:color="auto" w:fill="FFFFFF"/>
        </w:rPr>
        <w:t>备注：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1.线上招聘会、线下招聘会、直播带岗、政策宣讲（直播、录播）、就业指导（直播、录播）情况由各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eastAsia="zh-CN"/>
        </w:rPr>
        <w:t>市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统一汇总本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eastAsia="zh-CN"/>
        </w:rPr>
        <w:t>市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信息后填写。</w:t>
      </w:r>
    </w:p>
    <w:p w14:paraId="607B67B2">
      <w:pPr>
        <w:spacing w:line="596" w:lineRule="exact"/>
        <w:ind w:firstLine="714" w:firstLineChars="300"/>
        <w:textAlignment w:val="top"/>
        <w:rPr>
          <w:rFonts w:hint="eastAsia" w:ascii="仿宋_GB2312"/>
        </w:rPr>
      </w:pP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.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eastAsia="zh-CN"/>
        </w:rPr>
        <w:t>分别于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4月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9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日、5月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29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日前报送至</w:t>
      </w:r>
      <w:r>
        <w:rPr>
          <w:rFonts w:hint="eastAsia" w:ascii="Times New Roman" w:hAnsi="仿宋" w:eastAsia="仿宋" w:cs="Times New Roman"/>
          <w:color w:val="000000"/>
          <w:sz w:val="24"/>
          <w:u w:val="none" w:color="FF0000"/>
          <w:shd w:val="clear" w:color="auto" w:fill="auto"/>
          <w:lang w:val="en-US" w:eastAsia="zh-CN"/>
        </w:rPr>
        <w:t>bys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@</w:t>
      </w:r>
      <w:r>
        <w:rPr>
          <w:rFonts w:hint="eastAsia" w:ascii="Times New Roman" w:hAnsi="仿宋" w:eastAsia="仿宋" w:cs="Times New Roman"/>
          <w:color w:val="000000"/>
          <w:sz w:val="24"/>
          <w:u w:val="none" w:color="FF0000"/>
          <w:shd w:val="clear" w:color="auto" w:fill="auto"/>
          <w:lang w:val="en-US" w:eastAsia="zh-CN"/>
        </w:rPr>
        <w:t>rst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.</w:t>
      </w:r>
      <w:r>
        <w:rPr>
          <w:rFonts w:hint="eastAsia" w:ascii="Times New Roman" w:hAnsi="仿宋" w:eastAsia="仿宋" w:cs="Times New Roman"/>
          <w:color w:val="000000"/>
          <w:sz w:val="24"/>
          <w:u w:val="none" w:color="FF0000"/>
          <w:shd w:val="clear" w:color="auto" w:fill="auto"/>
          <w:lang w:val="en-US" w:eastAsia="zh-CN"/>
        </w:rPr>
        <w:t>fujian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.</w:t>
      </w:r>
      <w:r>
        <w:rPr>
          <w:rFonts w:hint="eastAsia" w:ascii="Times New Roman" w:hAnsi="仿宋" w:eastAsia="仿宋" w:cs="Times New Roman"/>
          <w:color w:val="000000"/>
          <w:sz w:val="24"/>
          <w:u w:val="none" w:color="FF0000"/>
          <w:shd w:val="clear" w:color="auto" w:fill="auto"/>
          <w:lang w:val="en-US" w:eastAsia="zh-CN"/>
        </w:rPr>
        <w:t>gov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  <w:lang w:val="en-US" w:eastAsia="zh-CN"/>
        </w:rPr>
        <w:t>.</w:t>
      </w:r>
      <w:r>
        <w:rPr>
          <w:rFonts w:hint="eastAsia" w:ascii="Times New Roman" w:hAnsi="仿宋" w:eastAsia="仿宋" w:cs="Times New Roman"/>
          <w:color w:val="000000"/>
          <w:sz w:val="24"/>
          <w:u w:val="none" w:color="FF0000"/>
          <w:shd w:val="clear" w:color="auto" w:fill="auto"/>
          <w:lang w:val="en-US" w:eastAsia="zh-CN"/>
        </w:rPr>
        <w:t>cn</w:t>
      </w:r>
      <w:r>
        <w:rPr>
          <w:rFonts w:hint="eastAsia" w:ascii="Times New Roman" w:hAnsi="仿宋" w:eastAsia="仿宋" w:cs="Times New Roman"/>
          <w:color w:val="000000"/>
          <w:sz w:val="24"/>
          <w:shd w:val="clear" w:color="auto" w:fill="FFFFFF"/>
        </w:rPr>
        <w:t>。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258B9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ByBSIL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5CC258B9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B0E6A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+4MjL8ABAAB9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7E1B0E6A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DmETXP5AQAA8AMAAA4AAAAAAAAAAQAgAAAAJgEAAGRycy9lMm9Eb2Mu&#10;eG1sUEsFBgAAAAAGAAYAWQEAAJE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 w14:paraId="54AFBA24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AB313A-F6EA-4147-AD9C-43DD9858E0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FA34C1C-180D-404B-AF8B-9C2DEEE44E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A802B5-2931-4E41-A322-9A69AAFD339F}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  <w:embedRegular r:id="rId4" w:fontKey="{49528A23-7D8C-4BC9-8E5C-E751973FB60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5F8EE0D-03BF-46D3-976B-29DC3B1A67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3E2AB37-7154-4109-9728-8EC960A1EBC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5DF7D67-9309-4852-B95B-564733AFC977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B2C4E881-F6F9-4233-8888-17D3FDA8F4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A70CF">
    <w:pPr>
      <w:pStyle w:val="3"/>
      <w:framePr w:w="1236" w:wrap="around" w:vAnchor="text" w:hAnchor="page" w:x="9221" w:y="1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</w:t>
    </w:r>
  </w:p>
  <w:p w14:paraId="41747CD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560A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5CAAF622"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42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151130</wp:posOffset>
              </wp:positionV>
              <wp:extent cx="6120130" cy="0"/>
              <wp:effectExtent l="0" t="28575" r="6350" b="3238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8.35pt;margin-top:11.9pt;height:0pt;width:481.9pt;z-index:251659264;mso-width-relative:page;mso-height-relative:page;" filled="f" stroked="t" coordsize="21600,21600" o:gfxdata="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zNsQzWAAAACQEAAA8AAAAAAAAAAQAgAAAAIgAAAGRycy9kb3ducmV2Lnht&#10;bFBLAQIUABQAAAAIAIdO4kCcQFd1+wEAAOsDAAAOAAAAAAAAAAEAIAAAACUBAABkcnMvZTJvRG9j&#10;LnhtbFBLBQYAAAAABgAGAFkBAACSBQAAAAA=&#10;">
              <v:path arrowok="t"/>
              <v:fill on="f" focussize="0,0"/>
              <v:stroke weight="4.5pt" color="#FF0000" linestyle="thinThick"/>
              <v:imagedata o:title=""/>
              <o:lock v:ext="edi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C63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54FC"/>
    <w:rsid w:val="6D7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2025-03-03T09:28:00Z</dcterms:created>
  <dc:creator>彩虹</dc:creator>
  <cp:lastModifiedBy>彩虹</cp:lastModifiedBy>
  <dcterms:modified xsi:type="dcterms:W3CDTF">2025-03-03T09:30:06Z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AAB984E4CE97454CA5A74ABB17B31A3F_11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