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3D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36"/>
        <w:gridCol w:w="1036"/>
        <w:gridCol w:w="1036"/>
        <w:gridCol w:w="1036"/>
        <w:gridCol w:w="1039"/>
        <w:gridCol w:w="1036"/>
        <w:gridCol w:w="1036"/>
        <w:gridCol w:w="1036"/>
        <w:gridCol w:w="1036"/>
        <w:gridCol w:w="1036"/>
        <w:gridCol w:w="1036"/>
        <w:gridCol w:w="1047"/>
      </w:tblGrid>
      <w:tr w14:paraId="017A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76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F0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春风行动开展情况统计表</w:t>
            </w:r>
          </w:p>
        </w:tc>
      </w:tr>
      <w:tr w14:paraId="0242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招聘活动情况</w:t>
            </w:r>
          </w:p>
        </w:tc>
        <w:tc>
          <w:tcPr>
            <w:tcW w:w="7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包车、专列（包车厢）、包机运送情况</w:t>
            </w:r>
          </w:p>
        </w:tc>
      </w:tr>
      <w:tr w14:paraId="2103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96F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  <w:p w14:paraId="220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招聘会场次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9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  <w:p w14:paraId="7A5D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招聘会提供就业岗位数量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F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  <w:p w14:paraId="1D3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招聘会场次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4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  <w:p w14:paraId="309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招聘会提供就业岗位数量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CE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达成就业意向人次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44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合计运送人次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专车</w:t>
            </w:r>
          </w:p>
          <w:p w14:paraId="420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专车运送人次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专列（含包车厢）数量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专列（含包车厢）运送</w:t>
            </w:r>
          </w:p>
          <w:p w14:paraId="1B8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包机</w:t>
            </w:r>
          </w:p>
          <w:p w14:paraId="15AD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包机运送人次</w:t>
            </w:r>
          </w:p>
        </w:tc>
      </w:tr>
      <w:tr w14:paraId="1224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25B0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4BEF"/>
    <w:rsid w:val="4C0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2025-02-10T07:08:00Z</dcterms:created>
  <dc:creator>陈佳萌</dc:creator>
  <cp:lastModifiedBy>陈佳萌</cp:lastModifiedBy>
  <dcterms:modified xsi:type="dcterms:W3CDTF">2025-02-10T07:09:02Z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DD2939D68BC248D38BB64F8F4E05B139_11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