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0C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文星简小标宋"/>
          <w:bCs/>
          <w:szCs w:val="44"/>
        </w:rPr>
      </w:pPr>
      <w:r>
        <w:rPr>
          <w:rFonts w:hint="eastAsia" w:ascii="Times New Roman" w:hAnsi="Times New Roman" w:eastAsia="文星简小标宋"/>
          <w:bCs/>
          <w:szCs w:val="44"/>
        </w:rPr>
        <w:t>市人社局关于开展202</w:t>
      </w:r>
      <w:r>
        <w:rPr>
          <w:rFonts w:hint="default" w:ascii="Times New Roman" w:hAnsi="Times New Roman" w:eastAsia="文星简小标宋"/>
          <w:bCs/>
          <w:szCs w:val="44"/>
          <w:lang w:val="en"/>
        </w:rPr>
        <w:t>5</w:t>
      </w:r>
      <w:r>
        <w:rPr>
          <w:rFonts w:hint="eastAsia" w:ascii="Times New Roman" w:hAnsi="Times New Roman" w:eastAsia="文星简小标宋"/>
          <w:bCs/>
          <w:szCs w:val="44"/>
        </w:rPr>
        <w:t>年全市公共就业</w:t>
      </w:r>
    </w:p>
    <w:p w14:paraId="7DAA9C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文星简小标宋"/>
          <w:szCs w:val="44"/>
        </w:rPr>
      </w:pPr>
      <w:r>
        <w:rPr>
          <w:rFonts w:hint="eastAsia" w:ascii="Times New Roman" w:hAnsi="Times New Roman" w:eastAsia="文星简小标宋"/>
          <w:bCs/>
          <w:szCs w:val="44"/>
        </w:rPr>
        <w:t>服务专项活动的通知</w:t>
      </w:r>
    </w:p>
    <w:p w14:paraId="51A2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</w:p>
    <w:p w14:paraId="6A92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eastAsia="仿宋_GB2312"/>
          <w:sz w:val="32"/>
          <w:lang w:eastAsia="zh-CN"/>
        </w:rPr>
      </w:pPr>
      <w:r>
        <w:rPr>
          <w:rFonts w:hint="eastAsia" w:ascii="Times New Roman" w:eastAsia="仿宋_GB2312"/>
          <w:sz w:val="32"/>
        </w:rPr>
        <w:t>各区人力资源和社会保障局，有关单位</w:t>
      </w:r>
      <w:r>
        <w:rPr>
          <w:rFonts w:hint="eastAsia" w:ascii="Times New Roman" w:eastAsia="仿宋_GB2312"/>
          <w:sz w:val="32"/>
          <w:lang w:eastAsia="zh-CN"/>
        </w:rPr>
        <w:t>：</w:t>
      </w:r>
    </w:p>
    <w:p w14:paraId="08FA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为进一步加强人力资源合理配置和劳动力市场供需对接，推动实现高质量充分就业，按照《</w:t>
      </w:r>
      <w:r>
        <w:rPr>
          <w:rFonts w:hint="eastAsia" w:eastAsia="仿宋_GB2312"/>
          <w:sz w:val="32"/>
          <w:lang w:eastAsia="zh-CN"/>
        </w:rPr>
        <w:t>人力资源社会保障部</w:t>
      </w:r>
      <w:r>
        <w:rPr>
          <w:rFonts w:hint="eastAsia" w:ascii="Times New Roman" w:eastAsia="仿宋_GB2312"/>
          <w:sz w:val="32"/>
        </w:rPr>
        <w:t>关于开展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/>
        </w:rPr>
        <w:t>5</w:t>
      </w:r>
      <w:r>
        <w:rPr>
          <w:rFonts w:hint="eastAsia" w:ascii="Times New Roman" w:eastAsia="仿宋_GB2312"/>
          <w:sz w:val="32"/>
        </w:rPr>
        <w:t>年全国公共就业服务专项活动的通知》（人社部函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号</w:t>
      </w:r>
      <w:r>
        <w:rPr>
          <w:rFonts w:hint="eastAsia" w:ascii="Times New Roman" w:eastAsia="仿宋_GB2312"/>
          <w:sz w:val="32"/>
        </w:rPr>
        <w:t>）要求，结合我市实际，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现就组织开展202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年全市公共就业服务专项活动有关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通知如下</w:t>
      </w:r>
      <w:r>
        <w:rPr>
          <w:rFonts w:hint="eastAsia" w:ascii="Times New Roman" w:eastAsia="仿宋_GB2312"/>
          <w:sz w:val="32"/>
        </w:rPr>
        <w:t>：</w:t>
      </w:r>
    </w:p>
    <w:p w14:paraId="1AB29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一、重点公共就业服务活动安排</w:t>
      </w:r>
    </w:p>
    <w:p w14:paraId="14AA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（一）就业援助月。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由</w:t>
      </w:r>
      <w:r>
        <w:rPr>
          <w:rFonts w:hint="eastAsia" w:ascii="Times New Roman" w:eastAsia="仿宋_GB2312"/>
          <w:sz w:val="32"/>
        </w:rPr>
        <w:t>市、区人社部门联合残联等相关部门组织开展，重点面向辖区内就业困难人员、零就业家庭人员、登记失业的残疾人员等重点对象，结合送温暖和困难帮扶活动，在元旦后春节前集中为服务对象提供就近就业创业、兜底安置等就业帮扶。</w:t>
      </w:r>
    </w:p>
    <w:p w14:paraId="1540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bookmarkStart w:id="0" w:name="_GoBack"/>
      <w:bookmarkEnd w:id="0"/>
      <w:r>
        <w:rPr>
          <w:rFonts w:hint="eastAsia" w:ascii="Times New Roman" w:hAnsi="Times New Roman" w:eastAsia="楷体_GB2312" w:cs="楷体_GB2312"/>
          <w:sz w:val="32"/>
        </w:rPr>
        <w:t>（二）春风行动。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年1至3月，由市</w:t>
      </w:r>
      <w:r>
        <w:rPr>
          <w:rFonts w:hint="eastAsia" w:ascii="Times New Roman" w:eastAsia="仿宋_GB2312"/>
          <w:sz w:val="32"/>
        </w:rPr>
        <w:t>、区人社部门联合农业农村、乡村振兴、交通运输、工会、共青团、妇联等部门组织开展，重点面向辖区内农村劳动力和用工企业，兼顾高校毕业生等服务对象，在春节前后集中面向服务对象开展引导有序外出、促进就近就业和返乡创业、招聘用工等服务。</w:t>
      </w:r>
    </w:p>
    <w:p w14:paraId="4A17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eastAsia="仿宋_GB2312"/>
          <w:sz w:val="32"/>
          <w:lang w:val="en"/>
        </w:rPr>
      </w:pPr>
      <w:r>
        <w:rPr>
          <w:rFonts w:hint="eastAsia" w:ascii="Times New Roman" w:hAnsi="Times New Roman" w:eastAsia="楷体_GB2312" w:cs="楷体_GB2312"/>
          <w:sz w:val="32"/>
        </w:rPr>
        <w:t>（三）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全国城市</w:t>
      </w:r>
      <w:r>
        <w:rPr>
          <w:rFonts w:hint="eastAsia" w:ascii="Times New Roman" w:hAnsi="Times New Roman" w:eastAsia="楷体_GB2312" w:cs="楷体_GB2312"/>
          <w:sz w:val="32"/>
        </w:rPr>
        <w:t>联合招聘高校毕业生专场活动。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年3至5月和9至11月，分春秋两季，由市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区人社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部门通过我市和全国城市巡回招聘活动，</w:t>
      </w:r>
      <w:r>
        <w:rPr>
          <w:rFonts w:hint="eastAsia" w:ascii="Times New Roman" w:eastAsia="仿宋_GB2312"/>
          <w:sz w:val="32"/>
        </w:rPr>
        <w:t>重点面向应届高校毕业生及离校未就业高校毕业生，采取线上线下精准对接模式，为高校毕业生求职择业和用人单位招聘人才提供精准对接服务。</w:t>
      </w:r>
    </w:p>
    <w:p w14:paraId="22D5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（四）民营企业服务月。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年4月，由市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区人社部门联合教育、退役军人、工会、工商联等部门开展，重点面向</w:t>
      </w:r>
      <w:r>
        <w:rPr>
          <w:rFonts w:hint="eastAsia" w:ascii="Times New Roman" w:eastAsia="仿宋_GB2312"/>
          <w:sz w:val="32"/>
        </w:rPr>
        <w:t>民营企业和高校毕业生、农民工、退役军人等重点群体，开展形式多样的供需对接活动，提供政策咨询、职业介绍、职业指导及权益维护等服务，为民营企业和求职者搭建优质、高效的供需对接平台。</w:t>
      </w:r>
    </w:p>
    <w:p w14:paraId="18C5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（五）百日千万招聘专项行动。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月，由市、区人社部门牵头开展，重点面向高校毕业生、农民工、登记失</w:t>
      </w:r>
      <w:r>
        <w:rPr>
          <w:rFonts w:hint="eastAsia" w:ascii="Times New Roman" w:eastAsia="仿宋_GB2312"/>
          <w:sz w:val="32"/>
        </w:rPr>
        <w:t>业人员、脱贫劳动力以及有用工需求的各类用人单位，结合区域特色，分行业、分群体开展多形式招聘活动，提供针对性招聘服务。</w:t>
      </w:r>
    </w:p>
    <w:p w14:paraId="4CD7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（六）高校毕业生等青年就业服务攻坚行动。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年7至12月，由市、区人社部门开展，重点面向202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届离校未就业</w:t>
      </w:r>
      <w:r>
        <w:rPr>
          <w:rFonts w:hint="eastAsia" w:ascii="Times New Roman" w:eastAsia="仿宋_GB2312"/>
          <w:sz w:val="32"/>
        </w:rPr>
        <w:t>高校毕业生、往届未就业高校毕业生、失业青年，针对未就业毕业生和失业青年求职需求，开展政策落实、权益保护、困难帮扶系列服务，举办多种形式的招聘活动，促进高校毕业生等青年</w:t>
      </w:r>
      <w:r>
        <w:rPr>
          <w:rFonts w:hint="eastAsia" w:ascii="Times New Roman" w:eastAsia="仿宋_GB2312"/>
          <w:sz w:val="32"/>
          <w:lang w:eastAsia="zh-CN"/>
        </w:rPr>
        <w:t>群体</w:t>
      </w:r>
      <w:r>
        <w:rPr>
          <w:rFonts w:hint="eastAsia" w:ascii="Times New Roman" w:eastAsia="仿宋_GB2312"/>
          <w:sz w:val="32"/>
        </w:rPr>
        <w:t>就业创业。</w:t>
      </w:r>
    </w:p>
    <w:p w14:paraId="1350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（七）金秋招聘月。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年10月，由市、区人社部门联合民政、退役军人、工会、工商联等部门组织开展，</w:t>
      </w:r>
      <w:r>
        <w:rPr>
          <w:rFonts w:hint="eastAsia" w:ascii="Times New Roman" w:eastAsia="仿宋_GB2312"/>
          <w:sz w:val="32"/>
        </w:rPr>
        <w:t>面向民营企业、中小企业</w:t>
      </w:r>
      <w:r>
        <w:rPr>
          <w:rFonts w:hint="eastAsia" w:ascii="Times New Roman" w:eastAsia="仿宋_GB2312"/>
          <w:sz w:val="32"/>
          <w:lang w:eastAsia="zh-CN"/>
        </w:rPr>
        <w:t>和</w:t>
      </w:r>
      <w:r>
        <w:rPr>
          <w:rFonts w:hint="eastAsia" w:ascii="Times New Roman" w:eastAsia="仿宋_GB2312"/>
          <w:sz w:val="32"/>
        </w:rPr>
        <w:t>登记失业人员、离校未就业高校毕业生、退役军人等重点群体，因地制宜开展行业性、专业化的线下线上专场招聘活动，提供政策咨询、岗位信息发布、职业指导等多样化就业服务，帮助企业招工稳岗，支持劳动者求职就业。</w:t>
      </w:r>
    </w:p>
    <w:p w14:paraId="6EDA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（八）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全国</w:t>
      </w:r>
      <w:r>
        <w:rPr>
          <w:rFonts w:hint="eastAsia" w:ascii="Times New Roman" w:hAnsi="Times New Roman" w:eastAsia="楷体_GB2312" w:cs="楷体_GB2312"/>
          <w:sz w:val="32"/>
        </w:rPr>
        <w:t>人力资源市场高校毕业生就业服务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专项活动</w:t>
      </w:r>
      <w:r>
        <w:rPr>
          <w:rFonts w:hint="eastAsia" w:ascii="Times New Roman" w:hAnsi="Times New Roman" w:eastAsia="楷体_GB2312" w:cs="楷体_GB2312"/>
          <w:sz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年12月，由市、区人社部门开展，重点面向2025届高校毕业生、往届有就业意</w:t>
      </w:r>
      <w:r>
        <w:rPr>
          <w:rFonts w:hint="eastAsia" w:ascii="Times New Roman" w:eastAsia="仿宋_GB2312"/>
          <w:sz w:val="32"/>
        </w:rPr>
        <w:t>愿的离校未就业高校毕业生及“三支一扶”计划等基层服务项目期满未就业人员，开展就业创业指导活动，为高校毕业生提供就业服务。</w:t>
      </w:r>
    </w:p>
    <w:p w14:paraId="32860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</w:t>
      </w:r>
      <w:r>
        <w:rPr>
          <w:rFonts w:hint="eastAsia" w:eastAsia="黑体" w:cs="黑体"/>
          <w:sz w:val="32"/>
          <w:lang w:eastAsia="zh-CN"/>
        </w:rPr>
        <w:t>我</w:t>
      </w:r>
      <w:r>
        <w:rPr>
          <w:rFonts w:hint="eastAsia" w:ascii="Times New Roman" w:hAnsi="Times New Roman" w:eastAsia="黑体" w:cs="黑体"/>
          <w:sz w:val="32"/>
        </w:rPr>
        <w:t>市特色公共就业服务活动安排</w:t>
      </w:r>
    </w:p>
    <w:p w14:paraId="62CB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0"/>
          <w:lang w:eastAsia="zh-CN"/>
        </w:rPr>
        <w:t>深入打造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“想就业、找人社”</w:t>
      </w:r>
      <w:r>
        <w:rPr>
          <w:rFonts w:hint="eastAsia" w:ascii="Times New Roman" w:eastAsia="仿宋_GB2312" w:cs="Times New Roman"/>
          <w:sz w:val="32"/>
          <w:szCs w:val="20"/>
          <w:lang w:eastAsia="zh-CN"/>
        </w:rPr>
        <w:t>公共就业服务品牌，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聚焦高校毕业生、农民工、退役军人、就业困难人员等重点群体，围绕各类劳动者的求职就业需求，深入挖掘企业岗位，组织开展特色化、全方位就业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创业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政策宣传和服务活动。</w:t>
      </w:r>
    </w:p>
    <w:p w14:paraId="10A9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  <w:lang w:eastAsia="zh-CN"/>
        </w:rPr>
        <w:t>（一）“</w:t>
      </w:r>
      <w:r>
        <w:rPr>
          <w:rFonts w:hint="eastAsia" w:ascii="Times New Roman" w:hAnsi="Times New Roman" w:eastAsia="楷体_GB2312" w:cs="楷体_GB2312"/>
          <w:sz w:val="32"/>
          <w:szCs w:val="20"/>
          <w:lang w:val="en" w:eastAsia="zh-CN"/>
        </w:rPr>
        <w:t>高质量充分就业</w:t>
      </w:r>
      <w:r>
        <w:rPr>
          <w:rFonts w:hint="eastAsia" w:ascii="Times New Roman" w:hAnsi="Times New Roman" w:eastAsia="楷体_GB2312" w:cs="楷体_GB2312"/>
          <w:sz w:val="32"/>
          <w:szCs w:val="20"/>
          <w:lang w:val="en-US" w:eastAsia="zh-CN"/>
        </w:rPr>
        <w:t>·津彩传播展示计划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”</w:t>
      </w:r>
      <w:r>
        <w:rPr>
          <w:rFonts w:hint="eastAsia" w:eastAsia="楷体_GB2312" w:cs="楷体_GB2312"/>
          <w:sz w:val="32"/>
          <w:lang w:eastAsia="zh-CN"/>
        </w:rPr>
        <w:t>主题活动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mn-Mong-CN"/>
        </w:rPr>
        <w:t>就业驿站宣传片拍摄、基层工作人员形象风采展示、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mn-Mong-CN"/>
        </w:rPr>
        <w:t>就业政策大家谈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mn-Mong-CN"/>
        </w:rPr>
        <w:t>、津彩e起创等不同形式，加大政策宣传解读力度，加强舆论引导，推动形成全社会关心支持就业的良好氛围。</w:t>
      </w:r>
    </w:p>
    <w:p w14:paraId="21AB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</w:rPr>
        <w:t>）公共就业创业服务业务能力提升行动。</w:t>
      </w:r>
      <w:r>
        <w:rPr>
          <w:rFonts w:hint="eastAsia" w:ascii="Times New Roman" w:eastAsia="仿宋_GB2312"/>
          <w:sz w:val="32"/>
        </w:rPr>
        <w:t>推进基层公共就业服务能力提升，组织开展全员业务培训，组织公共就业服务人员</w:t>
      </w:r>
      <w:r>
        <w:rPr>
          <w:rFonts w:hint="eastAsia" w:eastAsia="仿宋_GB2312"/>
          <w:sz w:val="32"/>
          <w:lang w:eastAsia="zh-CN"/>
        </w:rPr>
        <w:t>展演活动</w:t>
      </w:r>
      <w:r>
        <w:rPr>
          <w:rFonts w:hint="eastAsia" w:ascii="Times New Roman" w:eastAsia="仿宋_GB2312"/>
          <w:sz w:val="32"/>
        </w:rPr>
        <w:t>，邀请专家开展专业讲座，培养和提升专业化队伍的创新能力和服务水平。</w:t>
      </w:r>
    </w:p>
    <w:p w14:paraId="6E0B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</w:rPr>
        <w:t>）创业项目展示和融资对接会。</w:t>
      </w:r>
      <w:r>
        <w:rPr>
          <w:rFonts w:hint="eastAsia" w:ascii="Times New Roman" w:eastAsia="仿宋_GB2312"/>
          <w:sz w:val="32"/>
        </w:rPr>
        <w:t>联合金融机构开展融资对接活动，重点面向优秀创业项目</w:t>
      </w:r>
      <w:r>
        <w:rPr>
          <w:rFonts w:hint="eastAsia" w:eastAsia="仿宋_GB2312"/>
          <w:sz w:val="32"/>
          <w:lang w:eastAsia="zh-CN"/>
        </w:rPr>
        <w:t>和</w:t>
      </w:r>
      <w:r>
        <w:rPr>
          <w:rFonts w:hint="eastAsia" w:ascii="Times New Roman" w:eastAsia="仿宋_GB2312"/>
          <w:sz w:val="32"/>
        </w:rPr>
        <w:t>科技成果转化、带动就业明显的项目，解决创业项目资金需求。面向高校毕业生、失业人员及有创业项目需求的各类单位、创业者，展示创业成果、启发创业理念、推介创业项目、对接创业资源。提供创业政策、金融服务等咨询服务，为创业项目、创业者搭建对接平台，</w:t>
      </w:r>
      <w:r>
        <w:rPr>
          <w:rFonts w:hint="eastAsia" w:ascii="Times New Roman" w:eastAsia="仿宋_GB2312"/>
          <w:sz w:val="32"/>
          <w:lang w:eastAsia="zh-CN"/>
        </w:rPr>
        <w:t>促成</w:t>
      </w:r>
      <w:r>
        <w:rPr>
          <w:rFonts w:hint="eastAsia" w:ascii="Times New Roman" w:eastAsia="仿宋_GB2312"/>
          <w:sz w:val="32"/>
        </w:rPr>
        <w:t>创业意愿转化</w:t>
      </w:r>
      <w:r>
        <w:rPr>
          <w:rFonts w:hint="eastAsia" w:eastAsia="仿宋_GB2312"/>
          <w:sz w:val="32"/>
          <w:lang w:eastAsia="zh-CN"/>
        </w:rPr>
        <w:t>为</w:t>
      </w:r>
      <w:r>
        <w:rPr>
          <w:rFonts w:hint="eastAsia" w:ascii="Times New Roman" w:eastAsia="仿宋_GB2312"/>
          <w:sz w:val="32"/>
        </w:rPr>
        <w:t>创业行动。</w:t>
      </w:r>
    </w:p>
    <w:p w14:paraId="6B2B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color w:val="000000"/>
          <w:sz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lang w:eastAsia="zh-CN"/>
        </w:rPr>
        <w:t>（四）</w:t>
      </w:r>
      <w:r>
        <w:rPr>
          <w:rFonts w:hint="eastAsia" w:ascii="Times New Roman" w:hAnsi="Times New Roman" w:eastAsia="楷体_GB2312" w:cs="楷体_GB2312"/>
          <w:color w:val="000000"/>
          <w:sz w:val="32"/>
        </w:rPr>
        <w:t>创业项目募集活动。</w:t>
      </w:r>
      <w:r>
        <w:rPr>
          <w:rFonts w:hint="eastAsia" w:ascii="Times New Roman" w:eastAsia="仿宋_GB2312"/>
          <w:color w:val="000000"/>
          <w:sz w:val="32"/>
        </w:rPr>
        <w:t>面向各类科研机构、社会组织和企业等征集创业项目，组建创业项目资源库，免费向社会发布。通过项目推介、项目巡展、信息发布等形式向创业者广泛推介创业项目，组织开展具有区域特色的创业项目展示活动，为各类创业主体提供更多创业选择。</w:t>
      </w:r>
    </w:p>
    <w:p w14:paraId="46D5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color w:val="000000"/>
          <w:sz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lang w:eastAsia="zh-CN"/>
        </w:rPr>
        <w:t>（五）</w:t>
      </w:r>
      <w:r>
        <w:rPr>
          <w:rFonts w:hint="eastAsia" w:ascii="Times New Roman" w:hAnsi="Times New Roman" w:eastAsia="楷体_GB2312" w:cs="楷体_GB2312"/>
          <w:color w:val="000000"/>
          <w:sz w:val="32"/>
        </w:rPr>
        <w:t>创业助力服务行动。</w:t>
      </w:r>
      <w:r>
        <w:rPr>
          <w:rFonts w:hint="eastAsia" w:ascii="Times New Roman" w:eastAsia="仿宋_GB2312"/>
          <w:color w:val="000000"/>
          <w:sz w:val="32"/>
        </w:rPr>
        <w:t>聚焦已经申请享受和有意愿申请享受创业政策的服务对象，组织开展多种形式的创业助力服务行动，综合发挥政策、培训、指导、孵化等全要素、全周期扶持作用，提供全链条相互贯通的创业服务。</w:t>
      </w:r>
    </w:p>
    <w:p w14:paraId="5866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六</w:t>
      </w:r>
      <w:r>
        <w:rPr>
          <w:rFonts w:hint="eastAsia" w:ascii="Times New Roman" w:hAnsi="Times New Roman" w:eastAsia="楷体_GB2312" w:cs="楷体_GB2312"/>
          <w:sz w:val="32"/>
        </w:rPr>
        <w:t>）开展“四进四送”专项行动。</w:t>
      </w:r>
      <w:r>
        <w:rPr>
          <w:rFonts w:hint="eastAsia" w:ascii="Times New Roman" w:eastAsia="仿宋_GB2312"/>
          <w:sz w:val="32"/>
        </w:rPr>
        <w:t>组织就业创业领域专家、企业家、各行各业的热心人士，进企业、进校园、进园区、进村居，送岗位、送政策、送培训、送服务，为企业输送人力资源服务，为求职者进行职业介绍，为创业者提供政策指导。</w:t>
      </w:r>
    </w:p>
    <w:p w14:paraId="3CF8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七</w:t>
      </w:r>
      <w:r>
        <w:rPr>
          <w:rFonts w:hint="eastAsia" w:ascii="Times New Roman" w:hAnsi="Times New Roman" w:eastAsia="楷体_GB2312" w:cs="楷体_GB2312"/>
          <w:sz w:val="32"/>
        </w:rPr>
        <w:t>）大学生见习服务对接会。</w:t>
      </w:r>
      <w:r>
        <w:rPr>
          <w:rFonts w:hint="eastAsia" w:ascii="Times New Roman" w:eastAsia="仿宋_GB2312"/>
          <w:sz w:val="32"/>
        </w:rPr>
        <w:t>大力推进公共就业服务进校园，结合企业招聘需求开展专业性招聘活动，促进毕业生与企业精准对接。与招聘企业合作，依托新媒体平台推出一系列沉浸式探企短视频，带领求职者“云端”体验工作环境，了解企业发展动向，及时获取最新招聘资讯。</w:t>
      </w:r>
    </w:p>
    <w:p w14:paraId="5E7A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三、工作要求</w:t>
      </w:r>
    </w:p>
    <w:p w14:paraId="5D61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（一）加强组织领导。</w:t>
      </w:r>
      <w:r>
        <w:rPr>
          <w:rFonts w:hint="eastAsia" w:ascii="Times New Roman" w:eastAsia="仿宋_GB2312"/>
          <w:sz w:val="32"/>
        </w:rPr>
        <w:t>各区人社局、</w:t>
      </w:r>
      <w:r>
        <w:rPr>
          <w:rFonts w:hint="eastAsia" w:eastAsia="仿宋_GB2312"/>
          <w:sz w:val="32"/>
          <w:lang w:eastAsia="zh-CN"/>
        </w:rPr>
        <w:t>有关单位</w:t>
      </w:r>
      <w:r>
        <w:rPr>
          <w:rFonts w:hint="eastAsia" w:ascii="Times New Roman" w:eastAsia="仿宋_GB2312"/>
          <w:sz w:val="32"/>
        </w:rPr>
        <w:t>要</w:t>
      </w:r>
      <w:r>
        <w:rPr>
          <w:rFonts w:hint="eastAsia" w:ascii="Times New Roman" w:eastAsia="仿宋_GB2312"/>
          <w:sz w:val="32"/>
          <w:lang w:eastAsia="zh-CN"/>
        </w:rPr>
        <w:t>深入领会、全面贯彻新时代新征程</w:t>
      </w:r>
      <w:r>
        <w:rPr>
          <w:rFonts w:hint="eastAsia" w:ascii="Times New Roman" w:eastAsia="仿宋_GB2312"/>
          <w:b w:val="0"/>
          <w:bCs w:val="0"/>
          <w:sz w:val="32"/>
          <w:lang w:eastAsia="zh-CN"/>
        </w:rPr>
        <w:t>习近平总书记对天津工作</w:t>
      </w:r>
      <w:r>
        <w:rPr>
          <w:rFonts w:hint="eastAsia" w:eastAsia="仿宋_GB2312"/>
          <w:b w:val="0"/>
          <w:bCs w:val="0"/>
          <w:sz w:val="32"/>
          <w:lang w:eastAsia="zh-CN"/>
        </w:rPr>
        <w:t>的一系列重要指示要求</w:t>
      </w:r>
      <w:r>
        <w:rPr>
          <w:rFonts w:hint="eastAsia" w:ascii="Times New Roman" w:eastAsia="仿宋_GB2312"/>
          <w:sz w:val="32"/>
          <w:lang w:eastAsia="zh-CN"/>
        </w:rPr>
        <w:t>和关于促进高质量充分就业</w:t>
      </w:r>
      <w:r>
        <w:rPr>
          <w:rFonts w:hint="eastAsia" w:eastAsia="仿宋_GB2312"/>
          <w:sz w:val="32"/>
          <w:lang w:eastAsia="zh-CN"/>
        </w:rPr>
        <w:t>的</w:t>
      </w:r>
      <w:r>
        <w:rPr>
          <w:rFonts w:hint="eastAsia" w:ascii="Times New Roman" w:eastAsia="仿宋_GB2312"/>
          <w:sz w:val="32"/>
          <w:lang w:eastAsia="zh-CN"/>
        </w:rPr>
        <w:t>重要讲话精神，</w:t>
      </w:r>
      <w:r>
        <w:rPr>
          <w:rFonts w:hint="eastAsia" w:ascii="Times New Roman" w:eastAsia="仿宋_GB2312"/>
          <w:sz w:val="32"/>
        </w:rPr>
        <w:t>将公共就业服务活动作为贯彻党的二十</w:t>
      </w:r>
      <w:r>
        <w:rPr>
          <w:rFonts w:hint="eastAsia" w:ascii="Times New Roman" w:eastAsia="仿宋_GB2312"/>
          <w:sz w:val="32"/>
          <w:lang w:eastAsia="zh-CN"/>
        </w:rPr>
        <w:t>届三中</w:t>
      </w:r>
      <w:r>
        <w:rPr>
          <w:rFonts w:hint="eastAsia" w:eastAsia="仿宋_GB2312"/>
          <w:sz w:val="32"/>
          <w:lang w:eastAsia="zh-CN"/>
        </w:rPr>
        <w:t>全会</w:t>
      </w:r>
      <w:r>
        <w:rPr>
          <w:rFonts w:hint="eastAsia" w:ascii="Times New Roman" w:eastAsia="仿宋_GB2312"/>
          <w:sz w:val="32"/>
        </w:rPr>
        <w:t>精神、全面稳定就业局势的重要抓手。要细化工作方案，明确专门部门和责任人员，健全工作机制，强化经费保障，层层压实责任，确保各项活动安排落地见效。</w:t>
      </w:r>
    </w:p>
    <w:p w14:paraId="7809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（二）加强宣传引导。</w:t>
      </w:r>
      <w:r>
        <w:rPr>
          <w:rFonts w:hint="eastAsia" w:ascii="Times New Roman" w:eastAsia="仿宋_GB2312"/>
          <w:sz w:val="32"/>
        </w:rPr>
        <w:t>各区人社局、</w:t>
      </w:r>
      <w:r>
        <w:rPr>
          <w:rFonts w:hint="eastAsia" w:eastAsia="仿宋_GB2312"/>
          <w:sz w:val="32"/>
          <w:lang w:eastAsia="zh-CN"/>
        </w:rPr>
        <w:t>有关单位</w:t>
      </w:r>
      <w:r>
        <w:rPr>
          <w:rFonts w:hint="eastAsia" w:ascii="Times New Roman" w:eastAsia="仿宋_GB2312"/>
          <w:sz w:val="32"/>
        </w:rPr>
        <w:t>要强化就业服务宣传，通过微博微信、广播电视等多种渠道，对各项服务内容、标准、渠道等信息进行宣传。要注重发掘典型案例，对成功对接案例、特色服务模式、就业服务先进代表等，加强宣传报道，及时推广好的经验做法，扩大活动社会知晓度和参与度，持续打造天津市公共就业服务品牌。</w:t>
      </w:r>
    </w:p>
    <w:p w14:paraId="16A5A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</w:rPr>
        <w:t>）加强安全保障。</w:t>
      </w:r>
      <w:r>
        <w:rPr>
          <w:rFonts w:hint="eastAsia" w:ascii="Times New Roman" w:eastAsia="仿宋_GB2312"/>
          <w:sz w:val="32"/>
        </w:rPr>
        <w:t>各区人社局、</w:t>
      </w:r>
      <w:r>
        <w:rPr>
          <w:rFonts w:hint="eastAsia" w:eastAsia="仿宋_GB2312"/>
          <w:sz w:val="32"/>
          <w:lang w:eastAsia="zh-CN"/>
        </w:rPr>
        <w:t>有关单位</w:t>
      </w:r>
      <w:r>
        <w:rPr>
          <w:rFonts w:hint="eastAsia" w:ascii="Times New Roman" w:eastAsia="仿宋_GB2312"/>
          <w:sz w:val="32"/>
        </w:rPr>
        <w:t>要严格落实安全责任，制定线下现场招聘活动安全工作方案和突发事件应急预案，消除安全隐患。及时</w:t>
      </w:r>
      <w:r>
        <w:rPr>
          <w:rFonts w:hint="eastAsia" w:eastAsia="仿宋_GB2312"/>
          <w:sz w:val="32"/>
          <w:lang w:eastAsia="zh-CN"/>
        </w:rPr>
        <w:t>优化</w:t>
      </w:r>
      <w:r>
        <w:rPr>
          <w:rFonts w:hint="eastAsia" w:ascii="Times New Roman" w:eastAsia="仿宋_GB2312"/>
          <w:sz w:val="32"/>
        </w:rPr>
        <w:t>调整活动安排和组织形式，确保各项活动有序进行。要加大信息审核和保护力度，确认用人单位资质和招聘信息真实有效，保护求职人员个人信息。</w:t>
      </w:r>
    </w:p>
    <w:p w14:paraId="64A04D33">
      <w:pPr>
        <w:pStyle w:val="2"/>
        <w:spacing w:before="0" w:after="0" w:line="600" w:lineRule="exact"/>
        <w:rPr>
          <w:rFonts w:hint="eastAsia" w:ascii="Times New Roman" w:hAnsi="Times New Roman" w:eastAsia="仿宋_GB2312"/>
          <w:sz w:val="32"/>
        </w:rPr>
      </w:pPr>
    </w:p>
    <w:p w14:paraId="361D337B">
      <w:pPr>
        <w:spacing w:line="600" w:lineRule="exact"/>
        <w:rPr>
          <w:rFonts w:hint="eastAsia"/>
        </w:rPr>
      </w:pPr>
    </w:p>
    <w:p w14:paraId="15C4E7C0">
      <w:pPr>
        <w:spacing w:line="600" w:lineRule="exact"/>
        <w:rPr>
          <w:rFonts w:hint="eastAsia"/>
        </w:rPr>
      </w:pPr>
    </w:p>
    <w:p w14:paraId="133BADF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23" w:rightChars="106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 xml:space="preserve">                        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年2月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 w14:paraId="2F4C0390">
      <w:pPr>
        <w:spacing w:line="480" w:lineRule="exact"/>
        <w:ind w:left="210" w:leftChars="100" w:right="210" w:rightChars="100"/>
        <w:rPr>
          <w:rFonts w:hint="eastAsi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（此件主动公开）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4BDEB7-F74C-4218-9312-0FD18F9024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4FD34F-2424-4A02-AA1E-7322306719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046054-860B-4678-A659-2273B6A6B888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D303F0F-2CF6-4546-8031-47EEA6B056F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50FBF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619CBE70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A83594F"/>
    <w:rsid w:val="349F81BD"/>
    <w:rsid w:val="3CFF7629"/>
    <w:rsid w:val="3FDD4800"/>
    <w:rsid w:val="3FFF640D"/>
    <w:rsid w:val="5B79FF81"/>
    <w:rsid w:val="67DFBDA3"/>
    <w:rsid w:val="6FCDA0D5"/>
    <w:rsid w:val="77C3D698"/>
    <w:rsid w:val="77E047AC"/>
    <w:rsid w:val="7BDF46CD"/>
    <w:rsid w:val="7DF9C034"/>
    <w:rsid w:val="B6FF07A5"/>
    <w:rsid w:val="B7739950"/>
    <w:rsid w:val="DFBF35A5"/>
    <w:rsid w:val="E7EFBDE3"/>
    <w:rsid w:val="F247F48C"/>
    <w:rsid w:val="F724985C"/>
    <w:rsid w:val="F7F7EAA3"/>
    <w:rsid w:val="FB3FB0D8"/>
    <w:rsid w:val="FBFF77AB"/>
    <w:rsid w:val="FCFDC305"/>
    <w:rsid w:val="FD737623"/>
    <w:rsid w:val="FEBFEE84"/>
    <w:rsid w:val="FFEF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jc w:val="both"/>
      <w:textAlignment w:val="baseline"/>
    </w:pPr>
    <w:rPr>
      <w:rFonts w:ascii="Cambria" w:hAnsi="Cambria" w:eastAsia="宋体" w:cs="Cambria"/>
      <w:b/>
      <w:bCs/>
      <w:kern w:val="2"/>
      <w:sz w:val="28"/>
      <w:szCs w:val="28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2650</Words>
  <Characters>2700</Characters>
  <Lines>1</Lines>
  <Paragraphs>1</Paragraphs>
  <TotalTime>1</TotalTime>
  <ScaleCrop>false</ScaleCrop>
  <LinksUpToDate>false</LinksUpToDate>
  <CharactersWithSpaces>2733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admin</dc:creator>
  <cp:lastModifiedBy>Yan</cp:lastModifiedBy>
  <cp:lastPrinted>2005-02-23T23:04:00Z</cp:lastPrinted>
  <dcterms:modified xsi:type="dcterms:W3CDTF">2025-02-20T07:37:38Z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eyJoZGlkIjoiZWQyNzhkMGE0MWNkOGQ2MGRkNmNiN2JkNGEwZjIzMWUiLCJ1c2VySWQiOiI4MzQwNTM4NDcifQ==</vt:lpwstr>
  </property>
  <property fmtid="{D5CDD505-2E9C-101B-9397-08002B2CF9AE}" pid="4" name="ICV">
    <vt:lpwstr>5657069ED664451A96F28B0388C83BA8_13</vt:lpwstr>
  </property>
</Properties>
</file>