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8B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文星简小标宋"/>
          <w:bCs/>
          <w:szCs w:val="44"/>
        </w:rPr>
      </w:pPr>
      <w:r>
        <w:rPr>
          <w:rFonts w:hint="eastAsia" w:ascii="Times New Roman" w:hAnsi="Times New Roman" w:eastAsia="文星简小标宋"/>
          <w:bCs/>
          <w:szCs w:val="44"/>
        </w:rPr>
        <w:t>市人社局关于全力做好就业服务保障</w:t>
      </w:r>
    </w:p>
    <w:p w14:paraId="2C0B26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文星简小标宋"/>
          <w:szCs w:val="44"/>
        </w:rPr>
      </w:pPr>
      <w:r>
        <w:rPr>
          <w:rFonts w:hint="eastAsia" w:ascii="Times New Roman" w:hAnsi="Times New Roman" w:eastAsia="文星简小标宋"/>
          <w:bCs/>
          <w:szCs w:val="44"/>
        </w:rPr>
        <w:t>推动实现一季度“开门红”的通知</w:t>
      </w:r>
    </w:p>
    <w:p w14:paraId="0426F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581D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各区人力资源和社会保障局，有关单位：</w:t>
      </w:r>
    </w:p>
    <w:p w14:paraId="3CBA5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为深入贯彻落实市委、市政府决策部署，充分发挥人社部门职能作用，全力做好就业服务，保障企业春节前后稳定用工，促进全市就业局势保持平稳，推动实现全市一季度“开门红”，现就有关事项通知如下：</w:t>
      </w:r>
    </w:p>
    <w:p w14:paraId="5F3C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一、广泛开展政策宣传服务。</w:t>
      </w:r>
      <w:r>
        <w:rPr>
          <w:rFonts w:hint="eastAsia" w:ascii="Times New Roman" w:eastAsia="仿宋_GB2312"/>
          <w:sz w:val="32"/>
        </w:rPr>
        <w:t>全面梳理国家和我市就业惠企政策，分类编制“政策包”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ascii="Times New Roman" w:eastAsia="仿宋_GB2312"/>
          <w:sz w:val="32"/>
        </w:rPr>
        <w:t>印制“小册子”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ascii="Times New Roman" w:eastAsia="仿宋_GB2312"/>
          <w:sz w:val="32"/>
        </w:rPr>
        <w:t>录制宣传片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ascii="Times New Roman" w:eastAsia="仿宋_GB2312"/>
          <w:sz w:val="32"/>
        </w:rPr>
        <w:t>发放“明白纸”，通过线上线下多种渠道进行宣传。组织开展就业政策下基层活动，人社局长带头深入基层、深入一线，现场宣讲政策、了解需求、解决问题</w:t>
      </w:r>
      <w:r>
        <w:rPr>
          <w:rFonts w:hint="eastAsia" w:eastAsia="仿宋_GB2312"/>
          <w:sz w:val="32"/>
          <w:lang w:eastAsia="zh-CN"/>
        </w:rPr>
        <w:t>。</w:t>
      </w:r>
      <w:r>
        <w:rPr>
          <w:rFonts w:hint="eastAsia" w:ascii="Times New Roman" w:eastAsia="仿宋_GB2312"/>
          <w:sz w:val="32"/>
        </w:rPr>
        <w:t>对重点企业、重点项目，做到政策宣传服务全覆盖。</w:t>
      </w:r>
    </w:p>
    <w:p w14:paraId="3FB1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二、全面兑现稳岗扩岗政策。</w:t>
      </w:r>
      <w:r>
        <w:rPr>
          <w:rFonts w:hint="eastAsia" w:ascii="Times New Roman" w:eastAsia="仿宋_GB2312"/>
          <w:sz w:val="32"/>
        </w:rPr>
        <w:t>深入实施津企稳岗扩岗服务计划，完善企业吸纳重点群体就业社保补贴、岗位补贴、一次性吸纳就业补贴政策，健全政策找人、直补快办工作机制，快速审核兑现补贴资金，有效降低企业用工成本，助力企业快速健康发展。</w:t>
      </w:r>
    </w:p>
    <w:p w14:paraId="6F7F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三、加强劳务协作对接服务。</w:t>
      </w:r>
      <w:r>
        <w:rPr>
          <w:rFonts w:hint="eastAsia" w:ascii="Times New Roman" w:eastAsia="仿宋_GB2312"/>
          <w:sz w:val="32"/>
        </w:rPr>
        <w:t>通过大数据比对、问卷调查、</w:t>
      </w:r>
      <w:bookmarkStart w:id="0" w:name="_GoBack"/>
      <w:bookmarkEnd w:id="0"/>
      <w:r>
        <w:rPr>
          <w:rFonts w:hint="eastAsia" w:ascii="Times New Roman" w:eastAsia="仿宋_GB2312"/>
          <w:sz w:val="32"/>
        </w:rPr>
        <w:t>入企走访、电话访谈等多种形式，及时掌握春节前后企业用工需求和外来务工人员返乡返岗情况</w:t>
      </w:r>
      <w:r>
        <w:rPr>
          <w:rFonts w:hint="eastAsia" w:eastAsia="仿宋_GB2312"/>
          <w:sz w:val="32"/>
          <w:lang w:eastAsia="zh-CN"/>
        </w:rPr>
        <w:t>。</w:t>
      </w:r>
      <w:r>
        <w:rPr>
          <w:rFonts w:hint="eastAsia" w:ascii="Times New Roman" w:eastAsia="仿宋_GB2312"/>
          <w:sz w:val="32"/>
        </w:rPr>
        <w:t>加强与北京市、河北省、山东省等周边省市以及甘肃省等结对帮扶地区的劳务协作，完善常态化劳务对接机制，及时开展针对性用工服务，为企业和来津务工人员提供精准高效的全流程就业服务。</w:t>
      </w:r>
    </w:p>
    <w:p w14:paraId="40E2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四、密集举办招聘服务活动。</w:t>
      </w:r>
      <w:r>
        <w:rPr>
          <w:rFonts w:hint="eastAsia" w:ascii="Times New Roman" w:eastAsia="仿宋_GB2312"/>
          <w:sz w:val="32"/>
        </w:rPr>
        <w:t>精心组织开展“春暖农民工”“春风行动”等专项服务活动，组织各级公共就业服务机构，加强对企业招聘用工岗位归集。通过天津公共就业服务网、人社微信公众号和各区招聘网站、微信公众号，及时汇总发布企业缺工信息。定期组织开展大型招聘活动，高频次组织开展分行业、分领域专场招聘活动，常态化组织开展线上招聘、直播带岗等特色化招聘活动。</w:t>
      </w:r>
    </w:p>
    <w:p w14:paraId="7725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五、积极做好零工服务保障。</w:t>
      </w:r>
      <w:r>
        <w:rPr>
          <w:rFonts w:hint="eastAsia" w:ascii="Times New Roman" w:eastAsia="仿宋_GB2312"/>
          <w:sz w:val="32"/>
        </w:rPr>
        <w:t>加快“津彩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e</w:t>
      </w:r>
      <w:r>
        <w:rPr>
          <w:rFonts w:hint="eastAsia" w:ascii="Times New Roman" w:eastAsia="仿宋_GB2312"/>
          <w:sz w:val="32"/>
        </w:rPr>
        <w:t>就业”驿站建设，充实驿站工作人员力量，线上线下多渠道收集街道（乡镇）、产业园区等区域内个体工商户、小微企业等市场经营主体用工需求和居民就业需求，针对性组织开展小型专场招聘活动，提高人岗匹配效率。充分发挥零工市场作用，提供常态化零工对接服务，满足春节前后企业临时性用工和外来人员灵活性就业需求。</w:t>
      </w:r>
    </w:p>
    <w:p w14:paraId="4A9D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六、强化重点企业（项目）服务。</w:t>
      </w:r>
      <w:r>
        <w:rPr>
          <w:rFonts w:hint="eastAsia" w:ascii="Times New Roman" w:eastAsia="仿宋_GB2312"/>
          <w:sz w:val="32"/>
        </w:rPr>
        <w:t>联合发展改革、工业和信息化、市场监管、商务等部门，健全重点企业（项目）用工服务保障工作机制，围绕产业链龙头企业和重点企业、政府重大投资项目，完善服务名单，建立服务台账，确定服务专员，保持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eastAsia="仿宋_GB2312"/>
          <w:sz w:val="32"/>
        </w:rPr>
        <w:t>小时热线联系，及时提供员工招聘、用工指导等“一对一”全方位就业保障服务。</w:t>
      </w:r>
    </w:p>
    <w:p w14:paraId="41DA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七、及时回应企业问题需求。</w:t>
      </w:r>
      <w:r>
        <w:rPr>
          <w:rFonts w:hint="eastAsia" w:ascii="Times New Roman" w:eastAsia="仿宋_GB2312"/>
          <w:sz w:val="32"/>
        </w:rPr>
        <w:t>进一步畅通人社就业服务窗口对外咨询电话，对企业提出的咨询类问题，第一时间给予准确答复；对需要人社就业部门解决的合理诉求，首问部门主动担当，积极协调、推动解决；对重大疑难问题，相关部门主要负责同志亲自上手、深入研究、协调各方，研究提出切实可行的方法路径，促进企业稳定生产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ascii="Times New Roman" w:eastAsia="仿宋_GB2312"/>
          <w:sz w:val="32"/>
        </w:rPr>
        <w:t>扩大用工。</w:t>
      </w:r>
    </w:p>
    <w:p w14:paraId="269F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八、健全服务保障工作机制。</w:t>
      </w:r>
      <w:r>
        <w:rPr>
          <w:rFonts w:hint="eastAsia" w:ascii="Times New Roman" w:eastAsia="仿宋_GB2312"/>
          <w:sz w:val="32"/>
        </w:rPr>
        <w:t>市人社局相关处室会同市级经办机构，加强对全市工作的统筹协调和组织推动，实行日调度、周汇总、月通报。各区人社局结合本区实际，强化组织领导，细化落实举措，明确任务分工，切实做好本区企业用工服务保障，重大问题和情况及时向市人社局报告。</w:t>
      </w:r>
    </w:p>
    <w:p w14:paraId="5CB8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仿宋_GB2312"/>
          <w:sz w:val="32"/>
        </w:rPr>
      </w:pPr>
    </w:p>
    <w:p w14:paraId="0C87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仿宋_GB2312"/>
          <w:sz w:val="32"/>
        </w:rPr>
      </w:pPr>
    </w:p>
    <w:p w14:paraId="54A3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仿宋_GB2312"/>
          <w:sz w:val="32"/>
        </w:rPr>
      </w:pPr>
    </w:p>
    <w:p w14:paraId="4053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 xml:space="preserve">                </w:t>
      </w:r>
      <w:r>
        <w:rPr>
          <w:rFonts w:hint="eastAsia" w:ascii="Times New Roman" w:eastAsia="仿宋_GB2312"/>
          <w:sz w:val="32"/>
          <w:lang w:val="en-US" w:eastAsia="zh-CN"/>
        </w:rPr>
        <w:t xml:space="preserve">       </w:t>
      </w:r>
      <w:r>
        <w:rPr>
          <w:rFonts w:hint="eastAsia" w:ascii="Times New Roman" w:eastAsia="仿宋_GB2312"/>
          <w:sz w:val="32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2025年1月</w:t>
      </w:r>
      <w:r>
        <w:rPr>
          <w:rFonts w:hint="default" w:eastAsia="仿宋_GB2312"/>
          <w:color w:val="000000"/>
          <w:sz w:val="32"/>
          <w:szCs w:val="32"/>
          <w:lang w:val="en" w:eastAsia="zh-CN"/>
        </w:rPr>
        <w:t>26</w:t>
      </w:r>
      <w:r>
        <w:rPr>
          <w:rFonts w:hint="eastAsia" w:ascii="Times New Roman" w:eastAsia="仿宋_GB2312"/>
          <w:sz w:val="32"/>
        </w:rPr>
        <w:t>日</w:t>
      </w:r>
    </w:p>
    <w:p w14:paraId="5DA1B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eastAsia="仿宋_GB2312"/>
          <w:sz w:val="32"/>
        </w:rPr>
        <w:t>（此件主动公开）</w:t>
      </w:r>
    </w:p>
    <w:p w14:paraId="4F037BD9">
      <w:pPr>
        <w:spacing w:line="600" w:lineRule="exact"/>
        <w:rPr>
          <w:rFonts w:hint="eastAsia" w:ascii="Times New Roman" w:eastAsia="仿宋_GB2312"/>
          <w:sz w:val="32"/>
        </w:rPr>
      </w:pPr>
    </w:p>
    <w:p w14:paraId="44186092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7F2B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3B8B2A4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3F5F9B2"/>
    <w:rsid w:val="44DE9F2B"/>
    <w:rsid w:val="530612E4"/>
    <w:rsid w:val="6FEF0BE4"/>
    <w:rsid w:val="6FF79A6C"/>
    <w:rsid w:val="77FF0BD8"/>
    <w:rsid w:val="79FEB86F"/>
    <w:rsid w:val="7BBF52F5"/>
    <w:rsid w:val="7BFE46CF"/>
    <w:rsid w:val="7F1FFDD1"/>
    <w:rsid w:val="BDF36736"/>
    <w:rsid w:val="DFF6FD36"/>
    <w:rsid w:val="F3E31D7B"/>
    <w:rsid w:val="FFF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1353</Words>
  <Characters>1363</Characters>
  <Lines>1</Lines>
  <Paragraphs>1</Paragraphs>
  <TotalTime>16</TotalTime>
  <ScaleCrop>false</ScaleCrop>
  <LinksUpToDate>false</LinksUpToDate>
  <CharactersWithSpaces>1398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Yan</cp:lastModifiedBy>
  <cp:lastPrinted>2005-02-20T15:04:00Z</cp:lastPrinted>
  <dcterms:modified xsi:type="dcterms:W3CDTF">2025-01-26T08:34:04Z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eyJoZGlkIjoiYzA2Zjg1M2UzNzA3NDhiMTI3MTJmMDBmNzZjODczMDgiLCJ1c2VySWQiOiI4MzQwNTM4NDcifQ==</vt:lpwstr>
  </property>
  <property fmtid="{D5CDD505-2E9C-101B-9397-08002B2CF9AE}" pid="4" name="ICV">
    <vt:lpwstr>3D123FC251A14C1FAB7CC1FE18C3F06C_13</vt:lpwstr>
  </property>
</Properties>
</file>