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FreeSerif" w:hAnsi="FreeSerif" w:cs="FreeSerif"/>
        </w:rPr>
      </w:pPr>
      <w:bookmarkStart w:id="0" w:name="_GoBack"/>
      <w:bookmarkEnd w:id="0"/>
      <w:r>
        <w:rPr>
          <w:rFonts w:hint="default" w:ascii="FreeSerif" w:hAnsi="FreeSerif" w:eastAsia="方正黑体_GBK" w:cs="FreeSerif"/>
          <w:sz w:val="32"/>
          <w:szCs w:val="32"/>
        </w:rPr>
        <w:t>附件4</w:t>
      </w:r>
    </w:p>
    <w:p>
      <w:pPr>
        <w:jc w:val="center"/>
        <w:rPr>
          <w:sz w:val="44"/>
          <w:szCs w:val="44"/>
        </w:rPr>
      </w:pPr>
      <w:r>
        <w:rPr>
          <w:rFonts w:hint="eastAsia"/>
          <w:sz w:val="44"/>
          <w:szCs w:val="44"/>
        </w:rPr>
        <w:t>基本养老保险参保缴费证明（样式）</w:t>
      </w:r>
    </w:p>
    <w:p>
      <w:pPr>
        <w:jc w:val="center"/>
        <w:rPr>
          <w:sz w:val="44"/>
          <w:szCs w:val="44"/>
        </w:rPr>
      </w:pPr>
      <w:r>
        <w:rPr>
          <w:rFonts w:hint="eastAsia"/>
          <w:sz w:val="44"/>
          <w:szCs w:val="44"/>
        </w:rPr>
        <w:t xml:space="preserve">                                        </w:t>
      </w:r>
      <w:r>
        <w:rPr>
          <w:rFonts w:hint="eastAsia"/>
          <w:sz w:val="24"/>
          <w:szCs w:val="24"/>
        </w:rPr>
        <w:t>编号：</w:t>
      </w:r>
      <w:r>
        <w:rPr>
          <w:rFonts w:hint="eastAsia"/>
        </w:rPr>
        <w:t xml:space="preserve"> </w:t>
      </w:r>
    </w:p>
    <w:p>
      <w:pPr>
        <w:ind w:firstLine="405"/>
        <w:rPr>
          <w:sz w:val="24"/>
          <w:szCs w:val="24"/>
        </w:rPr>
      </w:pPr>
      <w:r>
        <w:rPr>
          <w:rFonts w:hint="eastAsia"/>
          <w:sz w:val="24"/>
          <w:szCs w:val="24"/>
        </w:rPr>
        <w:t>经核实，</w:t>
      </w:r>
      <w:r>
        <w:rPr>
          <w:rFonts w:hint="eastAsia"/>
          <w:sz w:val="24"/>
          <w:szCs w:val="24"/>
          <w:u w:val="single"/>
        </w:rPr>
        <w:t>（XX单位）</w:t>
      </w:r>
      <w:r>
        <w:rPr>
          <w:rFonts w:hint="eastAsia"/>
          <w:sz w:val="24"/>
          <w:szCs w:val="24"/>
        </w:rPr>
        <w:t>于XX年XX月XX日在我单位进行社会保险登记，该单位参保缴费情况如下：</w:t>
      </w:r>
    </w:p>
    <w:p>
      <w:pPr>
        <w:ind w:firstLine="405"/>
      </w:pPr>
      <w:r>
        <w:rPr>
          <w:rFonts w:hint="eastAsia"/>
        </w:rPr>
        <w:t xml:space="preserve">                                                                                      单位：人，万元（小数点后保留两位）</w:t>
      </w:r>
    </w:p>
    <w:tbl>
      <w:tblPr>
        <w:tblStyle w:val="8"/>
        <w:tblW w:w="0" w:type="auto"/>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6"/>
        <w:gridCol w:w="801"/>
        <w:gridCol w:w="802"/>
        <w:gridCol w:w="801"/>
        <w:gridCol w:w="1036"/>
        <w:gridCol w:w="1036"/>
        <w:gridCol w:w="1037"/>
        <w:gridCol w:w="974"/>
        <w:gridCol w:w="1098"/>
        <w:gridCol w:w="1131"/>
        <w:gridCol w:w="949"/>
        <w:gridCol w:w="1045"/>
        <w:gridCol w:w="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456" w:type="dxa"/>
            <w:vMerge w:val="restart"/>
            <w:noWrap w:val="0"/>
            <w:vAlign w:val="center"/>
          </w:tcPr>
          <w:p>
            <w:pPr>
              <w:jc w:val="center"/>
              <w:rPr>
                <w:szCs w:val="21"/>
              </w:rPr>
            </w:pPr>
            <w:r>
              <w:rPr>
                <w:rFonts w:hint="eastAsia"/>
                <w:szCs w:val="21"/>
              </w:rPr>
              <w:t>项  目</w:t>
            </w:r>
          </w:p>
        </w:tc>
        <w:tc>
          <w:tcPr>
            <w:tcW w:w="801" w:type="dxa"/>
            <w:vMerge w:val="restart"/>
            <w:noWrap w:val="0"/>
            <w:vAlign w:val="center"/>
          </w:tcPr>
          <w:p>
            <w:pPr>
              <w:jc w:val="center"/>
              <w:rPr>
                <w:szCs w:val="21"/>
              </w:rPr>
            </w:pPr>
            <w:r>
              <w:rPr>
                <w:rFonts w:hint="eastAsia"/>
                <w:szCs w:val="21"/>
              </w:rPr>
              <w:t>应参保职工</w:t>
            </w:r>
          </w:p>
        </w:tc>
        <w:tc>
          <w:tcPr>
            <w:tcW w:w="802" w:type="dxa"/>
            <w:vMerge w:val="restart"/>
            <w:noWrap w:val="0"/>
            <w:vAlign w:val="center"/>
          </w:tcPr>
          <w:p>
            <w:pPr>
              <w:jc w:val="center"/>
              <w:rPr>
                <w:szCs w:val="21"/>
              </w:rPr>
            </w:pPr>
            <w:r>
              <w:rPr>
                <w:rFonts w:hint="eastAsia"/>
                <w:szCs w:val="21"/>
              </w:rPr>
              <w:t>实际参保职工</w:t>
            </w:r>
          </w:p>
        </w:tc>
        <w:tc>
          <w:tcPr>
            <w:tcW w:w="801" w:type="dxa"/>
            <w:vMerge w:val="restart"/>
            <w:tcBorders>
              <w:right w:val="single" w:color="auto" w:sz="4" w:space="0"/>
            </w:tcBorders>
            <w:noWrap w:val="0"/>
            <w:vAlign w:val="center"/>
          </w:tcPr>
          <w:p>
            <w:pPr>
              <w:jc w:val="center"/>
              <w:rPr>
                <w:szCs w:val="21"/>
              </w:rPr>
            </w:pPr>
            <w:r>
              <w:rPr>
                <w:rFonts w:hint="eastAsia"/>
                <w:szCs w:val="21"/>
              </w:rPr>
              <w:t>实际缴费人数</w:t>
            </w:r>
          </w:p>
        </w:tc>
        <w:tc>
          <w:tcPr>
            <w:tcW w:w="2072" w:type="dxa"/>
            <w:gridSpan w:val="2"/>
            <w:tcBorders>
              <w:left w:val="single" w:color="auto" w:sz="4" w:space="0"/>
              <w:right w:val="single" w:color="auto" w:sz="4" w:space="0"/>
            </w:tcBorders>
            <w:noWrap w:val="0"/>
            <w:vAlign w:val="center"/>
          </w:tcPr>
          <w:p>
            <w:pPr>
              <w:jc w:val="center"/>
              <w:rPr>
                <w:szCs w:val="21"/>
              </w:rPr>
            </w:pPr>
            <w:r>
              <w:rPr>
                <w:rFonts w:hint="eastAsia"/>
                <w:szCs w:val="21"/>
              </w:rPr>
              <w:t>缴费工资总额</w:t>
            </w:r>
          </w:p>
        </w:tc>
        <w:tc>
          <w:tcPr>
            <w:tcW w:w="2011" w:type="dxa"/>
            <w:gridSpan w:val="2"/>
            <w:tcBorders>
              <w:left w:val="single" w:color="auto" w:sz="4" w:space="0"/>
            </w:tcBorders>
            <w:noWrap w:val="0"/>
            <w:vAlign w:val="center"/>
          </w:tcPr>
          <w:p>
            <w:pPr>
              <w:jc w:val="center"/>
              <w:rPr>
                <w:szCs w:val="21"/>
              </w:rPr>
            </w:pPr>
            <w:r>
              <w:rPr>
                <w:rFonts w:hint="eastAsia"/>
                <w:szCs w:val="21"/>
              </w:rPr>
              <w:t>费率（%）</w:t>
            </w:r>
          </w:p>
        </w:tc>
        <w:tc>
          <w:tcPr>
            <w:tcW w:w="2229" w:type="dxa"/>
            <w:gridSpan w:val="2"/>
            <w:noWrap w:val="0"/>
            <w:vAlign w:val="center"/>
          </w:tcPr>
          <w:p>
            <w:pPr>
              <w:jc w:val="center"/>
              <w:rPr>
                <w:szCs w:val="21"/>
              </w:rPr>
            </w:pPr>
            <w:r>
              <w:rPr>
                <w:rFonts w:hint="eastAsia"/>
                <w:szCs w:val="21"/>
              </w:rPr>
              <w:t>应缴费额</w:t>
            </w:r>
          </w:p>
        </w:tc>
        <w:tc>
          <w:tcPr>
            <w:tcW w:w="1994" w:type="dxa"/>
            <w:gridSpan w:val="2"/>
            <w:tcBorders>
              <w:right w:val="single" w:color="auto" w:sz="4" w:space="0"/>
            </w:tcBorders>
            <w:noWrap w:val="0"/>
            <w:vAlign w:val="center"/>
          </w:tcPr>
          <w:p>
            <w:pPr>
              <w:jc w:val="center"/>
              <w:rPr>
                <w:szCs w:val="21"/>
              </w:rPr>
            </w:pPr>
            <w:r>
              <w:rPr>
                <w:rFonts w:hint="eastAsia"/>
                <w:szCs w:val="21"/>
              </w:rPr>
              <w:t>实际缴费额</w:t>
            </w:r>
          </w:p>
        </w:tc>
        <w:tc>
          <w:tcPr>
            <w:tcW w:w="863" w:type="dxa"/>
            <w:vMerge w:val="restart"/>
            <w:tcBorders>
              <w:left w:val="single" w:color="auto" w:sz="4" w:space="0"/>
            </w:tcBorders>
            <w:noWrap w:val="0"/>
            <w:vAlign w:val="center"/>
          </w:tcPr>
          <w:p>
            <w:pPr>
              <w:jc w:val="center"/>
              <w:rPr>
                <w:szCs w:val="21"/>
              </w:rPr>
            </w:pPr>
            <w:r>
              <w:rPr>
                <w:rFonts w:hint="eastAsia"/>
                <w:szCs w:val="21"/>
              </w:rPr>
              <w:t>历年</w:t>
            </w:r>
          </w:p>
          <w:p>
            <w:pPr>
              <w:jc w:val="center"/>
              <w:rPr>
                <w:szCs w:val="21"/>
              </w:rPr>
            </w:pPr>
            <w:r>
              <w:rPr>
                <w:rFonts w:hint="eastAsia"/>
                <w:szCs w:val="21"/>
              </w:rPr>
              <w:t>欠费额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6" w:type="dxa"/>
            <w:vMerge w:val="continue"/>
            <w:noWrap w:val="0"/>
            <w:vAlign w:val="center"/>
          </w:tcPr>
          <w:p>
            <w:pPr>
              <w:jc w:val="center"/>
              <w:rPr>
                <w:szCs w:val="21"/>
              </w:rPr>
            </w:pPr>
          </w:p>
        </w:tc>
        <w:tc>
          <w:tcPr>
            <w:tcW w:w="801" w:type="dxa"/>
            <w:vMerge w:val="continue"/>
            <w:noWrap w:val="0"/>
            <w:vAlign w:val="center"/>
          </w:tcPr>
          <w:p>
            <w:pPr>
              <w:jc w:val="center"/>
              <w:rPr>
                <w:szCs w:val="21"/>
              </w:rPr>
            </w:pPr>
          </w:p>
        </w:tc>
        <w:tc>
          <w:tcPr>
            <w:tcW w:w="802" w:type="dxa"/>
            <w:vMerge w:val="continue"/>
            <w:noWrap w:val="0"/>
            <w:vAlign w:val="center"/>
          </w:tcPr>
          <w:p>
            <w:pPr>
              <w:jc w:val="center"/>
              <w:rPr>
                <w:szCs w:val="21"/>
              </w:rPr>
            </w:pPr>
          </w:p>
        </w:tc>
        <w:tc>
          <w:tcPr>
            <w:tcW w:w="801" w:type="dxa"/>
            <w:vMerge w:val="continue"/>
            <w:tcBorders>
              <w:right w:val="single" w:color="auto" w:sz="4" w:space="0"/>
            </w:tcBorders>
            <w:noWrap w:val="0"/>
            <w:vAlign w:val="center"/>
          </w:tcPr>
          <w:p>
            <w:pPr>
              <w:jc w:val="center"/>
              <w:rPr>
                <w:szCs w:val="21"/>
              </w:rPr>
            </w:pPr>
          </w:p>
        </w:tc>
        <w:tc>
          <w:tcPr>
            <w:tcW w:w="1036" w:type="dxa"/>
            <w:tcBorders>
              <w:left w:val="single" w:color="auto" w:sz="4" w:space="0"/>
            </w:tcBorders>
            <w:noWrap w:val="0"/>
            <w:vAlign w:val="center"/>
          </w:tcPr>
          <w:p>
            <w:pPr>
              <w:jc w:val="center"/>
              <w:rPr>
                <w:szCs w:val="21"/>
              </w:rPr>
            </w:pPr>
            <w:r>
              <w:rPr>
                <w:rFonts w:hint="eastAsia"/>
                <w:szCs w:val="21"/>
              </w:rPr>
              <w:t>单位</w:t>
            </w:r>
          </w:p>
        </w:tc>
        <w:tc>
          <w:tcPr>
            <w:tcW w:w="1036" w:type="dxa"/>
            <w:tcBorders>
              <w:right w:val="single" w:color="auto" w:sz="4" w:space="0"/>
            </w:tcBorders>
            <w:noWrap w:val="0"/>
            <w:vAlign w:val="center"/>
          </w:tcPr>
          <w:p>
            <w:pPr>
              <w:jc w:val="center"/>
              <w:rPr>
                <w:szCs w:val="21"/>
              </w:rPr>
            </w:pPr>
            <w:r>
              <w:rPr>
                <w:rFonts w:hint="eastAsia"/>
                <w:szCs w:val="21"/>
              </w:rPr>
              <w:t>个人</w:t>
            </w:r>
          </w:p>
        </w:tc>
        <w:tc>
          <w:tcPr>
            <w:tcW w:w="1037" w:type="dxa"/>
            <w:tcBorders>
              <w:left w:val="single" w:color="auto" w:sz="4" w:space="0"/>
            </w:tcBorders>
            <w:noWrap w:val="0"/>
            <w:vAlign w:val="center"/>
          </w:tcPr>
          <w:p>
            <w:pPr>
              <w:jc w:val="center"/>
              <w:rPr>
                <w:szCs w:val="21"/>
              </w:rPr>
            </w:pPr>
            <w:r>
              <w:rPr>
                <w:rFonts w:hint="eastAsia"/>
                <w:szCs w:val="21"/>
              </w:rPr>
              <w:t>单位</w:t>
            </w:r>
          </w:p>
        </w:tc>
        <w:tc>
          <w:tcPr>
            <w:tcW w:w="974" w:type="dxa"/>
            <w:noWrap w:val="0"/>
            <w:vAlign w:val="center"/>
          </w:tcPr>
          <w:p>
            <w:pPr>
              <w:jc w:val="center"/>
              <w:rPr>
                <w:szCs w:val="21"/>
              </w:rPr>
            </w:pPr>
            <w:r>
              <w:rPr>
                <w:rFonts w:hint="eastAsia"/>
                <w:szCs w:val="21"/>
              </w:rPr>
              <w:t>个人</w:t>
            </w:r>
          </w:p>
        </w:tc>
        <w:tc>
          <w:tcPr>
            <w:tcW w:w="1098" w:type="dxa"/>
            <w:noWrap w:val="0"/>
            <w:vAlign w:val="center"/>
          </w:tcPr>
          <w:p>
            <w:pPr>
              <w:jc w:val="center"/>
              <w:rPr>
                <w:szCs w:val="21"/>
              </w:rPr>
            </w:pPr>
            <w:r>
              <w:rPr>
                <w:rFonts w:hint="eastAsia"/>
                <w:szCs w:val="21"/>
              </w:rPr>
              <w:t>单位</w:t>
            </w:r>
          </w:p>
        </w:tc>
        <w:tc>
          <w:tcPr>
            <w:tcW w:w="1131" w:type="dxa"/>
            <w:noWrap w:val="0"/>
            <w:vAlign w:val="center"/>
          </w:tcPr>
          <w:p>
            <w:pPr>
              <w:jc w:val="center"/>
              <w:rPr>
                <w:szCs w:val="21"/>
              </w:rPr>
            </w:pPr>
            <w:r>
              <w:rPr>
                <w:rFonts w:hint="eastAsia"/>
                <w:szCs w:val="21"/>
              </w:rPr>
              <w:t>个人</w:t>
            </w:r>
          </w:p>
        </w:tc>
        <w:tc>
          <w:tcPr>
            <w:tcW w:w="949" w:type="dxa"/>
            <w:noWrap w:val="0"/>
            <w:vAlign w:val="center"/>
          </w:tcPr>
          <w:p>
            <w:pPr>
              <w:jc w:val="center"/>
              <w:rPr>
                <w:szCs w:val="21"/>
              </w:rPr>
            </w:pPr>
            <w:r>
              <w:rPr>
                <w:rFonts w:hint="eastAsia"/>
                <w:szCs w:val="21"/>
              </w:rPr>
              <w:t>单位</w:t>
            </w:r>
          </w:p>
        </w:tc>
        <w:tc>
          <w:tcPr>
            <w:tcW w:w="1045" w:type="dxa"/>
            <w:tcBorders>
              <w:right w:val="single" w:color="auto" w:sz="4" w:space="0"/>
            </w:tcBorders>
            <w:noWrap w:val="0"/>
            <w:vAlign w:val="center"/>
          </w:tcPr>
          <w:p>
            <w:pPr>
              <w:jc w:val="center"/>
              <w:rPr>
                <w:szCs w:val="21"/>
              </w:rPr>
            </w:pPr>
            <w:r>
              <w:rPr>
                <w:rFonts w:hint="eastAsia"/>
                <w:szCs w:val="21"/>
              </w:rPr>
              <w:t>个人</w:t>
            </w:r>
          </w:p>
        </w:tc>
        <w:tc>
          <w:tcPr>
            <w:tcW w:w="863" w:type="dxa"/>
            <w:vMerge w:val="continue"/>
            <w:tcBorders>
              <w:left w:val="single" w:color="auto" w:sz="4" w:space="0"/>
            </w:tcBorders>
            <w:noWrap w:val="0"/>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456" w:type="dxa"/>
            <w:vMerge w:val="continue"/>
            <w:noWrap w:val="0"/>
            <w:vAlign w:val="center"/>
          </w:tcPr>
          <w:p>
            <w:pPr>
              <w:jc w:val="center"/>
              <w:rPr>
                <w:szCs w:val="21"/>
              </w:rPr>
            </w:pPr>
          </w:p>
        </w:tc>
        <w:tc>
          <w:tcPr>
            <w:tcW w:w="801" w:type="dxa"/>
            <w:noWrap w:val="0"/>
            <w:vAlign w:val="center"/>
          </w:tcPr>
          <w:p>
            <w:pPr>
              <w:jc w:val="center"/>
              <w:rPr>
                <w:szCs w:val="21"/>
              </w:rPr>
            </w:pPr>
            <w:r>
              <w:rPr>
                <w:rFonts w:hint="eastAsia"/>
                <w:szCs w:val="21"/>
              </w:rPr>
              <w:t>1</w:t>
            </w:r>
          </w:p>
        </w:tc>
        <w:tc>
          <w:tcPr>
            <w:tcW w:w="802" w:type="dxa"/>
            <w:noWrap w:val="0"/>
            <w:vAlign w:val="center"/>
          </w:tcPr>
          <w:p>
            <w:pPr>
              <w:jc w:val="center"/>
              <w:rPr>
                <w:szCs w:val="21"/>
              </w:rPr>
            </w:pPr>
            <w:r>
              <w:rPr>
                <w:rFonts w:hint="eastAsia"/>
                <w:szCs w:val="21"/>
              </w:rPr>
              <w:t>2</w:t>
            </w:r>
          </w:p>
        </w:tc>
        <w:tc>
          <w:tcPr>
            <w:tcW w:w="801" w:type="dxa"/>
            <w:tcBorders>
              <w:right w:val="single" w:color="auto" w:sz="4" w:space="0"/>
            </w:tcBorders>
            <w:noWrap w:val="0"/>
            <w:vAlign w:val="center"/>
          </w:tcPr>
          <w:p>
            <w:pPr>
              <w:jc w:val="center"/>
              <w:rPr>
                <w:szCs w:val="21"/>
              </w:rPr>
            </w:pPr>
            <w:r>
              <w:rPr>
                <w:rFonts w:hint="eastAsia"/>
                <w:szCs w:val="21"/>
              </w:rPr>
              <w:t>3</w:t>
            </w:r>
          </w:p>
        </w:tc>
        <w:tc>
          <w:tcPr>
            <w:tcW w:w="1036" w:type="dxa"/>
            <w:tcBorders>
              <w:left w:val="single" w:color="auto" w:sz="4" w:space="0"/>
            </w:tcBorders>
            <w:noWrap w:val="0"/>
            <w:vAlign w:val="center"/>
          </w:tcPr>
          <w:p>
            <w:pPr>
              <w:jc w:val="center"/>
              <w:rPr>
                <w:szCs w:val="21"/>
              </w:rPr>
            </w:pPr>
            <w:r>
              <w:rPr>
                <w:rFonts w:hint="eastAsia"/>
                <w:szCs w:val="21"/>
              </w:rPr>
              <w:t>4</w:t>
            </w:r>
          </w:p>
        </w:tc>
        <w:tc>
          <w:tcPr>
            <w:tcW w:w="1036" w:type="dxa"/>
            <w:tcBorders>
              <w:right w:val="single" w:color="auto" w:sz="4" w:space="0"/>
            </w:tcBorders>
            <w:noWrap w:val="0"/>
            <w:vAlign w:val="center"/>
          </w:tcPr>
          <w:p>
            <w:pPr>
              <w:jc w:val="center"/>
              <w:rPr>
                <w:szCs w:val="21"/>
              </w:rPr>
            </w:pPr>
            <w:r>
              <w:rPr>
                <w:rFonts w:hint="eastAsia"/>
                <w:szCs w:val="21"/>
              </w:rPr>
              <w:t>5</w:t>
            </w:r>
          </w:p>
        </w:tc>
        <w:tc>
          <w:tcPr>
            <w:tcW w:w="1037" w:type="dxa"/>
            <w:tcBorders>
              <w:left w:val="single" w:color="auto" w:sz="4" w:space="0"/>
            </w:tcBorders>
            <w:noWrap w:val="0"/>
            <w:vAlign w:val="center"/>
          </w:tcPr>
          <w:p>
            <w:pPr>
              <w:jc w:val="center"/>
              <w:rPr>
                <w:szCs w:val="21"/>
              </w:rPr>
            </w:pPr>
            <w:r>
              <w:rPr>
                <w:rFonts w:hint="eastAsia"/>
                <w:szCs w:val="21"/>
              </w:rPr>
              <w:t>6</w:t>
            </w:r>
          </w:p>
        </w:tc>
        <w:tc>
          <w:tcPr>
            <w:tcW w:w="974" w:type="dxa"/>
            <w:noWrap w:val="0"/>
            <w:vAlign w:val="center"/>
          </w:tcPr>
          <w:p>
            <w:pPr>
              <w:jc w:val="center"/>
              <w:rPr>
                <w:szCs w:val="21"/>
              </w:rPr>
            </w:pPr>
            <w:r>
              <w:rPr>
                <w:rFonts w:hint="eastAsia"/>
                <w:szCs w:val="21"/>
              </w:rPr>
              <w:t>7</w:t>
            </w:r>
          </w:p>
        </w:tc>
        <w:tc>
          <w:tcPr>
            <w:tcW w:w="1098" w:type="dxa"/>
            <w:noWrap w:val="0"/>
            <w:vAlign w:val="center"/>
          </w:tcPr>
          <w:p>
            <w:pPr>
              <w:jc w:val="center"/>
              <w:rPr>
                <w:szCs w:val="21"/>
              </w:rPr>
            </w:pPr>
            <w:r>
              <w:rPr>
                <w:rFonts w:hint="eastAsia"/>
                <w:szCs w:val="21"/>
              </w:rPr>
              <w:t>8</w:t>
            </w:r>
          </w:p>
        </w:tc>
        <w:tc>
          <w:tcPr>
            <w:tcW w:w="1131" w:type="dxa"/>
            <w:noWrap w:val="0"/>
            <w:vAlign w:val="center"/>
          </w:tcPr>
          <w:p>
            <w:pPr>
              <w:jc w:val="center"/>
              <w:rPr>
                <w:szCs w:val="21"/>
              </w:rPr>
            </w:pPr>
            <w:r>
              <w:rPr>
                <w:rFonts w:hint="eastAsia"/>
                <w:szCs w:val="21"/>
              </w:rPr>
              <w:t>9</w:t>
            </w:r>
          </w:p>
        </w:tc>
        <w:tc>
          <w:tcPr>
            <w:tcW w:w="949" w:type="dxa"/>
            <w:noWrap w:val="0"/>
            <w:vAlign w:val="center"/>
          </w:tcPr>
          <w:p>
            <w:pPr>
              <w:jc w:val="center"/>
              <w:rPr>
                <w:szCs w:val="21"/>
              </w:rPr>
            </w:pPr>
            <w:r>
              <w:rPr>
                <w:rFonts w:hint="eastAsia"/>
                <w:szCs w:val="21"/>
              </w:rPr>
              <w:t>10</w:t>
            </w:r>
          </w:p>
        </w:tc>
        <w:tc>
          <w:tcPr>
            <w:tcW w:w="1045" w:type="dxa"/>
            <w:tcBorders>
              <w:right w:val="single" w:color="auto" w:sz="4" w:space="0"/>
            </w:tcBorders>
            <w:noWrap w:val="0"/>
            <w:vAlign w:val="center"/>
          </w:tcPr>
          <w:p>
            <w:pPr>
              <w:jc w:val="center"/>
              <w:rPr>
                <w:szCs w:val="21"/>
              </w:rPr>
            </w:pPr>
            <w:r>
              <w:rPr>
                <w:rFonts w:hint="eastAsia"/>
                <w:szCs w:val="21"/>
              </w:rPr>
              <w:t>11</w:t>
            </w:r>
          </w:p>
        </w:tc>
        <w:tc>
          <w:tcPr>
            <w:tcW w:w="863" w:type="dxa"/>
            <w:tcBorders>
              <w:left w:val="single" w:color="auto" w:sz="4" w:space="0"/>
            </w:tcBorders>
            <w:noWrap w:val="0"/>
            <w:vAlign w:val="center"/>
          </w:tcPr>
          <w:p>
            <w:pPr>
              <w:jc w:val="center"/>
              <w:rPr>
                <w:szCs w:val="21"/>
              </w:rPr>
            </w:pPr>
            <w:r>
              <w:rPr>
                <w:rFonts w:hint="eastAsia"/>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6" w:type="dxa"/>
            <w:noWrap w:val="0"/>
            <w:vAlign w:val="center"/>
          </w:tcPr>
          <w:p>
            <w:pPr>
              <w:jc w:val="center"/>
              <w:rPr>
                <w:szCs w:val="21"/>
              </w:rPr>
            </w:pPr>
            <w:r>
              <w:rPr>
                <w:rFonts w:hint="eastAsia"/>
                <w:szCs w:val="21"/>
              </w:rPr>
              <w:t>上年度</w:t>
            </w:r>
          </w:p>
        </w:tc>
        <w:tc>
          <w:tcPr>
            <w:tcW w:w="801" w:type="dxa"/>
            <w:noWrap w:val="0"/>
            <w:vAlign w:val="center"/>
          </w:tcPr>
          <w:p>
            <w:pPr>
              <w:jc w:val="center"/>
              <w:rPr>
                <w:szCs w:val="21"/>
              </w:rPr>
            </w:pPr>
          </w:p>
        </w:tc>
        <w:tc>
          <w:tcPr>
            <w:tcW w:w="802" w:type="dxa"/>
            <w:noWrap w:val="0"/>
            <w:vAlign w:val="center"/>
          </w:tcPr>
          <w:p>
            <w:pPr>
              <w:jc w:val="center"/>
              <w:rPr>
                <w:szCs w:val="21"/>
              </w:rPr>
            </w:pPr>
          </w:p>
        </w:tc>
        <w:tc>
          <w:tcPr>
            <w:tcW w:w="801" w:type="dxa"/>
            <w:tcBorders>
              <w:right w:val="single" w:color="auto" w:sz="4" w:space="0"/>
            </w:tcBorders>
            <w:noWrap w:val="0"/>
            <w:vAlign w:val="center"/>
          </w:tcPr>
          <w:p>
            <w:pPr>
              <w:jc w:val="center"/>
              <w:rPr>
                <w:szCs w:val="21"/>
              </w:rPr>
            </w:pPr>
          </w:p>
        </w:tc>
        <w:tc>
          <w:tcPr>
            <w:tcW w:w="1036" w:type="dxa"/>
            <w:tcBorders>
              <w:left w:val="single" w:color="auto" w:sz="4" w:space="0"/>
            </w:tcBorders>
            <w:noWrap w:val="0"/>
            <w:vAlign w:val="center"/>
          </w:tcPr>
          <w:p>
            <w:pPr>
              <w:jc w:val="center"/>
              <w:rPr>
                <w:szCs w:val="21"/>
              </w:rPr>
            </w:pPr>
          </w:p>
        </w:tc>
        <w:tc>
          <w:tcPr>
            <w:tcW w:w="1036" w:type="dxa"/>
            <w:tcBorders>
              <w:right w:val="single" w:color="auto" w:sz="4" w:space="0"/>
            </w:tcBorders>
            <w:noWrap w:val="0"/>
            <w:vAlign w:val="center"/>
          </w:tcPr>
          <w:p>
            <w:pPr>
              <w:jc w:val="center"/>
              <w:rPr>
                <w:szCs w:val="21"/>
              </w:rPr>
            </w:pPr>
          </w:p>
        </w:tc>
        <w:tc>
          <w:tcPr>
            <w:tcW w:w="1037" w:type="dxa"/>
            <w:tcBorders>
              <w:left w:val="single" w:color="auto" w:sz="4" w:space="0"/>
            </w:tcBorders>
            <w:noWrap w:val="0"/>
            <w:vAlign w:val="center"/>
          </w:tcPr>
          <w:p>
            <w:pPr>
              <w:jc w:val="center"/>
              <w:rPr>
                <w:szCs w:val="21"/>
              </w:rPr>
            </w:pPr>
          </w:p>
        </w:tc>
        <w:tc>
          <w:tcPr>
            <w:tcW w:w="974" w:type="dxa"/>
            <w:noWrap w:val="0"/>
            <w:vAlign w:val="center"/>
          </w:tcPr>
          <w:p>
            <w:pPr>
              <w:jc w:val="center"/>
              <w:rPr>
                <w:szCs w:val="21"/>
              </w:rPr>
            </w:pPr>
          </w:p>
        </w:tc>
        <w:tc>
          <w:tcPr>
            <w:tcW w:w="1098" w:type="dxa"/>
            <w:noWrap w:val="0"/>
            <w:vAlign w:val="center"/>
          </w:tcPr>
          <w:p>
            <w:pPr>
              <w:jc w:val="center"/>
              <w:rPr>
                <w:szCs w:val="21"/>
              </w:rPr>
            </w:pPr>
          </w:p>
        </w:tc>
        <w:tc>
          <w:tcPr>
            <w:tcW w:w="1131" w:type="dxa"/>
            <w:noWrap w:val="0"/>
            <w:vAlign w:val="center"/>
          </w:tcPr>
          <w:p>
            <w:pPr>
              <w:jc w:val="center"/>
              <w:rPr>
                <w:szCs w:val="21"/>
              </w:rPr>
            </w:pPr>
          </w:p>
        </w:tc>
        <w:tc>
          <w:tcPr>
            <w:tcW w:w="949" w:type="dxa"/>
            <w:noWrap w:val="0"/>
            <w:vAlign w:val="center"/>
          </w:tcPr>
          <w:p>
            <w:pPr>
              <w:jc w:val="center"/>
              <w:rPr>
                <w:szCs w:val="21"/>
              </w:rPr>
            </w:pPr>
          </w:p>
        </w:tc>
        <w:tc>
          <w:tcPr>
            <w:tcW w:w="1045" w:type="dxa"/>
            <w:tcBorders>
              <w:right w:val="single" w:color="auto" w:sz="4" w:space="0"/>
            </w:tcBorders>
            <w:noWrap w:val="0"/>
            <w:vAlign w:val="center"/>
          </w:tcPr>
          <w:p>
            <w:pPr>
              <w:jc w:val="center"/>
              <w:rPr>
                <w:szCs w:val="21"/>
              </w:rPr>
            </w:pPr>
          </w:p>
        </w:tc>
        <w:tc>
          <w:tcPr>
            <w:tcW w:w="863" w:type="dxa"/>
            <w:tcBorders>
              <w:left w:val="single" w:color="auto" w:sz="4" w:space="0"/>
            </w:tcBorders>
            <w:noWrap w:val="0"/>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6" w:type="dxa"/>
            <w:noWrap w:val="0"/>
            <w:vAlign w:val="center"/>
          </w:tcPr>
          <w:p>
            <w:pPr>
              <w:jc w:val="center"/>
              <w:rPr>
                <w:szCs w:val="21"/>
              </w:rPr>
            </w:pPr>
            <w:r>
              <w:rPr>
                <w:rFonts w:hint="eastAsia"/>
                <w:szCs w:val="21"/>
              </w:rPr>
              <w:t>本年1至  月</w:t>
            </w:r>
          </w:p>
        </w:tc>
        <w:tc>
          <w:tcPr>
            <w:tcW w:w="801" w:type="dxa"/>
            <w:noWrap w:val="0"/>
            <w:vAlign w:val="center"/>
          </w:tcPr>
          <w:p>
            <w:pPr>
              <w:jc w:val="center"/>
              <w:rPr>
                <w:szCs w:val="21"/>
              </w:rPr>
            </w:pPr>
          </w:p>
        </w:tc>
        <w:tc>
          <w:tcPr>
            <w:tcW w:w="802" w:type="dxa"/>
            <w:noWrap w:val="0"/>
            <w:vAlign w:val="center"/>
          </w:tcPr>
          <w:p>
            <w:pPr>
              <w:jc w:val="center"/>
              <w:rPr>
                <w:szCs w:val="21"/>
              </w:rPr>
            </w:pPr>
          </w:p>
        </w:tc>
        <w:tc>
          <w:tcPr>
            <w:tcW w:w="801" w:type="dxa"/>
            <w:tcBorders>
              <w:right w:val="single" w:color="auto" w:sz="4" w:space="0"/>
            </w:tcBorders>
            <w:noWrap w:val="0"/>
            <w:vAlign w:val="center"/>
          </w:tcPr>
          <w:p>
            <w:pPr>
              <w:jc w:val="center"/>
              <w:rPr>
                <w:szCs w:val="21"/>
              </w:rPr>
            </w:pPr>
          </w:p>
        </w:tc>
        <w:tc>
          <w:tcPr>
            <w:tcW w:w="1036" w:type="dxa"/>
            <w:tcBorders>
              <w:left w:val="single" w:color="auto" w:sz="4" w:space="0"/>
            </w:tcBorders>
            <w:noWrap w:val="0"/>
            <w:vAlign w:val="center"/>
          </w:tcPr>
          <w:p>
            <w:pPr>
              <w:jc w:val="center"/>
              <w:rPr>
                <w:szCs w:val="21"/>
              </w:rPr>
            </w:pPr>
          </w:p>
        </w:tc>
        <w:tc>
          <w:tcPr>
            <w:tcW w:w="1036" w:type="dxa"/>
            <w:tcBorders>
              <w:right w:val="single" w:color="auto" w:sz="4" w:space="0"/>
            </w:tcBorders>
            <w:noWrap w:val="0"/>
            <w:vAlign w:val="center"/>
          </w:tcPr>
          <w:p>
            <w:pPr>
              <w:jc w:val="center"/>
              <w:rPr>
                <w:szCs w:val="21"/>
              </w:rPr>
            </w:pPr>
          </w:p>
        </w:tc>
        <w:tc>
          <w:tcPr>
            <w:tcW w:w="1037" w:type="dxa"/>
            <w:tcBorders>
              <w:left w:val="single" w:color="auto" w:sz="4" w:space="0"/>
            </w:tcBorders>
            <w:noWrap w:val="0"/>
            <w:vAlign w:val="center"/>
          </w:tcPr>
          <w:p>
            <w:pPr>
              <w:jc w:val="center"/>
              <w:rPr>
                <w:szCs w:val="21"/>
              </w:rPr>
            </w:pPr>
          </w:p>
        </w:tc>
        <w:tc>
          <w:tcPr>
            <w:tcW w:w="974" w:type="dxa"/>
            <w:noWrap w:val="0"/>
            <w:vAlign w:val="center"/>
          </w:tcPr>
          <w:p>
            <w:pPr>
              <w:jc w:val="center"/>
              <w:rPr>
                <w:szCs w:val="21"/>
              </w:rPr>
            </w:pPr>
          </w:p>
        </w:tc>
        <w:tc>
          <w:tcPr>
            <w:tcW w:w="1098" w:type="dxa"/>
            <w:noWrap w:val="0"/>
            <w:vAlign w:val="center"/>
          </w:tcPr>
          <w:p>
            <w:pPr>
              <w:jc w:val="center"/>
              <w:rPr>
                <w:szCs w:val="21"/>
              </w:rPr>
            </w:pPr>
          </w:p>
        </w:tc>
        <w:tc>
          <w:tcPr>
            <w:tcW w:w="1131" w:type="dxa"/>
            <w:noWrap w:val="0"/>
            <w:vAlign w:val="center"/>
          </w:tcPr>
          <w:p>
            <w:pPr>
              <w:jc w:val="center"/>
              <w:rPr>
                <w:szCs w:val="21"/>
              </w:rPr>
            </w:pPr>
          </w:p>
        </w:tc>
        <w:tc>
          <w:tcPr>
            <w:tcW w:w="949" w:type="dxa"/>
            <w:noWrap w:val="0"/>
            <w:vAlign w:val="center"/>
          </w:tcPr>
          <w:p>
            <w:pPr>
              <w:jc w:val="center"/>
              <w:rPr>
                <w:szCs w:val="21"/>
              </w:rPr>
            </w:pPr>
          </w:p>
        </w:tc>
        <w:tc>
          <w:tcPr>
            <w:tcW w:w="1045" w:type="dxa"/>
            <w:tcBorders>
              <w:right w:val="single" w:color="auto" w:sz="4" w:space="0"/>
            </w:tcBorders>
            <w:noWrap w:val="0"/>
            <w:vAlign w:val="center"/>
          </w:tcPr>
          <w:p>
            <w:pPr>
              <w:jc w:val="center"/>
              <w:rPr>
                <w:szCs w:val="21"/>
              </w:rPr>
            </w:pPr>
          </w:p>
        </w:tc>
        <w:tc>
          <w:tcPr>
            <w:tcW w:w="863" w:type="dxa"/>
            <w:tcBorders>
              <w:left w:val="single" w:color="auto" w:sz="4" w:space="0"/>
            </w:tcBorders>
            <w:noWrap w:val="0"/>
            <w:vAlign w:val="center"/>
          </w:tcPr>
          <w:p>
            <w:pPr>
              <w:jc w:val="center"/>
              <w:rPr>
                <w:szCs w:val="21"/>
              </w:rPr>
            </w:pPr>
          </w:p>
        </w:tc>
      </w:tr>
    </w:tbl>
    <w:p>
      <w:pPr>
        <w:ind w:firstLine="405"/>
        <w:rPr>
          <w:rFonts w:ascii="仿宋_GB2312" w:eastAsia="仿宋_GB2312"/>
        </w:rPr>
      </w:pPr>
      <w:r>
        <w:rPr>
          <w:rFonts w:hint="eastAsia" w:ascii="仿宋_GB2312" w:eastAsia="仿宋_GB2312"/>
        </w:rPr>
        <w:t>注：1、应参保职工、实际参保和缴费人数为该企业上年末及证明开具日上月末的人数；</w:t>
      </w:r>
    </w:p>
    <w:p>
      <w:pPr>
        <w:ind w:firstLine="405"/>
        <w:rPr>
          <w:rFonts w:ascii="仿宋_GB2312" w:eastAsia="仿宋_GB2312"/>
        </w:rPr>
      </w:pPr>
      <w:r>
        <w:rPr>
          <w:rFonts w:hint="eastAsia" w:ascii="仿宋_GB2312" w:eastAsia="仿宋_GB2312"/>
        </w:rPr>
        <w:t xml:space="preserve">    2、缴费工资总额、应缴费额和实际缴费额为该单位上年度及本年度初至证明开具上月末止的累计数额；</w:t>
      </w:r>
    </w:p>
    <w:p>
      <w:pPr>
        <w:ind w:firstLine="405"/>
      </w:pPr>
      <w:r>
        <w:rPr>
          <w:rFonts w:hint="eastAsia" w:ascii="仿宋_GB2312" w:eastAsia="仿宋_GB2312"/>
        </w:rPr>
        <w:t xml:space="preserve">    3、历年欠费额为该企业自参加基本养老保险之日起至证明开具上月末止的累计欠费额。</w:t>
      </w:r>
    </w:p>
    <w:p>
      <w:pPr>
        <w:keepNext w:val="0"/>
        <w:keepLines w:val="0"/>
        <w:pageBreakBefore w:val="0"/>
        <w:widowControl w:val="0"/>
        <w:kinsoku/>
        <w:wordWrap/>
        <w:overflowPunct/>
        <w:topLinePunct w:val="0"/>
        <w:autoSpaceDE/>
        <w:autoSpaceDN/>
        <w:bidi w:val="0"/>
        <w:adjustRightInd/>
        <w:snapToGrid/>
        <w:spacing w:line="240" w:lineRule="exact"/>
        <w:ind w:firstLine="405"/>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exact"/>
        <w:ind w:firstLine="405"/>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exact"/>
        <w:ind w:firstLine="405"/>
        <w:textAlignment w:val="auto"/>
      </w:pPr>
      <w:r>
        <w:rPr>
          <w:rFonts w:hint="eastAsia"/>
        </w:rPr>
        <w:t>经办人签章：</w:t>
      </w:r>
    </w:p>
    <w:p>
      <w:pPr>
        <w:keepNext w:val="0"/>
        <w:keepLines w:val="0"/>
        <w:pageBreakBefore w:val="0"/>
        <w:widowControl w:val="0"/>
        <w:kinsoku/>
        <w:wordWrap/>
        <w:overflowPunct/>
        <w:topLinePunct w:val="0"/>
        <w:autoSpaceDE/>
        <w:autoSpaceDN/>
        <w:bidi w:val="0"/>
        <w:adjustRightInd/>
        <w:snapToGrid/>
        <w:spacing w:line="240" w:lineRule="exact"/>
        <w:ind w:firstLine="405"/>
        <w:textAlignment w:val="auto"/>
      </w:pPr>
    </w:p>
    <w:p>
      <w:pPr>
        <w:keepNext w:val="0"/>
        <w:keepLines w:val="0"/>
        <w:pageBreakBefore w:val="0"/>
        <w:widowControl w:val="0"/>
        <w:kinsoku/>
        <w:wordWrap/>
        <w:overflowPunct/>
        <w:topLinePunct w:val="0"/>
        <w:autoSpaceDE/>
        <w:autoSpaceDN/>
        <w:bidi w:val="0"/>
        <w:adjustRightInd/>
        <w:snapToGrid/>
        <w:spacing w:line="240" w:lineRule="exact"/>
        <w:ind w:firstLine="405"/>
        <w:textAlignment w:val="auto"/>
      </w:pPr>
      <w:r>
        <w:rPr>
          <w:rFonts w:hint="eastAsia"/>
        </w:rPr>
        <w:t>联系电话：</w:t>
      </w:r>
    </w:p>
    <w:p>
      <w:pPr>
        <w:keepNext w:val="0"/>
        <w:keepLines w:val="0"/>
        <w:pageBreakBefore w:val="0"/>
        <w:widowControl w:val="0"/>
        <w:kinsoku/>
        <w:wordWrap/>
        <w:overflowPunct/>
        <w:topLinePunct w:val="0"/>
        <w:autoSpaceDE/>
        <w:autoSpaceDN/>
        <w:bidi w:val="0"/>
        <w:adjustRightInd/>
        <w:snapToGrid/>
        <w:spacing w:line="240" w:lineRule="exact"/>
        <w:ind w:firstLine="405"/>
        <w:textAlignment w:val="auto"/>
      </w:pPr>
    </w:p>
    <w:p>
      <w:pPr>
        <w:keepNext w:val="0"/>
        <w:keepLines w:val="0"/>
        <w:pageBreakBefore w:val="0"/>
        <w:widowControl w:val="0"/>
        <w:kinsoku/>
        <w:wordWrap/>
        <w:overflowPunct/>
        <w:topLinePunct w:val="0"/>
        <w:autoSpaceDE/>
        <w:autoSpaceDN/>
        <w:bidi w:val="0"/>
        <w:adjustRightInd/>
        <w:snapToGrid/>
        <w:spacing w:line="240" w:lineRule="exact"/>
        <w:ind w:firstLine="405"/>
        <w:textAlignment w:val="auto"/>
      </w:pPr>
      <w:r>
        <w:rPr>
          <w:rFonts w:hint="eastAsia"/>
        </w:rPr>
        <w:t>社保经办单位负责人签章：                                                                          （社保经办机构公章）</w:t>
      </w:r>
    </w:p>
    <w:p>
      <w:pPr>
        <w:keepNext w:val="0"/>
        <w:keepLines w:val="0"/>
        <w:pageBreakBefore w:val="0"/>
        <w:widowControl w:val="0"/>
        <w:kinsoku/>
        <w:wordWrap/>
        <w:overflowPunct/>
        <w:topLinePunct w:val="0"/>
        <w:autoSpaceDE/>
        <w:autoSpaceDN/>
        <w:bidi w:val="0"/>
        <w:adjustRightInd/>
        <w:snapToGrid/>
        <w:spacing w:line="240" w:lineRule="exact"/>
        <w:ind w:firstLine="405"/>
        <w:textAlignment w:val="auto"/>
      </w:pPr>
    </w:p>
    <w:p>
      <w:pPr>
        <w:keepNext w:val="0"/>
        <w:keepLines w:val="0"/>
        <w:pageBreakBefore w:val="0"/>
        <w:widowControl w:val="0"/>
        <w:kinsoku/>
        <w:wordWrap/>
        <w:overflowPunct/>
        <w:topLinePunct w:val="0"/>
        <w:autoSpaceDE/>
        <w:autoSpaceDN/>
        <w:bidi w:val="0"/>
        <w:adjustRightInd/>
        <w:snapToGrid/>
        <w:spacing w:line="240" w:lineRule="exact"/>
        <w:ind w:firstLine="11214" w:firstLineChars="5340"/>
        <w:textAlignment w:val="auto"/>
      </w:pPr>
      <w:r>
        <w:rPr>
          <w:rFonts w:hint="eastAsia"/>
        </w:rPr>
        <w:t>年  月  日</w:t>
      </w:r>
    </w:p>
    <w:p>
      <w:pPr>
        <w:rPr>
          <w:rFonts w:hint="default" w:ascii="FreeSerif" w:hAnsi="FreeSerif" w:eastAsia="仿宋" w:cs="FreeSerif"/>
          <w:sz w:val="32"/>
          <w:szCs w:val="32"/>
        </w:rPr>
      </w:pPr>
    </w:p>
    <w:sectPr>
      <w:footerReference r:id="rId4" w:type="first"/>
      <w:footerReference r:id="rId3" w:type="default"/>
      <w:pgSz w:w="16838" w:h="11906" w:orient="landscape"/>
      <w:pgMar w:top="1587" w:right="2098" w:bottom="1474" w:left="198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nFTga2AQAAVQMAAA4AAABkcnMv&#10;ZTJvRG9jLnhtbK1TS27bMBDdB8gdCO5ryl4EhmA5SBAkKBC0AZIcgKZIiwB/GNKWfIH2Bll1033P&#10;5XNkSFtO0u6KbKjhzOjNezPDxeVgDdlKiNq7hk4nFSXSCd9qt27o89PtlzklMXHXcuOdbOhORnq5&#10;PD9b9KGWM99500ogCOJi3YeGdimFmrEoOml5nPggHQaVB8sTXmHNWuA9olvDZlV1wXoPbQAvZIzo&#10;vTkE6bLgKyVF+q5UlImYhiK3VE4o5yqfbLng9Rp46LQ40uD/wcJy7bDoCeqGJ042oP+BslqAj16l&#10;ifCWeaW0kEUDqplWf6l57HiQRQs2J4ZTm+LnwYpv2wcgusXZUeK4xRHtX37uf/3Z//5BptXsIneo&#10;D7HGxMeAqWm49kNDE2zkGIroz9oHBTZ/URXBFGz37tRiOSQi0Dmdz+bzCkMCY+MFS7C33wPEdCe9&#10;JdloKOAMS2v59j6mQ+qYkqs5f6uNKXM07oMDMbOHZfoHjtlKw2o4alr5doeSehx/Qx3uJyXmq8Pu&#10;5k0ZDRiN1WhsAuh1h9QUNzHPhyP81SYhkcIvVzlAH4vj7IrC457l5Xh/L1lvr2H5C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5xU4GtgEAAFUDAAAOAAAAAAAAAAEAIAAAADQBAABkcnMvZTJv&#10;RG9jLnhtbFBLBQYAAAAABgAGAFkBAABc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25C9i2AQAAVQMAAA4AAABkcnMv&#10;ZTJvRG9jLnhtbK1TS44TMRDdI3EHy3viTkugqBVnNGg0CAkB0sABHLedtuSfyk66cwG4ASs27DlX&#10;zkHZSWf47NBs3OWq6lfvVZXXN5Oz5KAgmeA5XS4aSpSXoTd+x+nnT/cvVpSkLHwvbPCK06NK9Gbz&#10;/Nl6jJ1qwxBsr4AgiE/dGDkdco4dY0kOyom0CFF5DOoATmS8wo71IEZEd5a1TfOKjQH6CEGqlNB7&#10;dw7STcXXWsn8QeukMrGcIrdcT6jntpxssxbdDkQcjLzQEP/BwgnjsegV6k5kQfZg/oFyRkJIQeeF&#10;DI4FrY1UVQOqWTZ/qXkYRFRVCzYnxWub0tPByveHj0BMz2lLiRcOR3T69vX0/efpxxeybNqXpUNj&#10;TB0mPkRMzdPrMHGaYa/mUEJ/0T5pcOWLqgimYLuP1xarKROJzuWqXa0aDEmMzRcswR5/j5DyGxUc&#10;KQangDOsrRWHdymfU+eUUs2He2NtnaP1fzgQs3hYoX/mWKw8baeLpm3ojyhpxPFz6nE/KbFvPXa3&#10;bMpswGxsZ2MfwewGpKaFTWU+AuFv9xmJVH6lyhn6UhxnVxVe9qwsx+/3mvX4G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duQvYtgEAAFUDAAAOAAAAAAAAAAEAIAAAADQBAABkcnMvZTJv&#10;RG9jLnhtbFBLBQYAAAAABgAGAFkBAABc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8.1.176:80/seeyon/officeservlet"/>
  </w:docVars>
  <w:rsids>
    <w:rsidRoot w:val="00AE584F"/>
    <w:rsid w:val="00062D74"/>
    <w:rsid w:val="00186D05"/>
    <w:rsid w:val="00192500"/>
    <w:rsid w:val="0037116F"/>
    <w:rsid w:val="004F44C9"/>
    <w:rsid w:val="00526F49"/>
    <w:rsid w:val="00544210"/>
    <w:rsid w:val="00575551"/>
    <w:rsid w:val="005B2C59"/>
    <w:rsid w:val="00636AF8"/>
    <w:rsid w:val="00654E5A"/>
    <w:rsid w:val="0069494E"/>
    <w:rsid w:val="006B49D0"/>
    <w:rsid w:val="00720AAB"/>
    <w:rsid w:val="007A45F2"/>
    <w:rsid w:val="00842555"/>
    <w:rsid w:val="008C2738"/>
    <w:rsid w:val="008D787F"/>
    <w:rsid w:val="009C75A1"/>
    <w:rsid w:val="00AB780A"/>
    <w:rsid w:val="00AE584F"/>
    <w:rsid w:val="00B55392"/>
    <w:rsid w:val="00BB436F"/>
    <w:rsid w:val="00C51335"/>
    <w:rsid w:val="00CD465A"/>
    <w:rsid w:val="00D741BA"/>
    <w:rsid w:val="00DB0F09"/>
    <w:rsid w:val="00DD68D3"/>
    <w:rsid w:val="00DE1AE0"/>
    <w:rsid w:val="00E03358"/>
    <w:rsid w:val="00E34D2F"/>
    <w:rsid w:val="00E73577"/>
    <w:rsid w:val="00F30A59"/>
    <w:rsid w:val="00FC0333"/>
    <w:rsid w:val="0F3C801A"/>
    <w:rsid w:val="0FD76549"/>
    <w:rsid w:val="1EBF4445"/>
    <w:rsid w:val="1FF901AB"/>
    <w:rsid w:val="279DD8C7"/>
    <w:rsid w:val="2B4C66D3"/>
    <w:rsid w:val="2EE7734E"/>
    <w:rsid w:val="2FBE4A37"/>
    <w:rsid w:val="397FA6CB"/>
    <w:rsid w:val="3DFFBDE6"/>
    <w:rsid w:val="3E7F554B"/>
    <w:rsid w:val="3EFD5EAF"/>
    <w:rsid w:val="3EFF9BBE"/>
    <w:rsid w:val="3FB20DA5"/>
    <w:rsid w:val="3FDAE949"/>
    <w:rsid w:val="3FEF146F"/>
    <w:rsid w:val="3FF921D8"/>
    <w:rsid w:val="3FFEE766"/>
    <w:rsid w:val="4C776D50"/>
    <w:rsid w:val="4F9B6378"/>
    <w:rsid w:val="567F961F"/>
    <w:rsid w:val="5CBF2D71"/>
    <w:rsid w:val="5CBF56CB"/>
    <w:rsid w:val="5CEC48E8"/>
    <w:rsid w:val="5F6362B6"/>
    <w:rsid w:val="5FDFAED7"/>
    <w:rsid w:val="63FCE071"/>
    <w:rsid w:val="65E47E49"/>
    <w:rsid w:val="65EB9252"/>
    <w:rsid w:val="6EBAD966"/>
    <w:rsid w:val="757F7139"/>
    <w:rsid w:val="75DF9867"/>
    <w:rsid w:val="76004D7C"/>
    <w:rsid w:val="762E5AD2"/>
    <w:rsid w:val="76F7692D"/>
    <w:rsid w:val="76FFEBDE"/>
    <w:rsid w:val="773B1A4B"/>
    <w:rsid w:val="77B751A3"/>
    <w:rsid w:val="77B7BB7B"/>
    <w:rsid w:val="77DE7CAD"/>
    <w:rsid w:val="77EC1EE1"/>
    <w:rsid w:val="77FF5CA0"/>
    <w:rsid w:val="7BFE537C"/>
    <w:rsid w:val="7D2D1EB2"/>
    <w:rsid w:val="7DFA811C"/>
    <w:rsid w:val="7ED82893"/>
    <w:rsid w:val="7EEFF121"/>
    <w:rsid w:val="7EF325E3"/>
    <w:rsid w:val="7EFA417E"/>
    <w:rsid w:val="7F5BCB66"/>
    <w:rsid w:val="7F6C61F8"/>
    <w:rsid w:val="7F6DDFB4"/>
    <w:rsid w:val="7F7B8285"/>
    <w:rsid w:val="7F7D7B16"/>
    <w:rsid w:val="7FB5EF8D"/>
    <w:rsid w:val="7FBB3A50"/>
    <w:rsid w:val="7FDFDD91"/>
    <w:rsid w:val="7FED7A22"/>
    <w:rsid w:val="7FEE241D"/>
    <w:rsid w:val="7FFB65E0"/>
    <w:rsid w:val="7FFC1642"/>
    <w:rsid w:val="7FFE77D3"/>
    <w:rsid w:val="8FDEC781"/>
    <w:rsid w:val="9D6B827C"/>
    <w:rsid w:val="9DBF1FB1"/>
    <w:rsid w:val="A1F0A075"/>
    <w:rsid w:val="A3BB61DC"/>
    <w:rsid w:val="AB9F49C7"/>
    <w:rsid w:val="AE1CD9AF"/>
    <w:rsid w:val="AF4E6021"/>
    <w:rsid w:val="B7B10B51"/>
    <w:rsid w:val="B7FBB30B"/>
    <w:rsid w:val="BBB7E3CE"/>
    <w:rsid w:val="BCD77AB0"/>
    <w:rsid w:val="BD3C1455"/>
    <w:rsid w:val="BFA71D9C"/>
    <w:rsid w:val="BFB3A3A4"/>
    <w:rsid w:val="BFEC6F7F"/>
    <w:rsid w:val="BFFFA707"/>
    <w:rsid w:val="BFFFD73E"/>
    <w:rsid w:val="C67FFA4F"/>
    <w:rsid w:val="C7C58A06"/>
    <w:rsid w:val="CE761304"/>
    <w:rsid w:val="CF2D6C10"/>
    <w:rsid w:val="CFE3011F"/>
    <w:rsid w:val="D4FE832F"/>
    <w:rsid w:val="D5DA0AF0"/>
    <w:rsid w:val="DB4FE7E3"/>
    <w:rsid w:val="DBEF5071"/>
    <w:rsid w:val="DDFFC43B"/>
    <w:rsid w:val="DF5F6F19"/>
    <w:rsid w:val="DFCF6F95"/>
    <w:rsid w:val="DFDEE11B"/>
    <w:rsid w:val="E6BA4B44"/>
    <w:rsid w:val="EBDBDD13"/>
    <w:rsid w:val="EBEB66D6"/>
    <w:rsid w:val="EEDFD7BA"/>
    <w:rsid w:val="EFB5A9A5"/>
    <w:rsid w:val="EFDF4474"/>
    <w:rsid w:val="F1BEDD83"/>
    <w:rsid w:val="F1D1DCB3"/>
    <w:rsid w:val="F532F2B9"/>
    <w:rsid w:val="F5FC5A02"/>
    <w:rsid w:val="F5FF8F78"/>
    <w:rsid w:val="F6E3D23D"/>
    <w:rsid w:val="F6FF436F"/>
    <w:rsid w:val="F77D8D5C"/>
    <w:rsid w:val="F8E7EB4D"/>
    <w:rsid w:val="FAEF4A6D"/>
    <w:rsid w:val="FAF3843A"/>
    <w:rsid w:val="FB5FBB9F"/>
    <w:rsid w:val="FB9D6E12"/>
    <w:rsid w:val="FBEFE373"/>
    <w:rsid w:val="FC4E33B0"/>
    <w:rsid w:val="FCEFD6F6"/>
    <w:rsid w:val="FD565E0D"/>
    <w:rsid w:val="FD57164C"/>
    <w:rsid w:val="FD7F94A0"/>
    <w:rsid w:val="FDDFDDAE"/>
    <w:rsid w:val="FEAE486A"/>
    <w:rsid w:val="FF10F740"/>
    <w:rsid w:val="FF73E0DD"/>
    <w:rsid w:val="FFA9BBB2"/>
    <w:rsid w:val="FFB71AEF"/>
    <w:rsid w:val="FFDAF836"/>
    <w:rsid w:val="FFDF822B"/>
    <w:rsid w:val="FFFB5DD1"/>
    <w:rsid w:val="FFFD910B"/>
    <w:rsid w:val="FFFF8A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Lines="100" w:afterLines="100"/>
      <w:jc w:val="center"/>
      <w:outlineLvl w:val="0"/>
    </w:pPr>
    <w:rPr>
      <w:b/>
      <w:bCs/>
      <w:kern w:val="44"/>
      <w:sz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jc w:val="left"/>
    </w:pPr>
    <w:rPr>
      <w:kern w:val="0"/>
      <w:sz w:val="24"/>
      <w:szCs w:val="24"/>
    </w:rPr>
  </w:style>
  <w:style w:type="character" w:styleId="10">
    <w:name w:val="Strong"/>
    <w:basedOn w:val="9"/>
    <w:qFormat/>
    <w:uiPriority w:val="0"/>
    <w:rPr>
      <w:b/>
    </w:rPr>
  </w:style>
  <w:style w:type="character" w:customStyle="1" w:styleId="11">
    <w:name w:val="标题 1 Char"/>
    <w:basedOn w:val="9"/>
    <w:link w:val="2"/>
    <w:qFormat/>
    <w:uiPriority w:val="0"/>
    <w:rPr>
      <w:b/>
      <w:bCs/>
      <w:kern w:val="44"/>
      <w:sz w:val="44"/>
      <w:szCs w:val="44"/>
    </w:rPr>
  </w:style>
  <w:style w:type="character" w:customStyle="1" w:styleId="12">
    <w:name w:val="批注框文本 Char"/>
    <w:link w:val="3"/>
    <w:semiHidden/>
    <w:qFormat/>
    <w:uiPriority w:val="99"/>
    <w:rPr>
      <w:sz w:val="18"/>
      <w:szCs w:val="18"/>
    </w:rPr>
  </w:style>
  <w:style w:type="character" w:customStyle="1" w:styleId="13">
    <w:name w:val="页脚 Char"/>
    <w:link w:val="4"/>
    <w:qFormat/>
    <w:uiPriority w:val="99"/>
    <w:rPr>
      <w:sz w:val="18"/>
      <w:szCs w:val="18"/>
    </w:rPr>
  </w:style>
  <w:style w:type="character" w:customStyle="1" w:styleId="14">
    <w:name w:val="页眉 Char"/>
    <w:link w:val="5"/>
    <w:qFormat/>
    <w:uiPriority w:val="99"/>
    <w:rPr>
      <w:sz w:val="18"/>
      <w:szCs w:val="18"/>
    </w:rPr>
  </w:style>
  <w:style w:type="paragraph" w:customStyle="1" w:styleId="15">
    <w:name w:val="0"/>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List Paragraph"/>
    <w:basedOn w:val="1"/>
    <w:qFormat/>
    <w:uiPriority w:val="0"/>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1047</Words>
  <Characters>5970</Characters>
  <Lines>49</Lines>
  <Paragraphs>14</Paragraphs>
  <TotalTime>19</TotalTime>
  <ScaleCrop>false</ScaleCrop>
  <LinksUpToDate>false</LinksUpToDate>
  <CharactersWithSpaces>7003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2024-09-05T08:25:00Z</dcterms:created>
  <dc:creator>孟庆</dc:creator>
  <cp:lastModifiedBy>user</cp:lastModifiedBy>
  <cp:lastPrinted>2024-11-24T02:34:00Z</cp:lastPrinted>
  <dcterms:modified xsi:type="dcterms:W3CDTF">2024-11-29T14:58:00Z</dcterms:modified>
  <dc:title>关于加快发展企业年金的指导意见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5C3CCD1C89A6526056F8CE66B4654638</vt:lpwstr>
  </property>
</Properties>
</file>