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FreeSerif" w:hAnsi="FreeSerif" w:eastAsia="方正黑体_GBK" w:cs="FreeSerif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方正黑体_GBK" w:cs="FreeSerif"/>
          <w:color w:val="000000"/>
          <w:kern w:val="2"/>
          <w:sz w:val="32"/>
          <w:szCs w:val="32"/>
          <w:shd w:val="clear" w:color="auto" w:fill="FFFFFF"/>
        </w:rPr>
        <w:t>附件1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jc w:val="center"/>
        <w:rPr>
          <w:rFonts w:hint="default" w:ascii="FreeSerif" w:hAnsi="FreeSerif" w:eastAsia="方正小标宋_GBK" w:cs="FreeSerif"/>
          <w:color w:val="000000"/>
          <w:kern w:val="2"/>
          <w:sz w:val="44"/>
          <w:szCs w:val="44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 w:line="600" w:lineRule="exact"/>
        <w:jc w:val="center"/>
        <w:rPr>
          <w:rFonts w:hint="default" w:ascii="FreeSerif" w:hAnsi="FreeSerif" w:eastAsia="方正小标宋简体" w:cs="FreeSerif"/>
          <w:color w:val="000000"/>
          <w:kern w:val="2"/>
          <w:sz w:val="44"/>
          <w:szCs w:val="44"/>
          <w:shd w:val="clear" w:color="auto" w:fill="FFFFFF"/>
        </w:rPr>
      </w:pPr>
      <w:r>
        <w:rPr>
          <w:rFonts w:hint="default" w:ascii="FreeSerif" w:hAnsi="FreeSerif" w:eastAsia="方正小标宋简体" w:cs="FreeSerif"/>
          <w:color w:val="000000"/>
          <w:kern w:val="2"/>
          <w:sz w:val="44"/>
          <w:szCs w:val="44"/>
          <w:shd w:val="clear" w:color="auto" w:fill="FFFFFF"/>
        </w:rPr>
        <w:t>内蒙古自治区人才年金试行办法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jc w:val="center"/>
        <w:rPr>
          <w:rFonts w:hint="default" w:ascii="FreeSerif" w:hAnsi="FreeSerif" w:eastAsia="方正小标宋_GBK" w:cs="FreeSerif"/>
          <w:color w:val="000000"/>
          <w:kern w:val="2"/>
          <w:sz w:val="44"/>
          <w:szCs w:val="44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FreeSerif" w:hAnsi="FreeSerif" w:eastAsia="仿宋_GB2312" w:cs="FreeSerif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方正仿宋_GBK" w:cs="FreeSerif"/>
          <w:color w:val="000000"/>
          <w:kern w:val="2"/>
          <w:sz w:val="32"/>
          <w:szCs w:val="32"/>
          <w:shd w:val="clear" w:color="auto" w:fill="FFFFFF"/>
        </w:rPr>
        <w:t>　　</w:t>
      </w:r>
      <w:r>
        <w:rPr>
          <w:rFonts w:hint="default" w:ascii="FreeSerif" w:hAnsi="FreeSerif" w:eastAsia="仿宋_GB2312" w:cs="FreeSerif"/>
          <w:color w:val="000000"/>
          <w:kern w:val="2"/>
          <w:sz w:val="32"/>
          <w:szCs w:val="32"/>
          <w:shd w:val="clear" w:color="auto" w:fill="FFFFFF"/>
        </w:rPr>
        <w:t>为健全完善多层次、多支柱养老保险体系，促进人力资源要素市场化配置，吸引和留住各类人才，提高用人单位核心竞争力，根据《企业年金办法》《企业年金基金管理办法》等规定，结合我区实际，制定本办法。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FreeSerif" w:hAnsi="FreeSerif" w:eastAsia="黑体" w:cs="FreeSerif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黑体" w:cs="FreeSerif"/>
          <w:b/>
          <w:bCs/>
          <w:color w:val="000000"/>
          <w:kern w:val="2"/>
          <w:sz w:val="32"/>
          <w:szCs w:val="32"/>
          <w:shd w:val="clear" w:color="auto" w:fill="FFFFFF"/>
        </w:rPr>
        <w:t>　</w:t>
      </w:r>
      <w:r>
        <w:rPr>
          <w:rFonts w:hint="default" w:ascii="FreeSerif" w:hAnsi="FreeSerif" w:eastAsia="黑体" w:cs="FreeSerif"/>
          <w:color w:val="000000"/>
          <w:kern w:val="2"/>
          <w:sz w:val="32"/>
          <w:szCs w:val="32"/>
          <w:shd w:val="clear" w:color="auto" w:fill="FFFFFF"/>
        </w:rPr>
        <w:t>　一、参加人员范围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FreeSerif" w:hAnsi="FreeSerif" w:eastAsia="仿宋_GB2312" w:cs="FreeSerif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仿宋_GB2312" w:cs="FreeSerif"/>
          <w:color w:val="000000"/>
          <w:kern w:val="2"/>
          <w:sz w:val="32"/>
          <w:szCs w:val="32"/>
          <w:shd w:val="clear" w:color="auto" w:fill="FFFFFF"/>
        </w:rPr>
        <w:t>　　依法参加企业职工基本养老保险并履行缴费义务的用人单位，暂不具备全员或大部分人员建立企业年金条件的，可在企业年金制度平台下，优先为符合单位发展需求的人才建立人才年金。原则上，参加人才年金应符合下列条件之一：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  <w:t>（一）具有副高级以上专业技术职称人员；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  <w:t>（二）具有可对应副高级以上职称的专业技术类职业资格证书人员；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  <w:t>（三）具有技师以上技能类职业资格或职业技能等级证书人员；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FreeSerif" w:hAnsi="FreeSerif" w:eastAsia="仿宋_GB2312" w:cs="FreeSerif"/>
          <w:kern w:val="2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  <w:t>）</w:t>
      </w:r>
      <w:r>
        <w:rPr>
          <w:rFonts w:hint="eastAsia" w:ascii="FreeSerif" w:hAnsi="FreeSerif" w:eastAsia="仿宋_GB2312" w:cs="FreeSerif"/>
          <w:kern w:val="2"/>
          <w:sz w:val="32"/>
          <w:szCs w:val="32"/>
          <w:shd w:val="clear" w:color="auto" w:fill="FFFFFF"/>
          <w:lang w:eastAsia="zh-CN"/>
        </w:rPr>
        <w:t>各级</w:t>
      </w:r>
      <w:r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  <w:t>政府批准引进的急需紧缺人才或</w:t>
      </w:r>
      <w:r>
        <w:rPr>
          <w:rFonts w:hint="eastAsia" w:ascii="FreeSerif" w:hAnsi="FreeSerif" w:eastAsia="仿宋_GB2312" w:cs="FreeSerif"/>
          <w:kern w:val="2"/>
          <w:sz w:val="32"/>
          <w:szCs w:val="32"/>
          <w:shd w:val="clear" w:color="auto" w:fill="FFFFFF"/>
          <w:lang w:eastAsia="zh-CN"/>
        </w:rPr>
        <w:t>各级</w:t>
      </w:r>
      <w:r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  <w:t>党委、政府职能部门认定的高层次人才；</w:t>
      </w:r>
    </w:p>
    <w:p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</w:pPr>
      <w:r>
        <w:rPr>
          <w:rFonts w:hint="eastAsia" w:ascii="FreeSerif" w:hAnsi="FreeSerif" w:eastAsia="仿宋_GB2312" w:cs="FreeSerif"/>
          <w:kern w:val="2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  <w:t>获得各类人才、科技类奖项（称号、工程）的个人；</w:t>
      </w:r>
    </w:p>
    <w:p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</w:pPr>
      <w:r>
        <w:rPr>
          <w:rFonts w:hint="eastAsia" w:ascii="FreeSerif" w:hAnsi="FreeSerif" w:eastAsia="仿宋_GB2312" w:cs="FreeSerif"/>
          <w:kern w:val="2"/>
          <w:sz w:val="32"/>
          <w:szCs w:val="32"/>
          <w:shd w:val="clear" w:color="auto" w:fill="FFFFFF"/>
          <w:lang w:eastAsia="zh-CN"/>
        </w:rPr>
        <w:t>用人</w:t>
      </w:r>
      <w:r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  <w:t>单位认定</w:t>
      </w:r>
      <w:r>
        <w:rPr>
          <w:rFonts w:hint="eastAsia" w:ascii="FreeSerif" w:hAnsi="FreeSerif" w:eastAsia="仿宋_GB2312" w:cs="FreeSerif"/>
          <w:kern w:val="2"/>
          <w:sz w:val="32"/>
          <w:szCs w:val="32"/>
          <w:shd w:val="clear" w:color="auto" w:fill="FFFFFF"/>
          <w:lang w:eastAsia="zh-CN"/>
        </w:rPr>
        <w:t>对本单位发展有重大贡献的各类</w:t>
      </w:r>
      <w:r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  <w:t>人才（只适用于本单位</w:t>
      </w:r>
      <w:r>
        <w:rPr>
          <w:rFonts w:hint="eastAsia" w:ascii="FreeSerif" w:hAnsi="FreeSerif" w:eastAsia="仿宋_GB2312" w:cs="FreeSerif"/>
          <w:kern w:val="2"/>
          <w:sz w:val="32"/>
          <w:szCs w:val="32"/>
          <w:shd w:val="clear" w:color="auto" w:fill="FFFFFF"/>
          <w:lang w:eastAsia="zh-CN"/>
        </w:rPr>
        <w:t>建立人才年金阶段</w:t>
      </w:r>
      <w:r>
        <w:rPr>
          <w:rFonts w:hint="default" w:ascii="FreeSerif" w:hAnsi="FreeSerif" w:eastAsia="仿宋_GB2312" w:cs="FreeSerif"/>
          <w:kern w:val="2"/>
          <w:sz w:val="32"/>
          <w:szCs w:val="32"/>
          <w:shd w:val="clear" w:color="auto" w:fill="FFFFFF"/>
        </w:rPr>
        <w:t>）。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FreeSerif" w:hAnsi="FreeSerif" w:eastAsia="黑体" w:cs="FreeSerif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黑体" w:cs="FreeSerif"/>
          <w:color w:val="000000"/>
          <w:kern w:val="2"/>
          <w:sz w:val="32"/>
          <w:szCs w:val="32"/>
          <w:shd w:val="clear" w:color="auto" w:fill="FFFFFF"/>
        </w:rPr>
        <w:t>　　二、人才年金管理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FreeSerif" w:hAnsi="FreeSerif" w:eastAsia="仿宋_GB2312" w:cs="FreeSerif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仿宋_GB2312" w:cs="FreeSerif"/>
          <w:color w:val="000000"/>
          <w:kern w:val="2"/>
          <w:sz w:val="32"/>
          <w:szCs w:val="32"/>
          <w:shd w:val="clear" w:color="auto" w:fill="FFFFFF"/>
        </w:rPr>
        <w:t>　　用人单位建立人才年金，涉及方案制定、基金筹集、账户管理、年金待遇等事项，按照企业年金有关规定执行。用人单位建立覆盖全员的企业年金时，及时变更企业年金方案，方案内容可包括适用于人才的激励条款。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FreeSerif" w:hAnsi="FreeSerif" w:eastAsia="黑体" w:cs="FreeSerif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黑体" w:cs="FreeSerif"/>
          <w:color w:val="000000"/>
          <w:kern w:val="2"/>
          <w:sz w:val="32"/>
          <w:szCs w:val="32"/>
          <w:shd w:val="clear" w:color="auto" w:fill="FFFFFF"/>
        </w:rPr>
        <w:t>　　三、工作办理流程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FreeSerif" w:hAnsi="FreeSerif" w:eastAsia="仿宋_GB2312" w:cs="FreeSerif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仿宋_GB2312" w:cs="FreeSerif"/>
          <w:color w:val="000000"/>
          <w:kern w:val="2"/>
          <w:sz w:val="32"/>
          <w:szCs w:val="32"/>
          <w:shd w:val="clear" w:color="auto" w:fill="FFFFFF"/>
        </w:rPr>
        <w:t>　　用人单位建立人才年金，应当向所在地旗县级以上人力资源社会保障行政部门报送备案，按下述流程办理：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FreeSerif" w:hAnsi="FreeSerif" w:eastAsia="仿宋_GB2312" w:cs="FreeSerif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仿宋_GB2312" w:cs="FreeSerif"/>
          <w:color w:val="000000"/>
          <w:kern w:val="2"/>
          <w:sz w:val="32"/>
          <w:szCs w:val="32"/>
          <w:shd w:val="clear" w:color="auto" w:fill="FFFFFF"/>
        </w:rPr>
        <w:t>　　（一）用人单位提交书面申请，并提供《人才年金方案》、参加人员名单（包括姓名、身份证号、学历学位、职称、职业资格、技术等级、管理岗位职务、其他说明）、民主程序决议等材料。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FreeSerif" w:hAnsi="FreeSerif" w:eastAsia="仿宋_GB2312" w:cs="FreeSerif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仿宋_GB2312" w:cs="FreeSerif"/>
          <w:color w:val="000000"/>
          <w:kern w:val="2"/>
          <w:sz w:val="32"/>
          <w:szCs w:val="32"/>
          <w:shd w:val="clear" w:color="auto" w:fill="FFFFFF"/>
        </w:rPr>
        <w:t>　　（二）旗县级以上人力资源社会保障行政部门受理后，对符合备案条件的，在规定时限内予以备案。各地要畅通业务办理渠道，利用我区企业年金网上办理平台，新增人才年金服务模块，实现备案工作全程网办，提升工作质效。</w:t>
      </w:r>
    </w:p>
    <w:p>
      <w:pPr>
        <w:spacing w:line="600" w:lineRule="exact"/>
        <w:ind w:firstLine="640"/>
        <w:rPr>
          <w:rFonts w:hint="default" w:ascii="FreeSerif" w:hAnsi="FreeSerif" w:eastAsia="仿宋" w:cs="FreeSerif"/>
          <w:sz w:val="32"/>
          <w:szCs w:val="32"/>
        </w:rPr>
      </w:pPr>
      <w:r>
        <w:rPr>
          <w:rFonts w:hint="default" w:ascii="FreeSerif" w:hAnsi="FreeSerif" w:eastAsia="仿宋_GB2312" w:cs="FreeSerif"/>
          <w:color w:val="000000"/>
          <w:sz w:val="32"/>
          <w:szCs w:val="32"/>
          <w:shd w:val="clear" w:color="auto" w:fill="FFFFFF"/>
        </w:rPr>
        <w:t>（三）用人单位持旗县级以上人力资源社会保障行政部门备案结果，按规定办理企业年金基金管理合同签订、备案等相关手续后，实施人才年金。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5xU4G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CduQvY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8E268"/>
    <w:multiLevelType w:val="singleLevel"/>
    <w:tmpl w:val="DF98E268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8.1.176:80/seeyon/officeservlet"/>
  </w:docVars>
  <w:rsids>
    <w:rsidRoot w:val="00AE584F"/>
    <w:rsid w:val="00062D74"/>
    <w:rsid w:val="00186D05"/>
    <w:rsid w:val="00192500"/>
    <w:rsid w:val="0037116F"/>
    <w:rsid w:val="004F44C9"/>
    <w:rsid w:val="00526F49"/>
    <w:rsid w:val="00544210"/>
    <w:rsid w:val="00575551"/>
    <w:rsid w:val="005B2C59"/>
    <w:rsid w:val="00636AF8"/>
    <w:rsid w:val="00654E5A"/>
    <w:rsid w:val="0069494E"/>
    <w:rsid w:val="006B49D0"/>
    <w:rsid w:val="00720AAB"/>
    <w:rsid w:val="007A45F2"/>
    <w:rsid w:val="00842555"/>
    <w:rsid w:val="008C2738"/>
    <w:rsid w:val="008D787F"/>
    <w:rsid w:val="009C75A1"/>
    <w:rsid w:val="00AB780A"/>
    <w:rsid w:val="00AE584F"/>
    <w:rsid w:val="00B55392"/>
    <w:rsid w:val="00BB436F"/>
    <w:rsid w:val="00C51335"/>
    <w:rsid w:val="00CD465A"/>
    <w:rsid w:val="00D741BA"/>
    <w:rsid w:val="00DB0F09"/>
    <w:rsid w:val="00DD68D3"/>
    <w:rsid w:val="00DE1AE0"/>
    <w:rsid w:val="00E03358"/>
    <w:rsid w:val="00E34D2F"/>
    <w:rsid w:val="00E73577"/>
    <w:rsid w:val="00F30A59"/>
    <w:rsid w:val="00FC0333"/>
    <w:rsid w:val="0F3C801A"/>
    <w:rsid w:val="0FD76549"/>
    <w:rsid w:val="1EBF4445"/>
    <w:rsid w:val="1FF901AB"/>
    <w:rsid w:val="279DD8C7"/>
    <w:rsid w:val="2B4C66D3"/>
    <w:rsid w:val="2EE7734E"/>
    <w:rsid w:val="2FBE4A37"/>
    <w:rsid w:val="397FA6CB"/>
    <w:rsid w:val="3DFFBDE6"/>
    <w:rsid w:val="3E7F554B"/>
    <w:rsid w:val="3EFD5EAF"/>
    <w:rsid w:val="3EFF9BBE"/>
    <w:rsid w:val="3FB20DA5"/>
    <w:rsid w:val="3FDAE949"/>
    <w:rsid w:val="3FEF146F"/>
    <w:rsid w:val="3FF921D8"/>
    <w:rsid w:val="3FFEE766"/>
    <w:rsid w:val="4C776D50"/>
    <w:rsid w:val="4F9B6378"/>
    <w:rsid w:val="567F961F"/>
    <w:rsid w:val="5CBF2D71"/>
    <w:rsid w:val="5CBF56CB"/>
    <w:rsid w:val="5CEC48E8"/>
    <w:rsid w:val="5F6362B6"/>
    <w:rsid w:val="5FDFAED7"/>
    <w:rsid w:val="63FCE071"/>
    <w:rsid w:val="65E47E49"/>
    <w:rsid w:val="65EB9252"/>
    <w:rsid w:val="6EBAD966"/>
    <w:rsid w:val="757F7139"/>
    <w:rsid w:val="75DF9867"/>
    <w:rsid w:val="76004D7C"/>
    <w:rsid w:val="762E5AD2"/>
    <w:rsid w:val="76F7692D"/>
    <w:rsid w:val="76FFEBDE"/>
    <w:rsid w:val="773B1A4B"/>
    <w:rsid w:val="77B751A3"/>
    <w:rsid w:val="77B7BB7B"/>
    <w:rsid w:val="77DE7CAD"/>
    <w:rsid w:val="77EC1EE1"/>
    <w:rsid w:val="77FF5CA0"/>
    <w:rsid w:val="7BFE537C"/>
    <w:rsid w:val="7D2D1EB2"/>
    <w:rsid w:val="7DFA811C"/>
    <w:rsid w:val="7ED82893"/>
    <w:rsid w:val="7EEFF121"/>
    <w:rsid w:val="7EF325E3"/>
    <w:rsid w:val="7EFA417E"/>
    <w:rsid w:val="7F5BCB66"/>
    <w:rsid w:val="7F6C61F8"/>
    <w:rsid w:val="7F6DDFB4"/>
    <w:rsid w:val="7F7B8285"/>
    <w:rsid w:val="7F7D7B16"/>
    <w:rsid w:val="7FB5EF8D"/>
    <w:rsid w:val="7FBB3A50"/>
    <w:rsid w:val="7FDFDD91"/>
    <w:rsid w:val="7FED7A22"/>
    <w:rsid w:val="7FEE241D"/>
    <w:rsid w:val="7FFB65E0"/>
    <w:rsid w:val="7FFC1642"/>
    <w:rsid w:val="7FFE77D3"/>
    <w:rsid w:val="8FDEC781"/>
    <w:rsid w:val="9D6B827C"/>
    <w:rsid w:val="9DBF1FB1"/>
    <w:rsid w:val="A1F0A075"/>
    <w:rsid w:val="A3BB61DC"/>
    <w:rsid w:val="AB9F49C7"/>
    <w:rsid w:val="AE1CD9AF"/>
    <w:rsid w:val="AF4E6021"/>
    <w:rsid w:val="B7B10B51"/>
    <w:rsid w:val="B7FBB30B"/>
    <w:rsid w:val="BBB7E3CE"/>
    <w:rsid w:val="BCD77AB0"/>
    <w:rsid w:val="BD3C1455"/>
    <w:rsid w:val="BFA71D9C"/>
    <w:rsid w:val="BFB3A3A4"/>
    <w:rsid w:val="BFEC6F7F"/>
    <w:rsid w:val="BFFFA707"/>
    <w:rsid w:val="C67FFA4F"/>
    <w:rsid w:val="C7C58A06"/>
    <w:rsid w:val="CE761304"/>
    <w:rsid w:val="CF2D6C10"/>
    <w:rsid w:val="CFE3011F"/>
    <w:rsid w:val="D4FE832F"/>
    <w:rsid w:val="D5DA0AF0"/>
    <w:rsid w:val="DB4FE7E3"/>
    <w:rsid w:val="DBEF5071"/>
    <w:rsid w:val="DDFFC43B"/>
    <w:rsid w:val="DF5F6F19"/>
    <w:rsid w:val="DFCF6F95"/>
    <w:rsid w:val="DFDEE11B"/>
    <w:rsid w:val="E6BA4B44"/>
    <w:rsid w:val="EBDBDD13"/>
    <w:rsid w:val="EBEB66D6"/>
    <w:rsid w:val="EEDFD7BA"/>
    <w:rsid w:val="EFB5A9A5"/>
    <w:rsid w:val="EFDF4474"/>
    <w:rsid w:val="F1BEDD83"/>
    <w:rsid w:val="F1D1DCB3"/>
    <w:rsid w:val="F1F95C23"/>
    <w:rsid w:val="F532F2B9"/>
    <w:rsid w:val="F5FC5A02"/>
    <w:rsid w:val="F5FF8F78"/>
    <w:rsid w:val="F6E3D23D"/>
    <w:rsid w:val="F6FF436F"/>
    <w:rsid w:val="F77D8D5C"/>
    <w:rsid w:val="F8E7EB4D"/>
    <w:rsid w:val="FAEF4A6D"/>
    <w:rsid w:val="FAF3843A"/>
    <w:rsid w:val="FB5FBB9F"/>
    <w:rsid w:val="FB9D6E12"/>
    <w:rsid w:val="FBEFE373"/>
    <w:rsid w:val="FC4E33B0"/>
    <w:rsid w:val="FCEFD6F6"/>
    <w:rsid w:val="FD565E0D"/>
    <w:rsid w:val="FD57164C"/>
    <w:rsid w:val="FD7F94A0"/>
    <w:rsid w:val="FDDFDDAE"/>
    <w:rsid w:val="FEAE486A"/>
    <w:rsid w:val="FF10F740"/>
    <w:rsid w:val="FF73E0DD"/>
    <w:rsid w:val="FFA9BBB2"/>
    <w:rsid w:val="FFB71AEF"/>
    <w:rsid w:val="FFDAF836"/>
    <w:rsid w:val="FFDF822B"/>
    <w:rsid w:val="FFFB5DD1"/>
    <w:rsid w:val="FFFD910B"/>
    <w:rsid w:val="FFFF8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2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link w:val="4"/>
    <w:qFormat/>
    <w:uiPriority w:val="99"/>
    <w:rPr>
      <w:sz w:val="18"/>
      <w:szCs w:val="18"/>
    </w:rPr>
  </w:style>
  <w:style w:type="character" w:customStyle="1" w:styleId="14">
    <w:name w:val="页眉 Char"/>
    <w:link w:val="5"/>
    <w:qFormat/>
    <w:uiPriority w:val="99"/>
    <w:rPr>
      <w:sz w:val="18"/>
      <w:szCs w:val="18"/>
    </w:rPr>
  </w:style>
  <w:style w:type="paragraph" w:customStyle="1" w:styleId="15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List Paragraph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1047</Words>
  <Characters>5970</Characters>
  <Lines>49</Lines>
  <Paragraphs>14</Paragraphs>
  <TotalTime>19</TotalTime>
  <ScaleCrop>false</ScaleCrop>
  <LinksUpToDate>false</LinksUpToDate>
  <CharactersWithSpaces>7003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2024-09-05T08:25:00Z</dcterms:created>
  <dc:creator>孟庆</dc:creator>
  <cp:lastModifiedBy>user</cp:lastModifiedBy>
  <cp:lastPrinted>2024-11-24T02:34:00Z</cp:lastPrinted>
  <dcterms:modified xsi:type="dcterms:W3CDTF">2024-11-29T14:53:54Z</dcterms:modified>
  <dc:title>关于加快发展企业年金的指导意见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5C3CCD1C89A6526056F8CE66B4654638</vt:lpwstr>
  </property>
</Properties>
</file>