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A084A">
      <w:pPr>
        <w:spacing w:before="11"/>
        <w:rPr>
          <w:rFonts w:hint="eastAsia" w:ascii="黑体" w:hAnsi="黑体" w:eastAsia="黑体" w:cs="黑体"/>
          <w:color w:val="auto"/>
          <w:spacing w:val="5"/>
          <w:sz w:val="32"/>
          <w:szCs w:val="32"/>
          <w:lang w:val="en-US" w:eastAsia="zh-CN"/>
        </w:rPr>
      </w:pPr>
      <w:bookmarkStart w:id="0" w:name="_GoBack"/>
      <w:bookmarkEnd w:id="0"/>
      <w:r>
        <w:rPr>
          <w:rFonts w:hint="eastAsia" w:ascii="黑体" w:hAnsi="黑体" w:eastAsia="黑体" w:cs="黑体"/>
          <w:color w:val="auto"/>
          <w:spacing w:val="5"/>
          <w:sz w:val="32"/>
          <w:szCs w:val="32"/>
          <w:lang w:val="en-US" w:eastAsia="zh-CN"/>
        </w:rPr>
        <w:t>附件2</w:t>
      </w:r>
    </w:p>
    <w:p w14:paraId="51E8B96B">
      <w:pPr>
        <w:spacing w:before="11"/>
        <w:rPr>
          <w:rFonts w:hint="eastAsia" w:ascii="黑体" w:hAnsi="黑体" w:eastAsia="黑体" w:cs="黑体"/>
          <w:color w:val="auto"/>
          <w:spacing w:val="5"/>
          <w:sz w:val="32"/>
          <w:szCs w:val="32"/>
          <w:lang w:val="en-US" w:eastAsia="zh-CN"/>
        </w:rPr>
      </w:pPr>
    </w:p>
    <w:p w14:paraId="668416C8">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eastAsia" w:ascii="方正小标宋简体" w:hAnsi="方正小标宋简体" w:eastAsia="方正小标宋简体" w:cs="方正小标宋简体"/>
          <w:color w:val="auto"/>
          <w:spacing w:val="5"/>
          <w:sz w:val="44"/>
          <w:szCs w:val="44"/>
          <w:lang w:val="en-US" w:eastAsia="zh-CN"/>
        </w:rPr>
      </w:pPr>
      <w:r>
        <w:rPr>
          <w:rFonts w:hint="eastAsia" w:ascii="方正小标宋简体" w:hAnsi="方正小标宋简体" w:eastAsia="方正小标宋简体" w:cs="方正小标宋简体"/>
          <w:color w:val="auto"/>
          <w:spacing w:val="5"/>
          <w:sz w:val="44"/>
          <w:szCs w:val="44"/>
          <w:lang w:val="en-US" w:eastAsia="zh-CN"/>
        </w:rPr>
        <w:t>河南省医疗保障经办政务服务事项</w:t>
      </w:r>
    </w:p>
    <w:p w14:paraId="57F1E11A">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eastAsia" w:ascii="方正小标宋简体" w:hAnsi="方正小标宋简体" w:eastAsia="方正小标宋简体" w:cs="方正小标宋简体"/>
          <w:color w:val="auto"/>
          <w:spacing w:val="5"/>
          <w:sz w:val="44"/>
          <w:szCs w:val="44"/>
          <w:lang w:val="en-US" w:eastAsia="zh-CN"/>
        </w:rPr>
      </w:pPr>
      <w:r>
        <w:rPr>
          <w:rFonts w:hint="eastAsia" w:ascii="方正小标宋简体" w:hAnsi="方正小标宋简体" w:eastAsia="方正小标宋简体" w:cs="方正小标宋简体"/>
          <w:color w:val="auto"/>
          <w:spacing w:val="5"/>
          <w:sz w:val="44"/>
          <w:szCs w:val="44"/>
          <w:lang w:val="en-US" w:eastAsia="zh-CN"/>
        </w:rPr>
        <w:t>办事指南（2024年版）</w:t>
      </w:r>
    </w:p>
    <w:p w14:paraId="05ED9BE4">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eastAsia" w:ascii="方正小标宋简体" w:hAnsi="方正小标宋简体" w:eastAsia="方正小标宋简体" w:cs="方正小标宋简体"/>
          <w:color w:val="auto"/>
          <w:spacing w:val="5"/>
          <w:sz w:val="44"/>
          <w:szCs w:val="44"/>
          <w:lang w:val="en-US" w:eastAsia="zh-CN"/>
        </w:rPr>
      </w:pPr>
    </w:p>
    <w:p w14:paraId="4F5F1426">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color w:val="auto"/>
          <w:spacing w:val="5"/>
          <w:sz w:val="44"/>
          <w:szCs w:val="44"/>
          <w:lang w:val="en-US" w:eastAsia="zh-CN"/>
        </w:rPr>
      </w:pPr>
      <w:r>
        <w:rPr>
          <w:rFonts w:hint="eastAsia" w:ascii="黑体" w:hAnsi="黑体" w:eastAsia="黑体" w:cs="黑体"/>
          <w:color w:val="auto"/>
          <w:spacing w:val="5"/>
          <w:sz w:val="44"/>
          <w:szCs w:val="44"/>
          <w:lang w:val="en-US" w:eastAsia="zh-CN"/>
        </w:rPr>
        <w:t>单位参保登记</w:t>
      </w:r>
    </w:p>
    <w:p w14:paraId="78B66EA3">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jc w:val="left"/>
        <w:textAlignment w:val="baseline"/>
        <w:rPr>
          <w:rFonts w:hint="eastAsia" w:ascii="黑体" w:hAnsi="黑体" w:eastAsia="黑体" w:cs="黑体"/>
          <w:color w:val="000000"/>
          <w:kern w:val="0"/>
          <w:sz w:val="32"/>
          <w:szCs w:val="32"/>
          <w:lang w:val="en-US" w:eastAsia="zh-CN" w:bidi="ar"/>
        </w:rPr>
      </w:pPr>
    </w:p>
    <w:p w14:paraId="22BA4980">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一、事项名称 </w:t>
      </w:r>
    </w:p>
    <w:p w14:paraId="49B098F4">
      <w:pPr>
        <w:keepNext w:val="0"/>
        <w:keepLines w:val="0"/>
        <w:pageBreakBefore w:val="0"/>
        <w:widowControl/>
        <w:suppressLineNumbers w:val="0"/>
        <w:kinsoku/>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主项名称：基本医疗保险参保和变更登记。</w:t>
      </w:r>
    </w:p>
    <w:p w14:paraId="5845F15B">
      <w:pPr>
        <w:keepNext w:val="0"/>
        <w:keepLines w:val="0"/>
        <w:pageBreakBefore w:val="0"/>
        <w:widowControl/>
        <w:suppressLineNumbers w:val="0"/>
        <w:kinsoku/>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子项名称：单位参保登记。 </w:t>
      </w:r>
    </w:p>
    <w:p w14:paraId="0646D04B">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二、服务对象 </w:t>
      </w:r>
    </w:p>
    <w:p w14:paraId="50562952">
      <w:pPr>
        <w:keepNext w:val="0"/>
        <w:keepLines w:val="0"/>
        <w:pageBreakBefore w:val="0"/>
        <w:widowControl/>
        <w:suppressLineNumbers w:val="0"/>
        <w:kinsoku/>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各类机关事业单位、企业、社会团体、民办非企业单位等用人单位。 </w:t>
      </w:r>
    </w:p>
    <w:p w14:paraId="3271D634">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color w:val="auto"/>
          <w:spacing w:val="43"/>
          <w:sz w:val="32"/>
          <w:szCs w:val="32"/>
          <w:lang w:val="en-US" w:eastAsia="zh-CN"/>
        </w:rPr>
      </w:pPr>
      <w:r>
        <w:rPr>
          <w:rFonts w:hint="eastAsia" w:ascii="黑体" w:hAnsi="黑体" w:eastAsia="黑体" w:cs="黑体"/>
          <w:color w:val="auto"/>
          <w:kern w:val="0"/>
          <w:sz w:val="32"/>
          <w:szCs w:val="32"/>
          <w:lang w:val="en-US" w:eastAsia="zh-CN" w:bidi="ar"/>
        </w:rPr>
        <w:t>三、</w:t>
      </w:r>
      <w:r>
        <w:rPr>
          <w:rFonts w:hint="eastAsia" w:ascii="黑体" w:hAnsi="黑体" w:eastAsia="黑体" w:cs="黑体"/>
          <w:b w:val="0"/>
          <w:bCs w:val="0"/>
          <w:color w:val="auto"/>
          <w:spacing w:val="43"/>
          <w:sz w:val="32"/>
          <w:szCs w:val="32"/>
          <w:lang w:val="en-US" w:eastAsia="zh-CN"/>
        </w:rPr>
        <w:t>办理层级</w:t>
      </w:r>
    </w:p>
    <w:p w14:paraId="5C29816F">
      <w:pPr>
        <w:keepNext w:val="0"/>
        <w:keepLines w:val="0"/>
        <w:pageBreakBefore w:val="0"/>
        <w:widowControl/>
        <w:suppressLineNumbers w:val="0"/>
        <w:kinsoku/>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省、市、县、乡镇（街道）。</w:t>
      </w:r>
    </w:p>
    <w:p w14:paraId="173465C9">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四、办理方式 </w:t>
      </w:r>
    </w:p>
    <w:p w14:paraId="56FC10AC">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现场办理。可到各地向社会公布的经办服务大厅办理。</w:t>
      </w:r>
    </w:p>
    <w:p w14:paraId="179882D9">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0EA98B22">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1.大厅取号。</w:t>
      </w:r>
    </w:p>
    <w:p w14:paraId="295CB5B4">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10447999">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3.医疗保障经办机构（以下简称“医保经办机构”）受理。</w:t>
      </w:r>
    </w:p>
    <w:p w14:paraId="4418678A">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4.医保经办机构5个工作日内办结，并反馈办理结果。</w:t>
      </w:r>
    </w:p>
    <w:p w14:paraId="452A4FDD">
      <w:pPr>
        <w:keepNext w:val="0"/>
        <w:keepLines w:val="0"/>
        <w:pageBreakBefore w:val="0"/>
        <w:widowControl/>
        <w:suppressLineNumbers w:val="0"/>
        <w:kinsoku/>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 w:hAnsi="仿宋" w:eastAsia="仿宋" w:cs="仿宋"/>
          <w:sz w:val="32"/>
          <w:szCs w:val="32"/>
        </w:rPr>
      </w:pPr>
      <w:r>
        <w:rPr>
          <w:rFonts w:hint="eastAsia" w:ascii="黑体" w:hAnsi="黑体" w:eastAsia="黑体" w:cs="黑体"/>
          <w:color w:val="000000"/>
          <w:kern w:val="0"/>
          <w:sz w:val="32"/>
          <w:szCs w:val="32"/>
          <w:lang w:val="en-US" w:eastAsia="zh-CN" w:bidi="ar"/>
        </w:rPr>
        <w:t>六、办理材料</w:t>
      </w:r>
      <w:r>
        <w:rPr>
          <w:rFonts w:hint="eastAsia" w:ascii="仿宋" w:hAnsi="仿宋" w:eastAsia="仿宋" w:cs="仿宋"/>
          <w:color w:val="000000"/>
          <w:kern w:val="0"/>
          <w:sz w:val="32"/>
          <w:szCs w:val="32"/>
          <w:lang w:val="en-US" w:eastAsia="zh-CN" w:bidi="ar"/>
        </w:rPr>
        <w:t xml:space="preserve"> </w:t>
      </w:r>
    </w:p>
    <w:p w14:paraId="7E2A120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（一）统一社会信用代码证书或单位批准成立文件1份。 </w:t>
      </w:r>
    </w:p>
    <w:p w14:paraId="035B3B9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（二）《基本医疗保险单位参保信息登记表》（加盖单位公章）。 </w:t>
      </w:r>
    </w:p>
    <w:p w14:paraId="55C6CE09">
      <w:pPr>
        <w:keepNext w:val="0"/>
        <w:keepLines w:val="0"/>
        <w:pageBreakBefore w:val="0"/>
        <w:widowControl/>
        <w:suppressLineNumbers w:val="0"/>
        <w:kinsoku/>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七、办理时限 </w:t>
      </w:r>
    </w:p>
    <w:p w14:paraId="17C9C933">
      <w:pPr>
        <w:keepNext w:val="0"/>
        <w:keepLines w:val="0"/>
        <w:pageBreakBefore w:val="0"/>
        <w:widowControl/>
        <w:suppressLineNumbers w:val="0"/>
        <w:kinsoku/>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不超过5个工作日。</w:t>
      </w:r>
    </w:p>
    <w:p w14:paraId="0944AA48">
      <w:pPr>
        <w:keepNext w:val="0"/>
        <w:keepLines w:val="0"/>
        <w:pageBreakBefore w:val="0"/>
        <w:widowControl/>
        <w:suppressLineNumbers w:val="0"/>
        <w:kinsoku/>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b w:val="0"/>
          <w:bCs w:val="0"/>
          <w:spacing w:val="43"/>
          <w:sz w:val="32"/>
          <w:szCs w:val="32"/>
          <w:lang w:val="en-US" w:eastAsia="zh-CN"/>
        </w:rPr>
      </w:pPr>
      <w:r>
        <w:rPr>
          <w:rFonts w:hint="eastAsia" w:ascii="黑体" w:hAnsi="黑体" w:eastAsia="黑体" w:cs="黑体"/>
          <w:color w:val="000000"/>
          <w:kern w:val="0"/>
          <w:sz w:val="32"/>
          <w:szCs w:val="32"/>
          <w:lang w:val="en-US" w:eastAsia="zh-CN" w:bidi="ar"/>
        </w:rPr>
        <w:t>八、</w:t>
      </w:r>
      <w:r>
        <w:rPr>
          <w:rFonts w:hint="eastAsia" w:ascii="黑体" w:hAnsi="黑体" w:eastAsia="黑体" w:cs="黑体"/>
          <w:b w:val="0"/>
          <w:bCs w:val="0"/>
          <w:spacing w:val="43"/>
          <w:sz w:val="32"/>
          <w:szCs w:val="32"/>
          <w:lang w:val="en-US" w:eastAsia="zh-CN"/>
        </w:rPr>
        <w:t>是否收费</w:t>
      </w:r>
    </w:p>
    <w:p w14:paraId="31FAB04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否。</w:t>
      </w:r>
    </w:p>
    <w:p w14:paraId="59F57E37">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九、投诉渠道</w:t>
      </w:r>
    </w:p>
    <w:p w14:paraId="3696650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（一）现场投诉。各地政务服务中心投诉窗口，信箱</w:t>
      </w:r>
      <w:r>
        <w:rPr>
          <w:rFonts w:hint="eastAsia" w:ascii="仿宋_GB2312" w:eastAsia="仿宋_GB2312" w:cs="Times New Roman"/>
          <w:spacing w:val="0"/>
          <w:sz w:val="32"/>
          <w:lang w:val="en-US" w:eastAsia="zh-CN"/>
        </w:rPr>
        <w:t>等</w:t>
      </w:r>
      <w:r>
        <w:rPr>
          <w:rFonts w:hint="eastAsia" w:ascii="仿宋_GB2312" w:hAnsi="仿宋_GB2312" w:eastAsia="仿宋_GB2312" w:cs="仿宋_GB2312"/>
          <w:color w:val="000000"/>
          <w:kern w:val="0"/>
          <w:sz w:val="32"/>
          <w:szCs w:val="32"/>
          <w:lang w:val="en-US" w:eastAsia="zh-CN" w:bidi="ar"/>
        </w:rPr>
        <w:t>。</w:t>
      </w:r>
    </w:p>
    <w:p w14:paraId="1005E3B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 w:hAnsi="仿宋" w:eastAsia="仿宋" w:cs="仿宋"/>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（二）网上投诉。各地医疗保障局官网公示电话，信访信箱、局长信</w:t>
      </w:r>
      <w:r>
        <w:rPr>
          <w:rFonts w:hint="eastAsia" w:ascii="仿宋" w:hAnsi="仿宋" w:eastAsia="仿宋" w:cs="仿宋"/>
          <w:color w:val="000000"/>
          <w:kern w:val="0"/>
          <w:sz w:val="32"/>
          <w:szCs w:val="32"/>
          <w:lang w:val="en-US" w:eastAsia="zh-CN" w:bidi="ar"/>
        </w:rPr>
        <w:t>箱等。</w:t>
      </w:r>
    </w:p>
    <w:p w14:paraId="706B4A66">
      <w:pPr>
        <w:keepNext w:val="0"/>
        <w:keepLines w:val="0"/>
        <w:pageBreakBefore w:val="0"/>
        <w:widowControl/>
        <w:suppressLineNumbers w:val="0"/>
        <w:kinsoku/>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十、政务服务 “好差评”评价 </w:t>
      </w:r>
    </w:p>
    <w:p w14:paraId="3A68B668">
      <w:pPr>
        <w:keepNext w:val="0"/>
        <w:keepLines w:val="0"/>
        <w:pageBreakBefore w:val="0"/>
        <w:widowControl/>
        <w:suppressLineNumbers w:val="0"/>
        <w:kinsoku/>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可通过各地政务服务平台“好差评”系统的评价功能，对服务质量进行现场或在线评价。</w:t>
      </w:r>
    </w:p>
    <w:p w14:paraId="21DC5A42">
      <w:pPr>
        <w:keepNext w:val="0"/>
        <w:keepLines w:val="0"/>
        <w:pageBreakBefore w:val="0"/>
        <w:widowControl/>
        <w:suppressLineNumbers w:val="0"/>
        <w:kinsoku/>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color w:val="000000"/>
          <w:kern w:val="0"/>
          <w:sz w:val="32"/>
          <w:szCs w:val="32"/>
          <w:lang w:val="en-US" w:eastAsia="zh-CN" w:bidi="ar"/>
        </w:rPr>
      </w:pPr>
    </w:p>
    <w:p w14:paraId="641080D6">
      <w:pPr>
        <w:keepNext w:val="0"/>
        <w:keepLines w:val="0"/>
        <w:pageBreakBefore w:val="0"/>
        <w:widowControl/>
        <w:suppressLineNumbers w:val="0"/>
        <w:kinsoku/>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color w:val="000000"/>
          <w:kern w:val="0"/>
          <w:sz w:val="32"/>
          <w:szCs w:val="32"/>
          <w:lang w:val="en-US" w:eastAsia="zh-CN" w:bidi="ar"/>
        </w:rPr>
      </w:pPr>
    </w:p>
    <w:p w14:paraId="5302C3C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napToGrid w:val="0"/>
          <w:color w:val="000000"/>
          <w:spacing w:val="0"/>
          <w:kern w:val="0"/>
          <w:sz w:val="32"/>
          <w:szCs w:val="32"/>
          <w:lang w:val="en-US" w:eastAsia="zh-CN"/>
        </w:rPr>
      </w:pPr>
    </w:p>
    <w:p w14:paraId="164F2A05">
      <w:pPr>
        <w:keepNext w:val="0"/>
        <w:keepLines w:val="0"/>
        <w:widowControl/>
        <w:suppressLineNumbers w:val="0"/>
        <w:jc w:val="center"/>
        <w:rPr>
          <w:rFonts w:hint="eastAsia" w:ascii="黑体" w:hAnsi="黑体" w:eastAsia="黑体" w:cs="黑体"/>
          <w:color w:val="000000"/>
          <w:kern w:val="0"/>
          <w:sz w:val="44"/>
          <w:szCs w:val="44"/>
          <w:lang w:val="en-US" w:eastAsia="zh-CN" w:bidi="ar"/>
        </w:rPr>
      </w:pPr>
    </w:p>
    <w:p w14:paraId="667D09E1">
      <w:pPr>
        <w:keepNext w:val="0"/>
        <w:keepLines w:val="0"/>
        <w:widowControl/>
        <w:suppressLineNumbers w:val="0"/>
        <w:jc w:val="center"/>
        <w:rPr>
          <w:rFonts w:hint="eastAsia" w:ascii="黑体" w:hAnsi="黑体" w:eastAsia="黑体" w:cs="黑体"/>
          <w:color w:val="000000"/>
          <w:kern w:val="0"/>
          <w:sz w:val="44"/>
          <w:szCs w:val="44"/>
          <w:lang w:val="en-US" w:eastAsia="zh-CN" w:bidi="ar"/>
        </w:rPr>
      </w:pPr>
    </w:p>
    <w:p w14:paraId="49FB7349">
      <w:pPr>
        <w:keepNext w:val="0"/>
        <w:keepLines w:val="0"/>
        <w:widowControl/>
        <w:suppressLineNumbers w:val="0"/>
        <w:jc w:val="center"/>
        <w:rPr>
          <w:rFonts w:hint="eastAsia" w:ascii="黑体" w:hAnsi="黑体" w:eastAsia="黑体" w:cs="黑体"/>
          <w:color w:val="000000"/>
          <w:kern w:val="0"/>
          <w:sz w:val="44"/>
          <w:szCs w:val="44"/>
          <w:lang w:val="en-US" w:eastAsia="zh-CN" w:bidi="ar"/>
        </w:rPr>
      </w:pPr>
    </w:p>
    <w:p w14:paraId="2A26C8FF">
      <w:pPr>
        <w:keepNext w:val="0"/>
        <w:keepLines w:val="0"/>
        <w:widowControl/>
        <w:suppressLineNumbers w:val="0"/>
        <w:jc w:val="center"/>
        <w:rPr>
          <w:rFonts w:hint="eastAsia" w:ascii="黑体" w:hAnsi="黑体" w:eastAsia="黑体" w:cs="黑体"/>
          <w:color w:val="000000"/>
          <w:kern w:val="0"/>
          <w:sz w:val="44"/>
          <w:szCs w:val="44"/>
          <w:lang w:val="en-US" w:eastAsia="zh-CN" w:bidi="ar"/>
        </w:rPr>
      </w:pPr>
    </w:p>
    <w:p w14:paraId="7B224092">
      <w:pPr>
        <w:keepNext w:val="0"/>
        <w:keepLines w:val="0"/>
        <w:widowControl/>
        <w:suppressLineNumbers w:val="0"/>
        <w:jc w:val="center"/>
        <w:rPr>
          <w:rFonts w:hint="eastAsia" w:ascii="黑体" w:hAnsi="黑体" w:eastAsia="黑体" w:cs="黑体"/>
          <w:color w:val="000000"/>
          <w:kern w:val="0"/>
          <w:sz w:val="44"/>
          <w:szCs w:val="44"/>
          <w:lang w:val="en-US" w:eastAsia="zh-CN" w:bidi="ar"/>
        </w:rPr>
      </w:pPr>
      <w:r>
        <w:rPr>
          <w:rFonts w:hint="eastAsia" w:ascii="黑体" w:hAnsi="黑体" w:eastAsia="黑体" w:cs="黑体"/>
          <w:color w:val="000000"/>
          <w:kern w:val="0"/>
          <w:sz w:val="44"/>
          <w:szCs w:val="44"/>
          <w:lang w:val="en-US" w:eastAsia="zh-CN" w:bidi="ar"/>
        </w:rPr>
        <w:t>职工参保登记</w:t>
      </w:r>
    </w:p>
    <w:p w14:paraId="01212903">
      <w:pPr>
        <w:keepNext w:val="0"/>
        <w:keepLines w:val="0"/>
        <w:widowControl/>
        <w:suppressLineNumbers w:val="0"/>
        <w:jc w:val="left"/>
        <w:rPr>
          <w:rFonts w:hint="eastAsia" w:ascii="仿宋" w:hAnsi="仿宋" w:eastAsia="仿宋" w:cs="仿宋"/>
          <w:color w:val="auto"/>
          <w:kern w:val="0"/>
          <w:sz w:val="32"/>
          <w:szCs w:val="32"/>
          <w:lang w:val="en-US" w:eastAsia="zh-CN" w:bidi="ar"/>
        </w:rPr>
      </w:pPr>
    </w:p>
    <w:p w14:paraId="1DE41A0D">
      <w:pPr>
        <w:keepNext w:val="0"/>
        <w:keepLines w:val="0"/>
        <w:pageBreakBefore w:val="0"/>
        <w:widowControl/>
        <w:kinsoku/>
        <w:wordWrap/>
        <w:overflowPunct/>
        <w:topLinePunct w:val="0"/>
        <w:autoSpaceDE w:val="0"/>
        <w:autoSpaceDN w:val="0"/>
        <w:bidi w:val="0"/>
        <w:adjustRightInd w:val="0"/>
        <w:snapToGrid w:val="0"/>
        <w:spacing w:line="572" w:lineRule="exact"/>
        <w:ind w:firstLine="812" w:firstLineChars="200"/>
        <w:jc w:val="left"/>
        <w:textAlignment w:val="baseline"/>
        <w:rPr>
          <w:rFonts w:hint="eastAsia" w:ascii="仿宋_GB2312" w:hAnsi="仿宋_GB2312" w:eastAsia="仿宋_GB2312" w:cs="仿宋_GB2312"/>
          <w:b w:val="0"/>
          <w:bCs w:val="0"/>
          <w:color w:val="auto"/>
          <w:spacing w:val="43"/>
          <w:sz w:val="32"/>
          <w:szCs w:val="32"/>
          <w:lang w:val="en-US" w:eastAsia="zh-CN"/>
        </w:rPr>
      </w:pPr>
      <w:r>
        <w:rPr>
          <w:rFonts w:hint="eastAsia" w:ascii="黑体" w:hAnsi="黑体" w:eastAsia="黑体" w:cs="黑体"/>
          <w:b w:val="0"/>
          <w:bCs w:val="0"/>
          <w:color w:val="auto"/>
          <w:spacing w:val="43"/>
          <w:sz w:val="32"/>
          <w:szCs w:val="32"/>
          <w:lang w:val="en-US" w:eastAsia="zh-CN"/>
        </w:rPr>
        <w:t>一、事项名称</w:t>
      </w:r>
      <w:r>
        <w:rPr>
          <w:rFonts w:hint="eastAsia" w:ascii="仿宋_GB2312" w:hAnsi="仿宋_GB2312" w:eastAsia="仿宋_GB2312" w:cs="仿宋_GB2312"/>
          <w:b w:val="0"/>
          <w:bCs w:val="0"/>
          <w:color w:val="auto"/>
          <w:spacing w:val="43"/>
          <w:sz w:val="32"/>
          <w:szCs w:val="32"/>
          <w:lang w:val="en-US" w:eastAsia="zh-CN"/>
        </w:rPr>
        <w:t xml:space="preserve"> </w:t>
      </w:r>
    </w:p>
    <w:p w14:paraId="712F52C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主项名称：基本医疗保险参保和变更登记。</w:t>
      </w:r>
    </w:p>
    <w:p w14:paraId="25AD8B5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子项名称：职工参保登记。</w:t>
      </w:r>
    </w:p>
    <w:p w14:paraId="2FD5207C">
      <w:pPr>
        <w:keepNext w:val="0"/>
        <w:keepLines w:val="0"/>
        <w:pageBreakBefore w:val="0"/>
        <w:widowControl/>
        <w:kinsoku/>
        <w:wordWrap/>
        <w:overflowPunct/>
        <w:topLinePunct w:val="0"/>
        <w:autoSpaceDE w:val="0"/>
        <w:autoSpaceDN w:val="0"/>
        <w:bidi w:val="0"/>
        <w:adjustRightInd w:val="0"/>
        <w:snapToGrid w:val="0"/>
        <w:spacing w:line="572" w:lineRule="exact"/>
        <w:ind w:firstLine="812" w:firstLineChars="200"/>
        <w:jc w:val="left"/>
        <w:textAlignment w:val="baseline"/>
        <w:rPr>
          <w:rFonts w:hint="eastAsia" w:ascii="黑体" w:hAnsi="黑体" w:eastAsia="黑体" w:cs="黑体"/>
          <w:b w:val="0"/>
          <w:bCs w:val="0"/>
          <w:color w:val="auto"/>
          <w:spacing w:val="43"/>
          <w:sz w:val="32"/>
          <w:szCs w:val="32"/>
          <w:lang w:val="en-US" w:eastAsia="zh-CN"/>
        </w:rPr>
      </w:pPr>
      <w:r>
        <w:rPr>
          <w:rFonts w:hint="eastAsia" w:ascii="黑体" w:hAnsi="黑体" w:eastAsia="黑体" w:cs="黑体"/>
          <w:b w:val="0"/>
          <w:bCs w:val="0"/>
          <w:color w:val="auto"/>
          <w:spacing w:val="43"/>
          <w:sz w:val="32"/>
          <w:szCs w:val="32"/>
          <w:lang w:val="en-US" w:eastAsia="zh-CN"/>
        </w:rPr>
        <w:t xml:space="preserve">二、服务对象 </w:t>
      </w:r>
    </w:p>
    <w:p w14:paraId="6DC3703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各类机关事业单位、企业、社会团体、民办非企业单位等用人单位在职职工，灵活就业人员。 </w:t>
      </w:r>
    </w:p>
    <w:p w14:paraId="57602DA6">
      <w:pPr>
        <w:keepNext w:val="0"/>
        <w:keepLines w:val="0"/>
        <w:pageBreakBefore w:val="0"/>
        <w:widowControl/>
        <w:kinsoku/>
        <w:wordWrap/>
        <w:overflowPunct/>
        <w:topLinePunct w:val="0"/>
        <w:autoSpaceDE w:val="0"/>
        <w:autoSpaceDN w:val="0"/>
        <w:bidi w:val="0"/>
        <w:adjustRightInd w:val="0"/>
        <w:snapToGrid w:val="0"/>
        <w:spacing w:line="572" w:lineRule="exact"/>
        <w:ind w:firstLine="812" w:firstLineChars="200"/>
        <w:jc w:val="left"/>
        <w:textAlignment w:val="baseline"/>
        <w:rPr>
          <w:rFonts w:hint="eastAsia" w:ascii="黑体" w:hAnsi="黑体" w:eastAsia="黑体" w:cs="黑体"/>
          <w:b w:val="0"/>
          <w:bCs w:val="0"/>
          <w:color w:val="auto"/>
          <w:spacing w:val="43"/>
          <w:sz w:val="32"/>
          <w:szCs w:val="32"/>
          <w:lang w:val="en-US" w:eastAsia="zh-CN"/>
        </w:rPr>
      </w:pPr>
      <w:r>
        <w:rPr>
          <w:rFonts w:hint="eastAsia" w:ascii="黑体" w:hAnsi="黑体" w:eastAsia="黑体" w:cs="黑体"/>
          <w:b w:val="0"/>
          <w:bCs w:val="0"/>
          <w:color w:val="auto"/>
          <w:spacing w:val="43"/>
          <w:sz w:val="32"/>
          <w:szCs w:val="32"/>
          <w:lang w:val="en-US" w:eastAsia="zh-CN"/>
        </w:rPr>
        <w:t>三、办理层级</w:t>
      </w:r>
    </w:p>
    <w:p w14:paraId="325EC28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省、市、县、乡镇（街道）。</w:t>
      </w:r>
    </w:p>
    <w:p w14:paraId="3EDEBA95">
      <w:pPr>
        <w:keepNext w:val="0"/>
        <w:keepLines w:val="0"/>
        <w:pageBreakBefore w:val="0"/>
        <w:widowControl/>
        <w:kinsoku/>
        <w:wordWrap/>
        <w:overflowPunct/>
        <w:topLinePunct w:val="0"/>
        <w:autoSpaceDE w:val="0"/>
        <w:autoSpaceDN w:val="0"/>
        <w:bidi w:val="0"/>
        <w:adjustRightInd w:val="0"/>
        <w:snapToGrid w:val="0"/>
        <w:spacing w:line="572" w:lineRule="exact"/>
        <w:ind w:firstLine="812" w:firstLineChars="200"/>
        <w:jc w:val="left"/>
        <w:textAlignment w:val="baseline"/>
        <w:rPr>
          <w:rFonts w:hint="eastAsia" w:ascii="黑体" w:hAnsi="黑体" w:eastAsia="黑体" w:cs="黑体"/>
          <w:b w:val="0"/>
          <w:bCs w:val="0"/>
          <w:color w:val="auto"/>
          <w:spacing w:val="43"/>
          <w:sz w:val="32"/>
          <w:szCs w:val="32"/>
          <w:lang w:val="en-US" w:eastAsia="zh-CN"/>
        </w:rPr>
      </w:pPr>
      <w:r>
        <w:rPr>
          <w:rFonts w:hint="eastAsia" w:ascii="黑体" w:hAnsi="黑体" w:eastAsia="黑体" w:cs="黑体"/>
          <w:b w:val="0"/>
          <w:bCs w:val="0"/>
          <w:color w:val="auto"/>
          <w:spacing w:val="43"/>
          <w:sz w:val="32"/>
          <w:szCs w:val="32"/>
          <w:lang w:val="en-US" w:eastAsia="zh-CN"/>
        </w:rPr>
        <w:t xml:space="preserve">四、办理方式 </w:t>
      </w:r>
    </w:p>
    <w:p w14:paraId="2F91FA5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（一）现场办理。可到各地向社会公布的经办服务大厅办理。</w:t>
      </w:r>
    </w:p>
    <w:p w14:paraId="03E192A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（二）网上办理。可通过登录政务服务平台、河南省医疗保障公共服务平台、“河南医保”小程序等途径办理。</w:t>
      </w:r>
    </w:p>
    <w:p w14:paraId="6A366336">
      <w:pPr>
        <w:keepNext w:val="0"/>
        <w:keepLines w:val="0"/>
        <w:pageBreakBefore w:val="0"/>
        <w:widowControl/>
        <w:kinsoku/>
        <w:wordWrap/>
        <w:overflowPunct/>
        <w:topLinePunct w:val="0"/>
        <w:autoSpaceDE w:val="0"/>
        <w:autoSpaceDN w:val="0"/>
        <w:bidi w:val="0"/>
        <w:adjustRightInd w:val="0"/>
        <w:snapToGrid w:val="0"/>
        <w:spacing w:line="572" w:lineRule="exact"/>
        <w:ind w:firstLine="812" w:firstLineChars="200"/>
        <w:jc w:val="left"/>
        <w:textAlignment w:val="baseline"/>
        <w:rPr>
          <w:rFonts w:hint="eastAsia" w:ascii="黑体" w:hAnsi="黑体" w:eastAsia="黑体" w:cs="黑体"/>
          <w:b w:val="0"/>
          <w:bCs w:val="0"/>
          <w:color w:val="auto"/>
          <w:spacing w:val="43"/>
          <w:sz w:val="32"/>
          <w:szCs w:val="32"/>
          <w:lang w:val="en-US" w:eastAsia="zh-CN"/>
        </w:rPr>
      </w:pPr>
      <w:r>
        <w:rPr>
          <w:rFonts w:hint="eastAsia" w:ascii="黑体" w:hAnsi="黑体" w:eastAsia="黑体" w:cs="黑体"/>
          <w:b w:val="0"/>
          <w:bCs w:val="0"/>
          <w:color w:val="auto"/>
          <w:spacing w:val="43"/>
          <w:sz w:val="32"/>
          <w:szCs w:val="32"/>
          <w:lang w:val="en-US" w:eastAsia="zh-CN"/>
        </w:rPr>
        <w:t>五、办理流程</w:t>
      </w:r>
    </w:p>
    <w:p w14:paraId="667C315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（一）现场办理流程：</w:t>
      </w:r>
    </w:p>
    <w:p w14:paraId="45B194F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1.大厅取号。</w:t>
      </w:r>
    </w:p>
    <w:p w14:paraId="734AC21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313CD7C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3.医保经办机构受理。</w:t>
      </w:r>
    </w:p>
    <w:p w14:paraId="3BCE4AD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4.灵活就业人员即时办结；在职职工5个工作日内办结，并反馈办理结果。</w:t>
      </w:r>
    </w:p>
    <w:p w14:paraId="46A2342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（二）网上办理流程：</w:t>
      </w:r>
    </w:p>
    <w:p w14:paraId="2860995E">
      <w:pPr>
        <w:keepNext w:val="0"/>
        <w:keepLines w:val="0"/>
        <w:pageBreakBefore w:val="0"/>
        <w:widowControl/>
        <w:kinsoku/>
        <w:wordWrap/>
        <w:overflowPunct/>
        <w:topLinePunct w:val="0"/>
        <w:autoSpaceDE w:val="0"/>
        <w:autoSpaceDN w:val="0"/>
        <w:bidi w:val="0"/>
        <w:adjustRightInd w:val="0"/>
        <w:snapToGrid w:val="0"/>
        <w:spacing w:before="0" w:beforeLines="5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1.政务服务平台办理流程：</w:t>
      </w:r>
    </w:p>
    <w:p w14:paraId="18B5EBFE">
      <w:pPr>
        <w:keepNext w:val="0"/>
        <w:keepLines w:val="0"/>
        <w:pageBreakBefore w:val="0"/>
        <w:widowControl/>
        <w:kinsoku/>
        <w:wordWrap/>
        <w:overflowPunct/>
        <w:topLinePunct w:val="0"/>
        <w:autoSpaceDE w:val="0"/>
        <w:autoSpaceDN w:val="0"/>
        <w:bidi w:val="0"/>
        <w:adjustRightInd w:val="0"/>
        <w:snapToGrid w:val="0"/>
        <w:spacing w:before="0" w:beforeLines="5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①单位医保经办人电脑浏览器登录政务服务平台。</w:t>
      </w:r>
    </w:p>
    <w:p w14:paraId="2BE57AC6">
      <w:pPr>
        <w:keepNext w:val="0"/>
        <w:keepLines w:val="0"/>
        <w:pageBreakBefore w:val="0"/>
        <w:widowControl/>
        <w:kinsoku/>
        <w:wordWrap/>
        <w:overflowPunct/>
        <w:topLinePunct w:val="0"/>
        <w:autoSpaceDE w:val="0"/>
        <w:autoSpaceDN w:val="0"/>
        <w:bidi w:val="0"/>
        <w:adjustRightInd w:val="0"/>
        <w:snapToGrid w:val="0"/>
        <w:spacing w:before="0" w:beforeLines="5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②点击“职工参保登记”相关模块填报信息。</w:t>
      </w:r>
    </w:p>
    <w:p w14:paraId="272CB19E">
      <w:pPr>
        <w:keepNext w:val="0"/>
        <w:keepLines w:val="0"/>
        <w:pageBreakBefore w:val="0"/>
        <w:widowControl/>
        <w:kinsoku/>
        <w:wordWrap/>
        <w:overflowPunct/>
        <w:topLinePunct w:val="0"/>
        <w:autoSpaceDE w:val="0"/>
        <w:autoSpaceDN w:val="0"/>
        <w:bidi w:val="0"/>
        <w:adjustRightInd w:val="0"/>
        <w:snapToGrid w:val="0"/>
        <w:spacing w:before="0" w:beforeLines="5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③医保经办机构5个工作日内办结。</w:t>
      </w:r>
    </w:p>
    <w:p w14:paraId="059318F7">
      <w:pPr>
        <w:keepNext w:val="0"/>
        <w:keepLines w:val="0"/>
        <w:pageBreakBefore w:val="0"/>
        <w:widowControl/>
        <w:kinsoku/>
        <w:wordWrap/>
        <w:overflowPunct/>
        <w:topLinePunct w:val="0"/>
        <w:autoSpaceDE w:val="0"/>
        <w:autoSpaceDN w:val="0"/>
        <w:bidi w:val="0"/>
        <w:adjustRightInd w:val="0"/>
        <w:snapToGrid w:val="0"/>
        <w:spacing w:before="0" w:beforeLines="5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2.河南省医疗保障公共服务平台办理流程：</w:t>
      </w:r>
    </w:p>
    <w:p w14:paraId="26369451">
      <w:pPr>
        <w:keepNext w:val="0"/>
        <w:keepLines w:val="0"/>
        <w:pageBreakBefore w:val="0"/>
        <w:widowControl/>
        <w:kinsoku/>
        <w:wordWrap/>
        <w:overflowPunct/>
        <w:topLinePunct w:val="0"/>
        <w:autoSpaceDE w:val="0"/>
        <w:autoSpaceDN w:val="0"/>
        <w:bidi w:val="0"/>
        <w:adjustRightInd w:val="0"/>
        <w:snapToGrid w:val="0"/>
        <w:spacing w:before="0" w:beforeLines="5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①单位医保经办人电脑浏览器登录河南省医疗保障公共服务平台。</w:t>
      </w:r>
    </w:p>
    <w:p w14:paraId="398E4835">
      <w:pPr>
        <w:keepNext w:val="0"/>
        <w:keepLines w:val="0"/>
        <w:pageBreakBefore w:val="0"/>
        <w:widowControl/>
        <w:kinsoku/>
        <w:wordWrap/>
        <w:overflowPunct/>
        <w:topLinePunct w:val="0"/>
        <w:autoSpaceDE w:val="0"/>
        <w:autoSpaceDN w:val="0"/>
        <w:bidi w:val="0"/>
        <w:adjustRightInd w:val="0"/>
        <w:snapToGrid w:val="0"/>
        <w:spacing w:before="0" w:beforeLines="5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②点击“服务目录”</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“单位服务”</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“经办服务”</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“职工参保登记”相关模块填报信息。</w:t>
      </w:r>
    </w:p>
    <w:p w14:paraId="29912753">
      <w:pPr>
        <w:keepNext w:val="0"/>
        <w:keepLines w:val="0"/>
        <w:pageBreakBefore w:val="0"/>
        <w:widowControl/>
        <w:kinsoku/>
        <w:wordWrap/>
        <w:overflowPunct/>
        <w:topLinePunct w:val="0"/>
        <w:autoSpaceDE w:val="0"/>
        <w:autoSpaceDN w:val="0"/>
        <w:bidi w:val="0"/>
        <w:adjustRightInd w:val="0"/>
        <w:snapToGrid w:val="0"/>
        <w:spacing w:before="0" w:beforeLines="50"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③医保经办机构5个工作日内办结。</w:t>
      </w:r>
    </w:p>
    <w:p w14:paraId="03445CEC">
      <w:pPr>
        <w:keepNext w:val="0"/>
        <w:keepLines w:val="0"/>
        <w:pageBreakBefore w:val="0"/>
        <w:widowControl/>
        <w:kinsoku/>
        <w:wordWrap/>
        <w:overflowPunct/>
        <w:topLinePunct w:val="0"/>
        <w:autoSpaceDE w:val="0"/>
        <w:autoSpaceDN w:val="0"/>
        <w:bidi w:val="0"/>
        <w:adjustRightInd w:val="0"/>
        <w:snapToGrid w:val="0"/>
        <w:spacing w:before="0" w:beforeLines="5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3.“河南医保”小程序办理流程（仅限灵活就业人员）：</w:t>
      </w:r>
    </w:p>
    <w:p w14:paraId="57B40361">
      <w:pPr>
        <w:keepNext w:val="0"/>
        <w:keepLines w:val="0"/>
        <w:pageBreakBefore w:val="0"/>
        <w:widowControl/>
        <w:kinsoku/>
        <w:wordWrap/>
        <w:overflowPunct/>
        <w:topLinePunct w:val="0"/>
        <w:autoSpaceDE w:val="0"/>
        <w:autoSpaceDN w:val="0"/>
        <w:bidi w:val="0"/>
        <w:adjustRightInd w:val="0"/>
        <w:snapToGrid w:val="0"/>
        <w:spacing w:before="0" w:beforeLines="5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①微信/支付宝登录“河南医保”小程序。</w:t>
      </w:r>
    </w:p>
    <w:p w14:paraId="63ECD9EC">
      <w:pPr>
        <w:keepNext w:val="0"/>
        <w:keepLines w:val="0"/>
        <w:pageBreakBefore w:val="0"/>
        <w:widowControl/>
        <w:kinsoku/>
        <w:wordWrap/>
        <w:overflowPunct/>
        <w:topLinePunct w:val="0"/>
        <w:autoSpaceDE w:val="0"/>
        <w:autoSpaceDN w:val="0"/>
        <w:bidi w:val="0"/>
        <w:adjustRightInd w:val="0"/>
        <w:snapToGrid w:val="0"/>
        <w:spacing w:before="0" w:beforeLines="5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②点击“我要办”</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“参保登记服务”相关模块填报信息。</w:t>
      </w:r>
    </w:p>
    <w:p w14:paraId="10F143B6">
      <w:pPr>
        <w:keepNext w:val="0"/>
        <w:keepLines w:val="0"/>
        <w:pageBreakBefore w:val="0"/>
        <w:widowControl/>
        <w:kinsoku/>
        <w:wordWrap/>
        <w:overflowPunct/>
        <w:topLinePunct w:val="0"/>
        <w:autoSpaceDE w:val="0"/>
        <w:autoSpaceDN w:val="0"/>
        <w:bidi w:val="0"/>
        <w:adjustRightInd w:val="0"/>
        <w:snapToGrid w:val="0"/>
        <w:spacing w:before="0" w:beforeLines="50" w:line="572" w:lineRule="exact"/>
        <w:ind w:firstLine="640" w:firstLineChars="200"/>
        <w:jc w:val="both"/>
        <w:textAlignment w:val="baseline"/>
        <w:rPr>
          <w:rFonts w:hint="default"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32"/>
          <w:szCs w:val="32"/>
          <w:lang w:val="en-US" w:eastAsia="zh-CN" w:bidi="ar"/>
        </w:rPr>
        <w:t xml:space="preserve">③医保经办机构5个工作日内办结。 </w:t>
      </w:r>
    </w:p>
    <w:p w14:paraId="4A248353">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color w:val="auto"/>
          <w:spacing w:val="43"/>
          <w:sz w:val="32"/>
          <w:szCs w:val="32"/>
          <w:lang w:val="en-US" w:eastAsia="zh-CN"/>
        </w:rPr>
      </w:pPr>
      <w:r>
        <w:rPr>
          <w:rFonts w:hint="eastAsia" w:ascii="仿宋_GB2312" w:hAnsi="仿宋_GB2312" w:eastAsia="仿宋_GB2312" w:cs="仿宋_GB2312"/>
          <w:color w:val="FF0000"/>
          <w:kern w:val="0"/>
          <w:sz w:val="32"/>
          <w:szCs w:val="32"/>
          <w:lang w:val="en-US" w:eastAsia="zh-CN" w:bidi="ar"/>
        </w:rPr>
        <w:t xml:space="preserve"> </w:t>
      </w:r>
      <w:r>
        <w:rPr>
          <w:rFonts w:hint="eastAsia" w:ascii="黑体" w:hAnsi="黑体" w:eastAsia="黑体" w:cs="黑体"/>
          <w:b w:val="0"/>
          <w:bCs w:val="0"/>
          <w:color w:val="auto"/>
          <w:spacing w:val="43"/>
          <w:sz w:val="32"/>
          <w:szCs w:val="32"/>
          <w:lang w:val="en-US" w:eastAsia="zh-CN"/>
        </w:rPr>
        <w:t>六、办理材料</w:t>
      </w:r>
    </w:p>
    <w:p w14:paraId="0CA8FB1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（一）在职职工：</w:t>
      </w:r>
    </w:p>
    <w:p w14:paraId="7A174B0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①《职工基本医疗保险参保登记表》（含新增、暂停、终止、恢复、在职转退休）（加盖单位公章）。</w:t>
      </w:r>
    </w:p>
    <w:p w14:paraId="45C385A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②有效身份证件复印件。</w:t>
      </w:r>
    </w:p>
    <w:p w14:paraId="2938C96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（二）灵活就业人员：</w:t>
      </w:r>
    </w:p>
    <w:p w14:paraId="4FAB785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①有效身份证件。</w:t>
      </w:r>
    </w:p>
    <w:p w14:paraId="5F3B422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②《职工基本医疗保险参保登记表》。</w:t>
      </w:r>
    </w:p>
    <w:p w14:paraId="4C6F5FB6">
      <w:pPr>
        <w:keepNext w:val="0"/>
        <w:keepLines w:val="0"/>
        <w:pageBreakBefore w:val="0"/>
        <w:widowControl/>
        <w:kinsoku/>
        <w:wordWrap/>
        <w:overflowPunct/>
        <w:topLinePunct w:val="0"/>
        <w:autoSpaceDE w:val="0"/>
        <w:autoSpaceDN w:val="0"/>
        <w:bidi w:val="0"/>
        <w:adjustRightInd w:val="0"/>
        <w:snapToGrid w:val="0"/>
        <w:spacing w:line="572" w:lineRule="exact"/>
        <w:ind w:firstLine="812" w:firstLineChars="200"/>
        <w:jc w:val="left"/>
        <w:textAlignment w:val="baseline"/>
        <w:rPr>
          <w:rFonts w:hint="eastAsia" w:ascii="黑体" w:hAnsi="黑体" w:eastAsia="黑体" w:cs="黑体"/>
          <w:b w:val="0"/>
          <w:bCs w:val="0"/>
          <w:color w:val="auto"/>
          <w:spacing w:val="43"/>
          <w:sz w:val="32"/>
          <w:szCs w:val="32"/>
          <w:lang w:val="en-US" w:eastAsia="zh-CN"/>
        </w:rPr>
      </w:pPr>
      <w:r>
        <w:rPr>
          <w:rFonts w:hint="eastAsia" w:ascii="黑体" w:hAnsi="黑体" w:eastAsia="黑体" w:cs="黑体"/>
          <w:b w:val="0"/>
          <w:bCs w:val="0"/>
          <w:color w:val="auto"/>
          <w:spacing w:val="43"/>
          <w:sz w:val="32"/>
          <w:szCs w:val="32"/>
          <w:lang w:val="en-US" w:eastAsia="zh-CN"/>
        </w:rPr>
        <w:t xml:space="preserve">七、办理时限 </w:t>
      </w:r>
    </w:p>
    <w:p w14:paraId="138AE0E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b w:val="0"/>
          <w:bCs w:val="0"/>
          <w:color w:val="auto"/>
          <w:spacing w:val="43"/>
          <w:sz w:val="32"/>
          <w:szCs w:val="32"/>
          <w:lang w:val="en-US" w:eastAsia="zh-CN"/>
        </w:rPr>
      </w:pPr>
      <w:r>
        <w:rPr>
          <w:rFonts w:hint="eastAsia" w:ascii="仿宋_GB2312" w:hAnsi="仿宋_GB2312" w:eastAsia="仿宋_GB2312" w:cs="仿宋_GB2312"/>
          <w:color w:val="000000"/>
          <w:kern w:val="0"/>
          <w:sz w:val="32"/>
          <w:szCs w:val="32"/>
          <w:lang w:val="en-US" w:eastAsia="zh-CN" w:bidi="ar"/>
        </w:rPr>
        <w:t>在职职工不超过5个工作日，灵活就业人员即时办结。</w:t>
      </w:r>
      <w:r>
        <w:rPr>
          <w:rFonts w:hint="eastAsia" w:ascii="仿宋_GB2312" w:hAnsi="仿宋_GB2312" w:eastAsia="仿宋_GB2312" w:cs="仿宋_GB2312"/>
          <w:b w:val="0"/>
          <w:bCs w:val="0"/>
          <w:color w:val="auto"/>
          <w:spacing w:val="43"/>
          <w:sz w:val="32"/>
          <w:szCs w:val="32"/>
          <w:lang w:val="en-US" w:eastAsia="zh-CN"/>
        </w:rPr>
        <w:t xml:space="preserve"> </w:t>
      </w:r>
    </w:p>
    <w:p w14:paraId="1D3A2010">
      <w:pPr>
        <w:keepNext w:val="0"/>
        <w:keepLines w:val="0"/>
        <w:pageBreakBefore w:val="0"/>
        <w:widowControl/>
        <w:kinsoku/>
        <w:wordWrap/>
        <w:overflowPunct/>
        <w:topLinePunct w:val="0"/>
        <w:autoSpaceDE w:val="0"/>
        <w:autoSpaceDN w:val="0"/>
        <w:bidi w:val="0"/>
        <w:adjustRightInd w:val="0"/>
        <w:snapToGrid w:val="0"/>
        <w:spacing w:line="572" w:lineRule="exact"/>
        <w:ind w:firstLine="812" w:firstLineChars="200"/>
        <w:jc w:val="left"/>
        <w:textAlignment w:val="baseline"/>
        <w:rPr>
          <w:rFonts w:hint="eastAsia" w:ascii="黑体" w:hAnsi="黑体" w:eastAsia="黑体" w:cs="黑体"/>
          <w:b w:val="0"/>
          <w:bCs w:val="0"/>
          <w:color w:val="auto"/>
          <w:spacing w:val="43"/>
          <w:sz w:val="32"/>
          <w:szCs w:val="32"/>
          <w:lang w:val="en-US" w:eastAsia="zh-CN"/>
        </w:rPr>
      </w:pPr>
      <w:r>
        <w:rPr>
          <w:rFonts w:hint="eastAsia" w:ascii="黑体" w:hAnsi="黑体" w:eastAsia="黑体" w:cs="黑体"/>
          <w:b w:val="0"/>
          <w:bCs w:val="0"/>
          <w:color w:val="auto"/>
          <w:spacing w:val="43"/>
          <w:sz w:val="32"/>
          <w:szCs w:val="32"/>
          <w:lang w:val="en-US" w:eastAsia="zh-CN"/>
        </w:rPr>
        <w:t>八、是否收费</w:t>
      </w:r>
    </w:p>
    <w:p w14:paraId="267227D5">
      <w:pPr>
        <w:keepNext w:val="0"/>
        <w:keepLines w:val="0"/>
        <w:pageBreakBefore w:val="0"/>
        <w:widowControl/>
        <w:kinsoku/>
        <w:wordWrap/>
        <w:overflowPunct/>
        <w:topLinePunct w:val="0"/>
        <w:autoSpaceDE w:val="0"/>
        <w:autoSpaceDN w:val="0"/>
        <w:bidi w:val="0"/>
        <w:adjustRightInd w:val="0"/>
        <w:snapToGrid w:val="0"/>
        <w:spacing w:line="572" w:lineRule="exact"/>
        <w:ind w:firstLine="812" w:firstLineChars="200"/>
        <w:jc w:val="left"/>
        <w:textAlignment w:val="baseline"/>
        <w:rPr>
          <w:rFonts w:hint="default" w:ascii="仿宋_GB2312" w:hAnsi="仿宋_GB2312" w:eastAsia="仿宋_GB2312" w:cs="仿宋_GB2312"/>
          <w:b w:val="0"/>
          <w:bCs w:val="0"/>
          <w:color w:val="auto"/>
          <w:spacing w:val="43"/>
          <w:sz w:val="32"/>
          <w:szCs w:val="32"/>
          <w:lang w:val="en-US" w:eastAsia="zh-CN"/>
        </w:rPr>
      </w:pPr>
      <w:r>
        <w:rPr>
          <w:rFonts w:hint="eastAsia" w:ascii="仿宋_GB2312" w:hAnsi="仿宋_GB2312" w:eastAsia="仿宋_GB2312" w:cs="仿宋_GB2312"/>
          <w:b w:val="0"/>
          <w:bCs w:val="0"/>
          <w:color w:val="auto"/>
          <w:spacing w:val="43"/>
          <w:sz w:val="32"/>
          <w:szCs w:val="32"/>
          <w:lang w:val="en-US" w:eastAsia="zh-CN"/>
        </w:rPr>
        <w:t>否。</w:t>
      </w:r>
    </w:p>
    <w:p w14:paraId="652512CF">
      <w:pPr>
        <w:keepNext w:val="0"/>
        <w:keepLines w:val="0"/>
        <w:pageBreakBefore w:val="0"/>
        <w:widowControl/>
        <w:kinsoku/>
        <w:wordWrap/>
        <w:overflowPunct/>
        <w:topLinePunct w:val="0"/>
        <w:autoSpaceDE w:val="0"/>
        <w:autoSpaceDN w:val="0"/>
        <w:bidi w:val="0"/>
        <w:adjustRightInd w:val="0"/>
        <w:snapToGrid w:val="0"/>
        <w:spacing w:line="572" w:lineRule="exact"/>
        <w:ind w:firstLine="812" w:firstLineChars="200"/>
        <w:jc w:val="left"/>
        <w:textAlignment w:val="baseline"/>
        <w:rPr>
          <w:rFonts w:hint="eastAsia" w:ascii="黑体" w:hAnsi="黑体" w:eastAsia="黑体" w:cs="黑体"/>
          <w:b w:val="0"/>
          <w:bCs w:val="0"/>
          <w:color w:val="auto"/>
          <w:spacing w:val="43"/>
          <w:sz w:val="32"/>
          <w:szCs w:val="32"/>
          <w:lang w:val="en-US" w:eastAsia="zh-CN"/>
        </w:rPr>
      </w:pPr>
      <w:r>
        <w:rPr>
          <w:rFonts w:hint="eastAsia" w:ascii="黑体" w:hAnsi="黑体" w:eastAsia="黑体" w:cs="黑体"/>
          <w:b w:val="0"/>
          <w:bCs w:val="0"/>
          <w:color w:val="auto"/>
          <w:spacing w:val="43"/>
          <w:sz w:val="32"/>
          <w:szCs w:val="32"/>
          <w:lang w:val="en-US" w:eastAsia="zh-CN"/>
        </w:rPr>
        <w:t>九、投诉渠道</w:t>
      </w:r>
    </w:p>
    <w:p w14:paraId="556CA64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（一）现场投诉。各地政务服务中心投诉窗口，信箱</w:t>
      </w:r>
      <w:r>
        <w:rPr>
          <w:rFonts w:hint="eastAsia" w:ascii="仿宋_GB2312" w:eastAsia="仿宋_GB2312" w:cs="Times New Roman"/>
          <w:spacing w:val="0"/>
          <w:sz w:val="32"/>
          <w:lang w:val="en-US" w:eastAsia="zh-CN"/>
        </w:rPr>
        <w:t>等</w:t>
      </w:r>
      <w:r>
        <w:rPr>
          <w:rFonts w:hint="eastAsia" w:ascii="仿宋_GB2312" w:hAnsi="仿宋_GB2312" w:eastAsia="仿宋_GB2312" w:cs="仿宋_GB2312"/>
          <w:color w:val="000000"/>
          <w:kern w:val="0"/>
          <w:sz w:val="32"/>
          <w:szCs w:val="32"/>
          <w:lang w:val="en-US" w:eastAsia="zh-CN" w:bidi="ar"/>
        </w:rPr>
        <w:t>。</w:t>
      </w:r>
    </w:p>
    <w:p w14:paraId="1108676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（二）网上投诉。各地医疗保障局官网公示电话，信访信箱、局长信</w:t>
      </w:r>
      <w:r>
        <w:rPr>
          <w:rFonts w:hint="eastAsia" w:ascii="仿宋" w:hAnsi="仿宋" w:eastAsia="仿宋" w:cs="仿宋"/>
          <w:color w:val="000000"/>
          <w:kern w:val="0"/>
          <w:sz w:val="32"/>
          <w:szCs w:val="32"/>
          <w:lang w:val="en-US" w:eastAsia="zh-CN" w:bidi="ar"/>
        </w:rPr>
        <w:t>箱等。</w:t>
      </w:r>
    </w:p>
    <w:p w14:paraId="30C52BF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十、政务服务 “好差评”评价 </w:t>
      </w:r>
    </w:p>
    <w:p w14:paraId="6C627A4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可通过各地政务服务</w:t>
      </w:r>
      <w:r>
        <w:rPr>
          <w:rFonts w:hint="eastAsia" w:ascii="仿宋_GB2312" w:eastAsia="仿宋_GB2312" w:cs="Times New Roman"/>
          <w:spacing w:val="0"/>
          <w:sz w:val="32"/>
          <w:lang w:val="en-US" w:eastAsia="zh-CN"/>
        </w:rPr>
        <w:t>平</w:t>
      </w:r>
      <w:r>
        <w:rPr>
          <w:rFonts w:hint="eastAsia" w:ascii="仿宋_GB2312" w:hAnsi="仿宋_GB2312" w:eastAsia="仿宋_GB2312" w:cs="仿宋_GB2312"/>
          <w:color w:val="000000"/>
          <w:kern w:val="0"/>
          <w:sz w:val="32"/>
          <w:szCs w:val="32"/>
          <w:lang w:val="en-US" w:eastAsia="zh-CN" w:bidi="ar"/>
        </w:rPr>
        <w:t>台“好差评”系统的评价功能，对服务质量进行现场或在线评价。</w:t>
      </w:r>
    </w:p>
    <w:p w14:paraId="0DC008FD">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2537D22D">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30C010E0">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05ED1948">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50C25CA0">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03B3CD3A">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700A0477">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5CD0D42E">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r>
        <w:rPr>
          <w:rFonts w:hint="eastAsia" w:ascii="黑体" w:hAnsi="黑体" w:eastAsia="黑体" w:cs="黑体"/>
          <w:b w:val="0"/>
          <w:bCs w:val="0"/>
          <w:spacing w:val="43"/>
          <w:sz w:val="44"/>
          <w:szCs w:val="44"/>
          <w:lang w:val="en-US" w:eastAsia="zh-CN"/>
        </w:rPr>
        <w:t>城乡居民参保登记</w:t>
      </w:r>
    </w:p>
    <w:p w14:paraId="124AEE2C">
      <w:pPr>
        <w:keepNext w:val="0"/>
        <w:keepLines w:val="0"/>
        <w:pageBreakBefore w:val="0"/>
        <w:widowControl/>
        <w:kinsoku w:val="0"/>
        <w:wordWrap/>
        <w:overflowPunct/>
        <w:topLinePunct w:val="0"/>
        <w:autoSpaceDE w:val="0"/>
        <w:autoSpaceDN w:val="0"/>
        <w:bidi w:val="0"/>
        <w:adjustRightInd w:val="0"/>
        <w:snapToGrid w:val="0"/>
        <w:spacing w:line="572" w:lineRule="exact"/>
        <w:ind w:firstLine="812" w:firstLineChars="200"/>
        <w:jc w:val="both"/>
        <w:textAlignment w:val="baseline"/>
        <w:rPr>
          <w:rFonts w:hint="eastAsia" w:ascii="黑体" w:hAnsi="黑体" w:eastAsia="黑体" w:cs="黑体"/>
          <w:b w:val="0"/>
          <w:bCs w:val="0"/>
          <w:spacing w:val="43"/>
          <w:sz w:val="32"/>
          <w:szCs w:val="32"/>
          <w:lang w:val="en-US" w:eastAsia="zh-CN"/>
        </w:rPr>
      </w:pPr>
    </w:p>
    <w:p w14:paraId="1FA1407F">
      <w:pPr>
        <w:keepNext w:val="0"/>
        <w:keepLines w:val="0"/>
        <w:pageBreakBefore w:val="0"/>
        <w:widowControl/>
        <w:kinsoku w:val="0"/>
        <w:wordWrap/>
        <w:overflowPunct/>
        <w:topLinePunct w:val="0"/>
        <w:autoSpaceDE w:val="0"/>
        <w:autoSpaceDN w:val="0"/>
        <w:bidi w:val="0"/>
        <w:adjustRightInd w:val="0"/>
        <w:snapToGrid w:val="0"/>
        <w:spacing w:line="572" w:lineRule="exact"/>
        <w:ind w:firstLine="812" w:firstLineChars="200"/>
        <w:jc w:val="both"/>
        <w:textAlignment w:val="baseline"/>
        <w:rPr>
          <w:rFonts w:hint="eastAsia" w:ascii="黑体" w:hAnsi="黑体" w:eastAsia="黑体" w:cs="黑体"/>
          <w:b w:val="0"/>
          <w:bCs w:val="0"/>
          <w:spacing w:val="43"/>
          <w:sz w:val="32"/>
          <w:szCs w:val="32"/>
          <w:lang w:val="en-US" w:eastAsia="zh-CN"/>
        </w:rPr>
      </w:pPr>
      <w:r>
        <w:rPr>
          <w:rFonts w:hint="eastAsia" w:ascii="黑体" w:hAnsi="黑体" w:eastAsia="黑体" w:cs="黑体"/>
          <w:b w:val="0"/>
          <w:bCs w:val="0"/>
          <w:spacing w:val="43"/>
          <w:sz w:val="32"/>
          <w:szCs w:val="32"/>
          <w:lang w:val="en-US" w:eastAsia="zh-CN"/>
        </w:rPr>
        <w:t>一、事项名称</w:t>
      </w:r>
    </w:p>
    <w:p w14:paraId="1D9CC67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主项名称：基本医疗保险参保和变更登记。</w:t>
      </w:r>
    </w:p>
    <w:p w14:paraId="485C5EF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子项名称：城乡居民参保登记。</w:t>
      </w:r>
    </w:p>
    <w:p w14:paraId="0B2C1D02">
      <w:pPr>
        <w:keepNext w:val="0"/>
        <w:keepLines w:val="0"/>
        <w:pageBreakBefore w:val="0"/>
        <w:widowControl/>
        <w:kinsoku w:val="0"/>
        <w:wordWrap/>
        <w:overflowPunct/>
        <w:topLinePunct w:val="0"/>
        <w:autoSpaceDE w:val="0"/>
        <w:autoSpaceDN w:val="0"/>
        <w:bidi w:val="0"/>
        <w:adjustRightInd w:val="0"/>
        <w:snapToGrid w:val="0"/>
        <w:spacing w:line="572" w:lineRule="exact"/>
        <w:ind w:firstLine="812" w:firstLineChars="200"/>
        <w:jc w:val="both"/>
        <w:textAlignment w:val="baseline"/>
        <w:rPr>
          <w:rFonts w:hint="eastAsia" w:ascii="黑体" w:hAnsi="黑体" w:eastAsia="黑体" w:cs="黑体"/>
          <w:b w:val="0"/>
          <w:bCs w:val="0"/>
          <w:spacing w:val="43"/>
          <w:sz w:val="32"/>
          <w:szCs w:val="32"/>
          <w:lang w:val="en-US" w:eastAsia="zh-CN"/>
        </w:rPr>
      </w:pPr>
      <w:r>
        <w:rPr>
          <w:rFonts w:hint="eastAsia" w:ascii="黑体" w:hAnsi="黑体" w:eastAsia="黑体" w:cs="黑体"/>
          <w:b w:val="0"/>
          <w:bCs w:val="0"/>
          <w:spacing w:val="43"/>
          <w:sz w:val="32"/>
          <w:szCs w:val="32"/>
          <w:lang w:val="en-US" w:eastAsia="zh-CN"/>
        </w:rPr>
        <w:t>二、服务对象</w:t>
      </w:r>
    </w:p>
    <w:p w14:paraId="743BB56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未参加职工医保或其他医疗保障制度的全体城乡居民。</w:t>
      </w:r>
    </w:p>
    <w:p w14:paraId="3CA81137">
      <w:pPr>
        <w:keepNext w:val="0"/>
        <w:keepLines w:val="0"/>
        <w:pageBreakBefore w:val="0"/>
        <w:widowControl/>
        <w:kinsoku w:val="0"/>
        <w:wordWrap/>
        <w:overflowPunct/>
        <w:topLinePunct w:val="0"/>
        <w:autoSpaceDE w:val="0"/>
        <w:autoSpaceDN w:val="0"/>
        <w:bidi w:val="0"/>
        <w:adjustRightInd w:val="0"/>
        <w:snapToGrid w:val="0"/>
        <w:spacing w:line="572" w:lineRule="exact"/>
        <w:ind w:firstLine="812" w:firstLineChars="200"/>
        <w:jc w:val="both"/>
        <w:textAlignment w:val="baseline"/>
        <w:rPr>
          <w:rFonts w:hint="eastAsia" w:ascii="黑体" w:hAnsi="黑体" w:eastAsia="黑体" w:cs="黑体"/>
          <w:b w:val="0"/>
          <w:bCs w:val="0"/>
          <w:spacing w:val="43"/>
          <w:sz w:val="32"/>
          <w:szCs w:val="32"/>
          <w:lang w:val="en-US" w:eastAsia="zh-CN"/>
        </w:rPr>
      </w:pPr>
      <w:r>
        <w:rPr>
          <w:rFonts w:hint="eastAsia" w:ascii="黑体" w:hAnsi="黑体" w:eastAsia="黑体" w:cs="黑体"/>
          <w:b w:val="0"/>
          <w:bCs w:val="0"/>
          <w:spacing w:val="43"/>
          <w:sz w:val="32"/>
          <w:szCs w:val="32"/>
          <w:lang w:val="en-US" w:eastAsia="zh-CN"/>
        </w:rPr>
        <w:t>三、办理层级</w:t>
      </w:r>
    </w:p>
    <w:p w14:paraId="70D26E2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市、县、乡镇（街道）。</w:t>
      </w:r>
    </w:p>
    <w:p w14:paraId="0E127D4F">
      <w:pPr>
        <w:keepNext w:val="0"/>
        <w:keepLines w:val="0"/>
        <w:pageBreakBefore w:val="0"/>
        <w:widowControl/>
        <w:kinsoku w:val="0"/>
        <w:wordWrap/>
        <w:overflowPunct/>
        <w:topLinePunct w:val="0"/>
        <w:autoSpaceDE w:val="0"/>
        <w:autoSpaceDN w:val="0"/>
        <w:bidi w:val="0"/>
        <w:adjustRightInd w:val="0"/>
        <w:snapToGrid w:val="0"/>
        <w:spacing w:line="572" w:lineRule="exact"/>
        <w:ind w:firstLine="812" w:firstLineChars="200"/>
        <w:jc w:val="both"/>
        <w:textAlignment w:val="baseline"/>
        <w:rPr>
          <w:rFonts w:hint="default" w:ascii="黑体" w:hAnsi="黑体" w:eastAsia="黑体" w:cs="黑体"/>
          <w:b w:val="0"/>
          <w:bCs w:val="0"/>
          <w:color w:val="auto"/>
          <w:spacing w:val="43"/>
          <w:sz w:val="32"/>
          <w:szCs w:val="32"/>
          <w:lang w:val="en-US" w:eastAsia="zh-CN"/>
        </w:rPr>
      </w:pPr>
      <w:r>
        <w:rPr>
          <w:rFonts w:hint="eastAsia" w:ascii="黑体" w:hAnsi="黑体" w:eastAsia="黑体" w:cs="黑体"/>
          <w:b w:val="0"/>
          <w:bCs w:val="0"/>
          <w:color w:val="auto"/>
          <w:spacing w:val="43"/>
          <w:sz w:val="32"/>
          <w:szCs w:val="32"/>
          <w:lang w:val="en-US" w:eastAsia="zh-CN"/>
        </w:rPr>
        <w:t>四、办理方式</w:t>
      </w:r>
    </w:p>
    <w:p w14:paraId="64E072A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（一）现场办理。可到各地向社会公布的经办服务大厅办理。</w:t>
      </w:r>
    </w:p>
    <w:p w14:paraId="2427945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（二）网上办理。可通过登录政务服务平台、河南省医疗保障公共服务平台、“河南医保”小程序等途径办理。</w:t>
      </w:r>
    </w:p>
    <w:p w14:paraId="16325E11">
      <w:pPr>
        <w:keepNext w:val="0"/>
        <w:keepLines w:val="0"/>
        <w:pageBreakBefore w:val="0"/>
        <w:widowControl/>
        <w:kinsoku/>
        <w:wordWrap/>
        <w:overflowPunct/>
        <w:topLinePunct w:val="0"/>
        <w:autoSpaceDE w:val="0"/>
        <w:autoSpaceDN w:val="0"/>
        <w:bidi w:val="0"/>
        <w:adjustRightInd w:val="0"/>
        <w:snapToGrid w:val="0"/>
        <w:spacing w:line="572" w:lineRule="exact"/>
        <w:ind w:firstLine="812" w:firstLineChars="200"/>
        <w:jc w:val="both"/>
        <w:textAlignment w:val="baseline"/>
        <w:rPr>
          <w:rFonts w:hint="eastAsia" w:ascii="黑体" w:hAnsi="黑体" w:eastAsia="黑体" w:cs="黑体"/>
          <w:b w:val="0"/>
          <w:bCs w:val="0"/>
          <w:color w:val="auto"/>
          <w:spacing w:val="43"/>
          <w:sz w:val="32"/>
          <w:szCs w:val="32"/>
          <w:lang w:val="en-US" w:eastAsia="zh-CN"/>
        </w:rPr>
      </w:pPr>
      <w:r>
        <w:rPr>
          <w:rFonts w:hint="eastAsia" w:ascii="黑体" w:hAnsi="黑体" w:eastAsia="黑体" w:cs="黑体"/>
          <w:b w:val="0"/>
          <w:bCs w:val="0"/>
          <w:color w:val="auto"/>
          <w:spacing w:val="43"/>
          <w:sz w:val="32"/>
          <w:szCs w:val="32"/>
          <w:lang w:val="en-US" w:eastAsia="zh-CN"/>
        </w:rPr>
        <w:t>五、办理流程</w:t>
      </w:r>
    </w:p>
    <w:p w14:paraId="3455AB37">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（一）现场办理流程：</w:t>
      </w:r>
    </w:p>
    <w:p w14:paraId="3C8A8415">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1.大厅取号。</w:t>
      </w:r>
    </w:p>
    <w:p w14:paraId="793FAEBF">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392E62ED">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3.医保经办机构受理。</w:t>
      </w:r>
    </w:p>
    <w:p w14:paraId="380BBF68">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4.医保经办机构即时办结，并反馈办理结果。</w:t>
      </w:r>
    </w:p>
    <w:p w14:paraId="3EB5DE2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（二）网上办理流程：</w:t>
      </w:r>
    </w:p>
    <w:p w14:paraId="15BA6F8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1.政务服务平台办理流程：</w:t>
      </w:r>
    </w:p>
    <w:p w14:paraId="5A88EF41">
      <w:pPr>
        <w:keepNext w:val="0"/>
        <w:keepLines w:val="0"/>
        <w:pageBreakBefore w:val="0"/>
        <w:widowControl/>
        <w:kinsoku/>
        <w:wordWrap/>
        <w:overflowPunct/>
        <w:topLinePunct w:val="0"/>
        <w:autoSpaceDE w:val="0"/>
        <w:autoSpaceDN w:val="0"/>
        <w:bidi w:val="0"/>
        <w:adjustRightInd w:val="0"/>
        <w:snapToGrid w:val="0"/>
        <w:spacing w:before="0" w:beforeLines="5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①电脑浏览器登录政务服务平台。</w:t>
      </w:r>
    </w:p>
    <w:p w14:paraId="12A8C2B4">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②点击“城乡居民参保登记”相关模块填报信息。</w:t>
      </w:r>
    </w:p>
    <w:p w14:paraId="3B004D80">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③医保经办机构1个工作日内办结。</w:t>
      </w:r>
    </w:p>
    <w:p w14:paraId="07FA0C2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2.河南省医疗保障公共服务平台办理流程：</w:t>
      </w:r>
    </w:p>
    <w:p w14:paraId="2571BF12">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①电脑浏览器登录河南省医疗保障公共服务平台。</w:t>
      </w:r>
    </w:p>
    <w:p w14:paraId="7AAA18D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②点击“服务目录”</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“个人服务”</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“经办服务”</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“城乡居民参保登记”模块填报信息。</w:t>
      </w:r>
    </w:p>
    <w:p w14:paraId="2EC6FBF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③医保经办机构1个工作日内办结。</w:t>
      </w:r>
    </w:p>
    <w:p w14:paraId="4C5EFDA7">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3.“河南医保”小程序办理流程：</w:t>
      </w:r>
    </w:p>
    <w:p w14:paraId="55044BE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①微信/支付宝登录“河南医保”小程序。</w:t>
      </w:r>
    </w:p>
    <w:p w14:paraId="3A143DA3">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②点击“我要办”</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“城乡居民参保登记”模块填报信息。</w:t>
      </w:r>
    </w:p>
    <w:p w14:paraId="22F2E66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FF"/>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③医保经办机构1个工作日内办结。</w:t>
      </w:r>
    </w:p>
    <w:p w14:paraId="4A286BD2">
      <w:pPr>
        <w:keepNext w:val="0"/>
        <w:keepLines w:val="0"/>
        <w:pageBreakBefore w:val="0"/>
        <w:widowControl/>
        <w:kinsoku/>
        <w:wordWrap/>
        <w:overflowPunct/>
        <w:topLinePunct w:val="0"/>
        <w:autoSpaceDE w:val="0"/>
        <w:autoSpaceDN w:val="0"/>
        <w:bidi w:val="0"/>
        <w:adjustRightInd w:val="0"/>
        <w:snapToGrid w:val="0"/>
        <w:spacing w:line="572" w:lineRule="exact"/>
        <w:ind w:firstLine="812" w:firstLineChars="200"/>
        <w:jc w:val="both"/>
        <w:textAlignment w:val="baseline"/>
        <w:rPr>
          <w:rFonts w:hint="eastAsia" w:ascii="黑体" w:hAnsi="黑体" w:eastAsia="黑体" w:cs="黑体"/>
          <w:b w:val="0"/>
          <w:bCs w:val="0"/>
          <w:spacing w:val="43"/>
          <w:sz w:val="32"/>
          <w:szCs w:val="32"/>
          <w:lang w:val="en-US" w:eastAsia="zh-CN"/>
        </w:rPr>
      </w:pPr>
      <w:r>
        <w:rPr>
          <w:rFonts w:hint="eastAsia" w:ascii="黑体" w:hAnsi="黑体" w:eastAsia="黑体" w:cs="黑体"/>
          <w:b w:val="0"/>
          <w:bCs w:val="0"/>
          <w:spacing w:val="43"/>
          <w:sz w:val="32"/>
          <w:szCs w:val="32"/>
          <w:lang w:val="en-US" w:eastAsia="zh-CN"/>
        </w:rPr>
        <w:t>六、办理材料</w:t>
      </w:r>
    </w:p>
    <w:p w14:paraId="78651E8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w:t>
      </w:r>
      <w:r>
        <w:rPr>
          <w:rFonts w:hint="default" w:ascii="仿宋_GB2312" w:hAnsi="仿宋_GB2312" w:eastAsia="仿宋_GB2312" w:cs="仿宋_GB2312"/>
          <w:color w:val="000000"/>
          <w:kern w:val="0"/>
          <w:sz w:val="32"/>
          <w:szCs w:val="32"/>
          <w:lang w:val="en-US" w:eastAsia="zh-CN" w:bidi="ar"/>
        </w:rPr>
        <w:t>有效身份证件</w:t>
      </w:r>
      <w:r>
        <w:rPr>
          <w:rFonts w:hint="eastAsia" w:ascii="仿宋_GB2312" w:hAnsi="仿宋_GB2312" w:eastAsia="仿宋_GB2312" w:cs="仿宋_GB2312"/>
          <w:color w:val="000000"/>
          <w:kern w:val="0"/>
          <w:sz w:val="32"/>
          <w:szCs w:val="32"/>
          <w:lang w:val="en-US" w:eastAsia="zh-CN" w:bidi="ar"/>
        </w:rPr>
        <w:t>（包括身份证、居住证、户口簿、护照、港澳居民来往内地通行证、港澳台居民居住证、外国人永久居留证等）。</w:t>
      </w:r>
    </w:p>
    <w:p w14:paraId="70DEC7E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w:t>
      </w:r>
      <w:r>
        <w:rPr>
          <w:rFonts w:hint="default" w:ascii="仿宋_GB2312" w:hAnsi="仿宋_GB2312" w:eastAsia="仿宋_GB2312" w:cs="仿宋_GB2312"/>
          <w:color w:val="000000"/>
          <w:kern w:val="0"/>
          <w:sz w:val="32"/>
          <w:szCs w:val="32"/>
          <w:lang w:val="en-US" w:eastAsia="zh-CN" w:bidi="ar"/>
        </w:rPr>
        <w:t>《城乡居民基本医疗保险参保登记表》</w:t>
      </w:r>
      <w:r>
        <w:rPr>
          <w:rFonts w:hint="eastAsia" w:ascii="仿宋_GB2312" w:hAnsi="仿宋_GB2312" w:eastAsia="仿宋_GB2312" w:cs="仿宋_GB2312"/>
          <w:color w:val="000000"/>
          <w:kern w:val="0"/>
          <w:sz w:val="32"/>
          <w:szCs w:val="32"/>
          <w:lang w:val="en-US" w:eastAsia="zh-CN" w:bidi="ar"/>
        </w:rPr>
        <w:t>。</w:t>
      </w:r>
    </w:p>
    <w:p w14:paraId="5FB60C62">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七、办理时限</w:t>
      </w:r>
    </w:p>
    <w:p w14:paraId="0AC73B3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即时办结。</w:t>
      </w:r>
    </w:p>
    <w:p w14:paraId="168DD71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八、是否收费</w:t>
      </w:r>
    </w:p>
    <w:p w14:paraId="3BC08F6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否。</w:t>
      </w:r>
    </w:p>
    <w:p w14:paraId="50615467">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43"/>
          <w:sz w:val="32"/>
          <w:szCs w:val="32"/>
          <w:lang w:val="en-US" w:eastAsia="zh-CN"/>
        </w:rPr>
      </w:pPr>
      <w:r>
        <w:rPr>
          <w:rFonts w:hint="eastAsia" w:ascii="黑体" w:hAnsi="黑体" w:eastAsia="黑体" w:cs="黑体"/>
          <w:color w:val="000000"/>
          <w:kern w:val="0"/>
          <w:sz w:val="32"/>
          <w:szCs w:val="32"/>
          <w:lang w:val="en-US" w:eastAsia="zh-CN" w:bidi="ar"/>
        </w:rPr>
        <w:t>九、投诉</w:t>
      </w:r>
      <w:r>
        <w:rPr>
          <w:rFonts w:hint="eastAsia" w:ascii="黑体" w:hAnsi="黑体" w:eastAsia="黑体" w:cs="黑体"/>
          <w:b w:val="0"/>
          <w:bCs w:val="0"/>
          <w:spacing w:val="43"/>
          <w:sz w:val="32"/>
          <w:szCs w:val="32"/>
          <w:lang w:val="en-US" w:eastAsia="zh-CN"/>
        </w:rPr>
        <w:t>渠道</w:t>
      </w:r>
    </w:p>
    <w:p w14:paraId="7BB4013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（一）现场投诉。各地政务服务中心投诉窗口，信箱</w:t>
      </w:r>
      <w:r>
        <w:rPr>
          <w:rFonts w:hint="eastAsia" w:ascii="仿宋_GB2312" w:eastAsia="仿宋_GB2312" w:cs="Times New Roman"/>
          <w:spacing w:val="0"/>
          <w:sz w:val="32"/>
          <w:lang w:val="en-US" w:eastAsia="zh-CN"/>
        </w:rPr>
        <w:t>等</w:t>
      </w:r>
      <w:r>
        <w:rPr>
          <w:rFonts w:hint="eastAsia" w:ascii="仿宋_GB2312" w:hAnsi="仿宋_GB2312" w:eastAsia="仿宋_GB2312" w:cs="仿宋_GB2312"/>
          <w:color w:val="000000"/>
          <w:kern w:val="0"/>
          <w:sz w:val="32"/>
          <w:szCs w:val="32"/>
          <w:lang w:val="en-US" w:eastAsia="zh-CN" w:bidi="ar"/>
        </w:rPr>
        <w:t>。</w:t>
      </w:r>
    </w:p>
    <w:p w14:paraId="6EC50E5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（二）网上投诉。各地医疗保障局官网公示电话，信访信箱、局长信箱等。</w:t>
      </w:r>
    </w:p>
    <w:p w14:paraId="0293016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十、政务服务“好差评”评价</w:t>
      </w:r>
    </w:p>
    <w:p w14:paraId="45F8E11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可通过各地政务服务</w:t>
      </w:r>
      <w:r>
        <w:rPr>
          <w:rFonts w:hint="eastAsia" w:ascii="仿宋_GB2312" w:eastAsia="仿宋_GB2312" w:cs="Times New Roman"/>
          <w:spacing w:val="0"/>
          <w:sz w:val="32"/>
          <w:lang w:val="en-US" w:eastAsia="zh-CN"/>
        </w:rPr>
        <w:t>平</w:t>
      </w:r>
      <w:r>
        <w:rPr>
          <w:rFonts w:hint="eastAsia" w:ascii="仿宋_GB2312" w:hAnsi="仿宋_GB2312" w:eastAsia="仿宋_GB2312" w:cs="仿宋_GB2312"/>
          <w:color w:val="000000"/>
          <w:kern w:val="0"/>
          <w:sz w:val="32"/>
          <w:szCs w:val="32"/>
          <w:lang w:val="en-US" w:eastAsia="zh-CN" w:bidi="ar"/>
        </w:rPr>
        <w:t>台“好差评”系统的评价功能，对服务质量进行现场或在线评价。</w:t>
      </w:r>
    </w:p>
    <w:p w14:paraId="16237336">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eastAsia" w:ascii="仿宋_GB2312" w:hAnsi="仿宋_GB2312" w:eastAsia="仿宋_GB2312" w:cs="仿宋_GB2312"/>
          <w:b w:val="0"/>
          <w:bCs w:val="0"/>
          <w:spacing w:val="43"/>
          <w:sz w:val="32"/>
          <w:szCs w:val="32"/>
          <w:lang w:val="en-US" w:eastAsia="zh-CN"/>
        </w:rPr>
      </w:pPr>
    </w:p>
    <w:p w14:paraId="5F5F804F">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eastAsia" w:ascii="仿宋_GB2312" w:hAnsi="仿宋_GB2312" w:eastAsia="仿宋_GB2312" w:cs="仿宋_GB2312"/>
          <w:b w:val="0"/>
          <w:bCs w:val="0"/>
          <w:spacing w:val="43"/>
          <w:sz w:val="32"/>
          <w:szCs w:val="32"/>
          <w:lang w:val="en-US" w:eastAsia="zh-CN"/>
        </w:rPr>
      </w:pPr>
    </w:p>
    <w:p w14:paraId="426755F6">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396C218D">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57A52EF2">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2772DF7F">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4F21AA1B">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4EAC4349">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317BC27D">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76BC0B47">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21DC4A51">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576072CF">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6C95F199">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4739DA2C">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2BD7E6AD">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2A1B58CB">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149D73D1">
      <w:pPr>
        <w:keepNext w:val="0"/>
        <w:keepLines w:val="0"/>
        <w:widowControl/>
        <w:suppressLineNumbers w:val="0"/>
        <w:jc w:val="center"/>
        <w:rPr>
          <w:rFonts w:hint="eastAsia" w:ascii="黑体" w:hAnsi="黑体" w:eastAsia="黑体" w:cs="黑体"/>
          <w:color w:val="auto"/>
          <w:kern w:val="0"/>
          <w:sz w:val="44"/>
          <w:szCs w:val="44"/>
          <w:lang w:val="en-US" w:eastAsia="zh-CN" w:bidi="ar"/>
        </w:rPr>
      </w:pPr>
      <w:r>
        <w:rPr>
          <w:rFonts w:hint="eastAsia" w:ascii="黑体" w:hAnsi="黑体" w:eastAsia="黑体" w:cs="黑体"/>
          <w:color w:val="auto"/>
          <w:kern w:val="0"/>
          <w:sz w:val="44"/>
          <w:szCs w:val="44"/>
          <w:lang w:val="en-US" w:eastAsia="zh-CN" w:bidi="ar"/>
        </w:rPr>
        <w:t>单位参保信息变更登记</w:t>
      </w:r>
    </w:p>
    <w:p w14:paraId="4EE7CC33">
      <w:pPr>
        <w:keepNext w:val="0"/>
        <w:keepLines w:val="0"/>
        <w:widowControl/>
        <w:suppressLineNumbers w:val="0"/>
        <w:jc w:val="center"/>
        <w:rPr>
          <w:rFonts w:hint="eastAsia" w:ascii="黑体" w:hAnsi="黑体" w:eastAsia="黑体" w:cs="黑体"/>
          <w:color w:val="auto"/>
          <w:kern w:val="0"/>
          <w:sz w:val="32"/>
          <w:szCs w:val="32"/>
          <w:lang w:val="en-US" w:eastAsia="zh-CN" w:bidi="ar"/>
        </w:rPr>
      </w:pPr>
    </w:p>
    <w:p w14:paraId="1F546E30">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一、事项名称 </w:t>
      </w:r>
    </w:p>
    <w:p w14:paraId="44DEA55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主项名称：基本医疗保险参保和变更登记。</w:t>
      </w:r>
    </w:p>
    <w:p w14:paraId="4A9DB6C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子项名称：单位参保信息变更登记。 </w:t>
      </w:r>
    </w:p>
    <w:p w14:paraId="6563CC71">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二、服务对象 </w:t>
      </w:r>
    </w:p>
    <w:p w14:paraId="669EAB41">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仿宋" w:hAnsi="仿宋" w:eastAsia="仿宋" w:cs="仿宋"/>
          <w:color w:val="000000"/>
          <w:kern w:val="0"/>
          <w:sz w:val="32"/>
          <w:szCs w:val="32"/>
          <w:lang w:val="en-US" w:eastAsia="zh-CN" w:bidi="ar"/>
        </w:rPr>
        <w:t>因单位名称、住所（地址）、单位类型、隶属关系等信息事项发生变更的用人单位。</w:t>
      </w:r>
    </w:p>
    <w:p w14:paraId="62CD0BB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三、办理层级</w:t>
      </w:r>
    </w:p>
    <w:p w14:paraId="2D5C9EA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省、市、县、乡镇（街道）。</w:t>
      </w:r>
    </w:p>
    <w:p w14:paraId="75E08E6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四、办理方式 </w:t>
      </w:r>
    </w:p>
    <w:p w14:paraId="03CEB59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（一）现场办理。可到各地向社会公布的经办服务大厅办理。</w:t>
      </w:r>
    </w:p>
    <w:p w14:paraId="3D28931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（二）网上办理。可通过登录政务服务平台、河南省医疗保障公共服务平台等途径办理。</w:t>
      </w:r>
    </w:p>
    <w:p w14:paraId="35FBD22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5F4874E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（一）现场办理流程：</w:t>
      </w:r>
    </w:p>
    <w:p w14:paraId="4F1CADD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1.大厅取号。</w:t>
      </w:r>
    </w:p>
    <w:p w14:paraId="402BDD9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49302A5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3.医保经办机构受理。</w:t>
      </w:r>
    </w:p>
    <w:p w14:paraId="7A175F1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4.医保经办机构即时办结，并反馈办理结果。</w:t>
      </w:r>
    </w:p>
    <w:p w14:paraId="572B30C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（二）网上办理流程：</w:t>
      </w:r>
    </w:p>
    <w:p w14:paraId="350B8D3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1.政务服务平台办理流程：</w:t>
      </w:r>
    </w:p>
    <w:p w14:paraId="02EB2EB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①单位医保经办人电脑浏览器登录政务服务平台。</w:t>
      </w:r>
    </w:p>
    <w:p w14:paraId="30773D0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②点击“单位参保关键信息变更登记”“单位参保非关键信息变更登记”模块填报信息。</w:t>
      </w:r>
    </w:p>
    <w:p w14:paraId="5BB8A533">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③医保经办机构5个工作日内办结。</w:t>
      </w:r>
    </w:p>
    <w:p w14:paraId="04E9710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2.河南省医疗保障公共服务平台办理流程：</w:t>
      </w:r>
    </w:p>
    <w:p w14:paraId="57031982">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①单位医保经办人电脑浏览器登录河南省医疗保障公共服务平台。</w:t>
      </w:r>
    </w:p>
    <w:p w14:paraId="654691E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②点击“服务目录”</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“单位服务”</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“经办服务”</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“单位参保关键信息变更登记”“单位参保非关键信息变更登记”模块填报信息。</w:t>
      </w:r>
    </w:p>
    <w:p w14:paraId="4A3BE19C">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③医保经办机构5个工作日内办结。</w:t>
      </w:r>
    </w:p>
    <w:p w14:paraId="3F7B6B4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六、办理材料</w:t>
      </w:r>
    </w:p>
    <w:p w14:paraId="1BDE5F17">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《基本医疗保险参保单位信息变更登记表》（加盖单位公章）。 </w:t>
      </w:r>
    </w:p>
    <w:p w14:paraId="5E1AC66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变</w:t>
      </w:r>
      <w:r>
        <w:rPr>
          <w:rFonts w:hint="eastAsia" w:ascii="仿宋_GB2312" w:hAnsi="仿宋_GB2312" w:eastAsia="仿宋_GB2312" w:cs="仿宋_GB2312"/>
          <w:color w:val="auto"/>
          <w:kern w:val="0"/>
          <w:sz w:val="32"/>
          <w:szCs w:val="32"/>
          <w:lang w:val="en-US" w:eastAsia="zh-CN" w:bidi="ar"/>
        </w:rPr>
        <w:t xml:space="preserve">更单位名称、法定代表人、单位类型等关键信息的，应提供必要的佐证资料。 </w:t>
      </w:r>
    </w:p>
    <w:p w14:paraId="7C5643BC">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七、办理时限 </w:t>
      </w:r>
    </w:p>
    <w:p w14:paraId="446730C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即时办结。 </w:t>
      </w:r>
    </w:p>
    <w:p w14:paraId="3C122E42">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八、是否收费</w:t>
      </w:r>
    </w:p>
    <w:p w14:paraId="05BF956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否。</w:t>
      </w:r>
    </w:p>
    <w:p w14:paraId="31FEE993">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九、投诉渠道</w:t>
      </w:r>
    </w:p>
    <w:p w14:paraId="49E2172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（一）现场投诉。各地政务服务中心投诉窗口，信箱</w:t>
      </w:r>
      <w:r>
        <w:rPr>
          <w:rFonts w:hint="eastAsia" w:ascii="仿宋_GB2312" w:eastAsia="仿宋_GB2312" w:cs="Times New Roman"/>
          <w:spacing w:val="0"/>
          <w:sz w:val="32"/>
          <w:lang w:val="en-US" w:eastAsia="zh-CN"/>
        </w:rPr>
        <w:t>等</w:t>
      </w:r>
      <w:r>
        <w:rPr>
          <w:rFonts w:hint="eastAsia" w:ascii="仿宋_GB2312" w:hAnsi="仿宋_GB2312" w:eastAsia="仿宋_GB2312" w:cs="仿宋_GB2312"/>
          <w:color w:val="000000"/>
          <w:kern w:val="0"/>
          <w:sz w:val="32"/>
          <w:szCs w:val="32"/>
          <w:lang w:val="en-US" w:eastAsia="zh-CN" w:bidi="ar"/>
        </w:rPr>
        <w:t>。</w:t>
      </w:r>
    </w:p>
    <w:p w14:paraId="4698F6B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（二）网上投诉。各地医疗保障局官网公示电话，信访信箱、局长信箱等。</w:t>
      </w:r>
    </w:p>
    <w:p w14:paraId="3752CC6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十、政务服务“好差评”评价</w:t>
      </w:r>
    </w:p>
    <w:p w14:paraId="6E112B87">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可通过各地政务服务</w:t>
      </w:r>
      <w:r>
        <w:rPr>
          <w:rFonts w:hint="eastAsia" w:ascii="仿宋_GB2312" w:eastAsia="仿宋_GB2312" w:cs="Times New Roman"/>
          <w:spacing w:val="0"/>
          <w:sz w:val="32"/>
          <w:lang w:val="en-US" w:eastAsia="zh-CN"/>
        </w:rPr>
        <w:t>平</w:t>
      </w:r>
      <w:r>
        <w:rPr>
          <w:rFonts w:hint="eastAsia" w:ascii="仿宋_GB2312" w:hAnsi="仿宋_GB2312" w:eastAsia="仿宋_GB2312" w:cs="仿宋_GB2312"/>
          <w:color w:val="000000"/>
          <w:kern w:val="0"/>
          <w:sz w:val="32"/>
          <w:szCs w:val="32"/>
          <w:lang w:val="en-US" w:eastAsia="zh-CN" w:bidi="ar"/>
        </w:rPr>
        <w:t>台“好差评”系统的评价功能，对服务质量进行现场或在线评价。</w:t>
      </w:r>
    </w:p>
    <w:p w14:paraId="624C71E1">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b w:val="0"/>
          <w:bCs w:val="0"/>
          <w:snapToGrid w:val="0"/>
          <w:color w:val="000000"/>
          <w:spacing w:val="0"/>
          <w:kern w:val="0"/>
          <w:sz w:val="44"/>
          <w:szCs w:val="44"/>
          <w:lang w:val="en-US" w:eastAsia="zh-CN"/>
        </w:rPr>
      </w:pPr>
    </w:p>
    <w:p w14:paraId="27B22C7E">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b w:val="0"/>
          <w:bCs w:val="0"/>
          <w:snapToGrid w:val="0"/>
          <w:color w:val="000000"/>
          <w:spacing w:val="0"/>
          <w:kern w:val="0"/>
          <w:sz w:val="44"/>
          <w:szCs w:val="44"/>
          <w:lang w:val="en-US" w:eastAsia="zh-CN"/>
        </w:rPr>
      </w:pPr>
    </w:p>
    <w:p w14:paraId="175D0A20">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3249415F">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54E7BA9E">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6528CCAC">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74DCC045">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28415948">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59F598D0">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333ACC2E">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701F2D17">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292CFA16">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3654BBCC">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0C3054D6">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3AA6096C">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19D06AD7">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0FC79E8C">
      <w:pPr>
        <w:keepNext w:val="0"/>
        <w:keepLines w:val="0"/>
        <w:widowControl/>
        <w:suppressLineNumbers w:val="0"/>
        <w:jc w:val="center"/>
        <w:rPr>
          <w:rFonts w:hint="eastAsia" w:ascii="黑体" w:hAnsi="黑体" w:eastAsia="黑体" w:cs="黑体"/>
          <w:color w:val="auto"/>
          <w:kern w:val="0"/>
          <w:sz w:val="44"/>
          <w:szCs w:val="44"/>
          <w:lang w:val="en-US" w:eastAsia="zh-CN" w:bidi="ar"/>
        </w:rPr>
      </w:pPr>
      <w:r>
        <w:rPr>
          <w:rFonts w:hint="eastAsia" w:ascii="黑体" w:hAnsi="黑体" w:eastAsia="黑体" w:cs="黑体"/>
          <w:color w:val="auto"/>
          <w:kern w:val="0"/>
          <w:sz w:val="44"/>
          <w:szCs w:val="44"/>
          <w:lang w:val="en-US" w:eastAsia="zh-CN" w:bidi="ar"/>
        </w:rPr>
        <w:t>职工参保信息变更登记</w:t>
      </w:r>
    </w:p>
    <w:p w14:paraId="1CED2150">
      <w:pPr>
        <w:keepNext w:val="0"/>
        <w:keepLines w:val="0"/>
        <w:widowControl/>
        <w:suppressLineNumbers w:val="0"/>
        <w:jc w:val="center"/>
        <w:rPr>
          <w:rFonts w:hint="eastAsia" w:ascii="黑体" w:hAnsi="黑体" w:eastAsia="黑体" w:cs="黑体"/>
          <w:color w:val="auto"/>
          <w:kern w:val="0"/>
          <w:sz w:val="32"/>
          <w:szCs w:val="32"/>
          <w:lang w:val="en-US" w:eastAsia="zh-CN" w:bidi="ar"/>
        </w:rPr>
      </w:pPr>
    </w:p>
    <w:p w14:paraId="43C4BD05">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一、事项名称 </w:t>
      </w:r>
    </w:p>
    <w:p w14:paraId="7B809CF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主项名称：基本医疗保险参保和变更登记。</w:t>
      </w:r>
    </w:p>
    <w:p w14:paraId="2ABFDD5C">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子项名称：职工参保信息变更登记。 </w:t>
      </w:r>
    </w:p>
    <w:p w14:paraId="28D9F4F9">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二、服务对象 </w:t>
      </w:r>
    </w:p>
    <w:p w14:paraId="4BE2B443">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因姓名、性别、身份证号、出生日期、通信地址、户籍地、 </w:t>
      </w:r>
    </w:p>
    <w:p w14:paraId="0625E82A">
      <w:pPr>
        <w:keepNext w:val="0"/>
        <w:keepLines w:val="0"/>
        <w:pageBreakBefore w:val="0"/>
        <w:widowControl/>
        <w:kinsoku/>
        <w:wordWrap/>
        <w:overflowPunct/>
        <w:topLinePunct w:val="0"/>
        <w:autoSpaceDE w:val="0"/>
        <w:autoSpaceDN w:val="0"/>
        <w:bidi w:val="0"/>
        <w:adjustRightInd w:val="0"/>
        <w:snapToGrid w:val="0"/>
        <w:spacing w:line="572" w:lineRule="exact"/>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联系电话等信息事项发生变更的参保职工。</w:t>
      </w:r>
    </w:p>
    <w:p w14:paraId="4FEC505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三、办理层级</w:t>
      </w:r>
    </w:p>
    <w:p w14:paraId="3F10A32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省、市、县、乡镇（街道）。</w:t>
      </w:r>
    </w:p>
    <w:p w14:paraId="4701C81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四、办理方式 </w:t>
      </w:r>
    </w:p>
    <w:p w14:paraId="2BF5B1C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（一）现场办理。可到各地向社会公布的经办服务大厅办理。</w:t>
      </w:r>
    </w:p>
    <w:p w14:paraId="6C12B31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（二）网上办理。可通过登录政务服务平台、河南省医疗保障公共服务平台、“河南医保”小程序等途径办理。</w:t>
      </w:r>
    </w:p>
    <w:p w14:paraId="02976EEC">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70E4ED03">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（一）现场办理流程：</w:t>
      </w:r>
    </w:p>
    <w:p w14:paraId="29758AD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1.大厅取号。</w:t>
      </w:r>
    </w:p>
    <w:p w14:paraId="78665EB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30E471B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3.医保经办机构受理。</w:t>
      </w:r>
    </w:p>
    <w:p w14:paraId="3AA6CE9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4.医保经办机构即时办结，并反馈办理结果。</w:t>
      </w:r>
    </w:p>
    <w:p w14:paraId="4351344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FF0000"/>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（二）网上办理流程：</w:t>
      </w:r>
    </w:p>
    <w:p w14:paraId="6BB38A86">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1.政务服务平台办理流程：</w:t>
      </w:r>
    </w:p>
    <w:p w14:paraId="3F86C642">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①单位医保经办人电脑浏览器登录政务服务平台。</w:t>
      </w:r>
    </w:p>
    <w:p w14:paraId="033FBECF">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②点击“职工参保信息变更登记（关键信息变更）”“职工参保信息变更登记（非关键信息变更）”模块填报信息。</w:t>
      </w:r>
    </w:p>
    <w:p w14:paraId="288E9B72">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③医保经办机构5个工作日内办结。</w:t>
      </w:r>
    </w:p>
    <w:p w14:paraId="006E47DB">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2.河南省医疗保障公共服务平台办理流程：</w:t>
      </w:r>
    </w:p>
    <w:p w14:paraId="50CA181A">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①单位医保经办人电脑浏览器登录河南省医疗保障公共服务平台。</w:t>
      </w:r>
    </w:p>
    <w:p w14:paraId="64D071A8">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②点击“服务目录”</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“单位服务”</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“经办服务”</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“职工参保关键信息变更登记”“职工参保非关键信息变更登记”模块填报信息。</w:t>
      </w:r>
    </w:p>
    <w:p w14:paraId="770D6286">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③医保经办机构5个工作日内办结。</w:t>
      </w:r>
    </w:p>
    <w:p w14:paraId="13BC8EB7">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3.“河南医保”小程序办理流程：</w:t>
      </w:r>
    </w:p>
    <w:p w14:paraId="72CA0FCF">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①微信/支付宝登录“河南医保”小程序。</w:t>
      </w:r>
    </w:p>
    <w:p w14:paraId="2ECC3F00">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②点击“我要办”</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“职工关键信息变更”“职工非关键信息变更”模块填报信息。</w:t>
      </w:r>
    </w:p>
    <w:p w14:paraId="2094BE2E">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default"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32"/>
          <w:szCs w:val="32"/>
          <w:lang w:val="en-US" w:eastAsia="zh-CN" w:bidi="ar"/>
        </w:rPr>
        <w:t xml:space="preserve">③医保经办机构5个工作日内办结。 </w:t>
      </w:r>
    </w:p>
    <w:p w14:paraId="6CA6D59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六、办理材料 </w:t>
      </w:r>
    </w:p>
    <w:p w14:paraId="426D088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（一）有效身份证件或医保电子凭证或社保卡。</w:t>
      </w:r>
    </w:p>
    <w:p w14:paraId="28E6A47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（二）《基本医疗保险职工参保信息变更登记表》（关键信息变更加盖单位公章）。 </w:t>
      </w:r>
    </w:p>
    <w:p w14:paraId="21792BB7">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变更姓名、性别、身份证号、出生日期等关键信息的，应提供必要的佐证资料。</w:t>
      </w:r>
    </w:p>
    <w:p w14:paraId="65BA1EE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七、办理时限 </w:t>
      </w:r>
    </w:p>
    <w:p w14:paraId="43CEAFF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即时办结。 </w:t>
      </w:r>
    </w:p>
    <w:p w14:paraId="5535033D">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八、是否收费</w:t>
      </w:r>
    </w:p>
    <w:p w14:paraId="51551B1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否。</w:t>
      </w:r>
    </w:p>
    <w:p w14:paraId="17D8BC23">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九、投诉渠道</w:t>
      </w:r>
    </w:p>
    <w:p w14:paraId="69A0053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（一）现场投诉。各地政务服务中心投诉窗口，信箱</w:t>
      </w:r>
      <w:r>
        <w:rPr>
          <w:rFonts w:hint="eastAsia" w:ascii="仿宋_GB2312" w:eastAsia="仿宋_GB2312" w:cs="Times New Roman"/>
          <w:spacing w:val="0"/>
          <w:sz w:val="32"/>
          <w:lang w:val="en-US" w:eastAsia="zh-CN"/>
        </w:rPr>
        <w:t>等</w:t>
      </w:r>
      <w:r>
        <w:rPr>
          <w:rFonts w:hint="eastAsia" w:ascii="仿宋_GB2312" w:hAnsi="仿宋_GB2312" w:eastAsia="仿宋_GB2312" w:cs="仿宋_GB2312"/>
          <w:color w:val="000000"/>
          <w:kern w:val="0"/>
          <w:sz w:val="32"/>
          <w:szCs w:val="32"/>
          <w:lang w:val="en-US" w:eastAsia="zh-CN" w:bidi="ar"/>
        </w:rPr>
        <w:t>。</w:t>
      </w:r>
    </w:p>
    <w:p w14:paraId="40872AFC">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（二）网上投诉。各地医疗保障局官网公示电话，信访信箱、局长信箱等。</w:t>
      </w:r>
    </w:p>
    <w:p w14:paraId="5E923D7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十、政务服务“好差评”评价</w:t>
      </w:r>
    </w:p>
    <w:p w14:paraId="0C60D73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可通过各地政务服务</w:t>
      </w:r>
      <w:r>
        <w:rPr>
          <w:rFonts w:hint="eastAsia" w:ascii="仿宋_GB2312" w:eastAsia="仿宋_GB2312" w:cs="Times New Roman"/>
          <w:spacing w:val="0"/>
          <w:sz w:val="32"/>
          <w:lang w:val="en-US" w:eastAsia="zh-CN"/>
        </w:rPr>
        <w:t>平</w:t>
      </w:r>
      <w:r>
        <w:rPr>
          <w:rFonts w:hint="eastAsia" w:ascii="仿宋_GB2312" w:hAnsi="仿宋_GB2312" w:eastAsia="仿宋_GB2312" w:cs="仿宋_GB2312"/>
          <w:color w:val="000000"/>
          <w:kern w:val="0"/>
          <w:sz w:val="32"/>
          <w:szCs w:val="32"/>
          <w:lang w:val="en-US" w:eastAsia="zh-CN" w:bidi="ar"/>
        </w:rPr>
        <w:t>台“好差评”系统的评价功能，对服务质量进行现场或在线评价。</w:t>
      </w:r>
    </w:p>
    <w:p w14:paraId="516B2E1D">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b w:val="0"/>
          <w:bCs w:val="0"/>
          <w:snapToGrid w:val="0"/>
          <w:color w:val="000000"/>
          <w:spacing w:val="0"/>
          <w:kern w:val="0"/>
          <w:sz w:val="44"/>
          <w:szCs w:val="44"/>
          <w:lang w:val="en-US" w:eastAsia="zh-CN"/>
        </w:rPr>
      </w:pPr>
    </w:p>
    <w:p w14:paraId="34C40758">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b w:val="0"/>
          <w:bCs w:val="0"/>
          <w:snapToGrid w:val="0"/>
          <w:color w:val="000000"/>
          <w:spacing w:val="0"/>
          <w:kern w:val="0"/>
          <w:sz w:val="44"/>
          <w:szCs w:val="44"/>
          <w:lang w:val="en-US" w:eastAsia="zh-CN"/>
        </w:rPr>
      </w:pPr>
    </w:p>
    <w:p w14:paraId="6073563C">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47652287">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3AADC8A5">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40085987">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5162251F">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554C97DF">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1A936E73">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775C5750">
      <w:pPr>
        <w:keepNext w:val="0"/>
        <w:keepLines w:val="0"/>
        <w:widowControl/>
        <w:suppressLineNumbers w:val="0"/>
        <w:jc w:val="center"/>
        <w:rPr>
          <w:rFonts w:hint="eastAsia" w:ascii="黑体" w:hAnsi="黑体" w:eastAsia="黑体" w:cs="黑体"/>
          <w:color w:val="auto"/>
          <w:kern w:val="0"/>
          <w:sz w:val="44"/>
          <w:szCs w:val="44"/>
          <w:lang w:val="en-US" w:eastAsia="zh-CN" w:bidi="ar"/>
        </w:rPr>
      </w:pPr>
      <w:r>
        <w:rPr>
          <w:rFonts w:hint="eastAsia" w:ascii="黑体" w:hAnsi="黑体" w:eastAsia="黑体" w:cs="黑体"/>
          <w:color w:val="auto"/>
          <w:kern w:val="0"/>
          <w:sz w:val="44"/>
          <w:szCs w:val="44"/>
          <w:lang w:val="en-US" w:eastAsia="zh-CN" w:bidi="ar"/>
        </w:rPr>
        <w:t>城乡居民参保信息变更登记</w:t>
      </w:r>
    </w:p>
    <w:p w14:paraId="465C2062">
      <w:pPr>
        <w:keepNext w:val="0"/>
        <w:keepLines w:val="0"/>
        <w:widowControl/>
        <w:suppressLineNumbers w:val="0"/>
        <w:jc w:val="center"/>
        <w:rPr>
          <w:rFonts w:hint="eastAsia" w:ascii="黑体" w:hAnsi="黑体" w:eastAsia="黑体" w:cs="黑体"/>
          <w:color w:val="auto"/>
          <w:kern w:val="0"/>
          <w:sz w:val="32"/>
          <w:szCs w:val="32"/>
          <w:lang w:val="en-US" w:eastAsia="zh-CN" w:bidi="ar"/>
        </w:rPr>
      </w:pPr>
    </w:p>
    <w:p w14:paraId="604D2CE4">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一、事项名称 </w:t>
      </w:r>
    </w:p>
    <w:p w14:paraId="792FE93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主项名称：基本医疗保险参保和变更登记。</w:t>
      </w:r>
    </w:p>
    <w:p w14:paraId="7F80236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子项名称：城乡居民参保信息变更登记。 </w:t>
      </w:r>
    </w:p>
    <w:p w14:paraId="6EB71C4C">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二、服务对象 </w:t>
      </w:r>
    </w:p>
    <w:p w14:paraId="7E4C56A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b w:val="0"/>
          <w:bCs w:val="0"/>
          <w:spacing w:val="43"/>
          <w:sz w:val="32"/>
          <w:szCs w:val="32"/>
          <w:lang w:val="en-US" w:eastAsia="zh-CN"/>
        </w:rPr>
      </w:pPr>
      <w:r>
        <w:rPr>
          <w:rFonts w:hint="eastAsia" w:ascii="仿宋_GB2312" w:hAnsi="仿宋_GB2312" w:eastAsia="仿宋_GB2312" w:cs="仿宋_GB2312"/>
          <w:color w:val="000000"/>
          <w:kern w:val="0"/>
          <w:sz w:val="32"/>
          <w:szCs w:val="32"/>
          <w:lang w:val="en-US" w:eastAsia="zh-CN" w:bidi="ar"/>
        </w:rPr>
        <w:t>证件号码、户籍所在地址、居住地址等个人信息发生改变或办理中止、终止参保关系的城乡居民基本医疗保险参保人员。</w:t>
      </w:r>
    </w:p>
    <w:p w14:paraId="2317942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三、办理层级</w:t>
      </w:r>
    </w:p>
    <w:p w14:paraId="0E28094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市、县、乡镇（街道）。</w:t>
      </w:r>
    </w:p>
    <w:p w14:paraId="5E03486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四、办理方式 </w:t>
      </w:r>
    </w:p>
    <w:p w14:paraId="2C54B5C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（一）现场办理。可到各地向社会公布的经办服务大厅办理。</w:t>
      </w:r>
    </w:p>
    <w:p w14:paraId="18E823F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（二）网上办理。可通过登录政务服务平台、河南省医疗保障公共服务平台、“河南医保”小程序等途径办理。</w:t>
      </w:r>
    </w:p>
    <w:p w14:paraId="7DDF49D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682DEEF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（一）现场办理流程：</w:t>
      </w:r>
    </w:p>
    <w:p w14:paraId="326867D9">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1.大厅取号。</w:t>
      </w:r>
    </w:p>
    <w:p w14:paraId="2BE14051">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469B8219">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3.医保经办机构受理。</w:t>
      </w:r>
    </w:p>
    <w:p w14:paraId="4D4D764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4.医保经办机构即时办结，并反馈办理结果。</w:t>
      </w:r>
    </w:p>
    <w:p w14:paraId="57B1ECC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（二）网上办理流程（仅限非关键信息变更登记）：</w:t>
      </w:r>
    </w:p>
    <w:p w14:paraId="3F7F0BDD">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1.政务服务平台办理流程：</w:t>
      </w:r>
    </w:p>
    <w:p w14:paraId="7F85DEA0">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①电脑浏览器登录政务服务平台。</w:t>
      </w:r>
    </w:p>
    <w:p w14:paraId="0428C1EC">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②点击“城乡居民参保信息变更登记（非关键信息变更）”模块填报信息。</w:t>
      </w:r>
    </w:p>
    <w:p w14:paraId="3B142AA9">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③医保经办机构1个工作日内办结。</w:t>
      </w:r>
    </w:p>
    <w:p w14:paraId="1C5C23AE">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2.河南省医疗保障公共服务平台办理流程：</w:t>
      </w:r>
    </w:p>
    <w:p w14:paraId="5567A518">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①电脑浏览器登录河南省医疗保障公共服务平台。</w:t>
      </w:r>
    </w:p>
    <w:p w14:paraId="0CF9E6D3">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②点击“服务目录”</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“个人服务”</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“经办服务”</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“城乡居民参保非关键信息变更登记”模块填报信息。</w:t>
      </w:r>
    </w:p>
    <w:p w14:paraId="6022440E">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③医保经办机构1个工作日内办结。</w:t>
      </w:r>
    </w:p>
    <w:p w14:paraId="65AEE84F">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3.“河南医保”小程序办理流程：</w:t>
      </w:r>
    </w:p>
    <w:p w14:paraId="50056FF1">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①微信/支付宝登录“河南医保”小程序。</w:t>
      </w:r>
    </w:p>
    <w:p w14:paraId="1C45604D">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②点击“我要办”</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“城乡居民非关键信息变更”模块填报信息。</w:t>
      </w:r>
    </w:p>
    <w:p w14:paraId="15F2BD30">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default"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32"/>
          <w:szCs w:val="32"/>
          <w:lang w:val="en-US" w:eastAsia="zh-CN" w:bidi="ar"/>
        </w:rPr>
        <w:t xml:space="preserve">③医保经办机构1个工作日内办结。 </w:t>
      </w:r>
    </w:p>
    <w:p w14:paraId="3613520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六、办理材料 </w:t>
      </w:r>
    </w:p>
    <w:p w14:paraId="7DB825B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w:t>
      </w:r>
      <w:r>
        <w:rPr>
          <w:rFonts w:hint="default" w:ascii="仿宋_GB2312" w:hAnsi="仿宋_GB2312" w:eastAsia="仿宋_GB2312" w:cs="仿宋_GB2312"/>
          <w:color w:val="000000"/>
          <w:kern w:val="0"/>
          <w:sz w:val="32"/>
          <w:szCs w:val="32"/>
          <w:lang w:val="en-US" w:eastAsia="zh-CN" w:bidi="ar"/>
        </w:rPr>
        <w:t>有效身份证件或医保电子凭证或社会保障卡</w:t>
      </w:r>
      <w:r>
        <w:rPr>
          <w:rFonts w:hint="eastAsia" w:ascii="仿宋_GB2312" w:hAnsi="仿宋_GB2312" w:eastAsia="仿宋_GB2312" w:cs="仿宋_GB2312"/>
          <w:color w:val="000000"/>
          <w:kern w:val="0"/>
          <w:sz w:val="32"/>
          <w:szCs w:val="32"/>
          <w:lang w:val="en-US" w:eastAsia="zh-CN" w:bidi="ar"/>
        </w:rPr>
        <w:t>。</w:t>
      </w:r>
    </w:p>
    <w:p w14:paraId="6BD43643">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w:t>
      </w:r>
      <w:r>
        <w:rPr>
          <w:rFonts w:hint="default" w:ascii="仿宋_GB2312" w:hAnsi="仿宋_GB2312" w:eastAsia="仿宋_GB2312" w:cs="仿宋_GB2312"/>
          <w:color w:val="000000"/>
          <w:kern w:val="0"/>
          <w:sz w:val="32"/>
          <w:szCs w:val="32"/>
          <w:lang w:val="en-US" w:eastAsia="zh-CN" w:bidi="ar"/>
        </w:rPr>
        <w:t>《基本医疗保险城乡居民参保信息变更登记表》</w:t>
      </w:r>
      <w:r>
        <w:rPr>
          <w:rFonts w:hint="eastAsia" w:ascii="仿宋_GB2312" w:hAnsi="仿宋_GB2312" w:eastAsia="仿宋_GB2312" w:cs="仿宋_GB2312"/>
          <w:color w:val="000000"/>
          <w:kern w:val="0"/>
          <w:sz w:val="32"/>
          <w:szCs w:val="32"/>
          <w:lang w:val="en-US" w:eastAsia="zh-CN" w:bidi="ar"/>
        </w:rPr>
        <w:t>。</w:t>
      </w:r>
    </w:p>
    <w:p w14:paraId="7A2450D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变更姓名、性别、身份证号、出生日期等关键信息的，应提供必要的佐证资料。</w:t>
      </w:r>
    </w:p>
    <w:p w14:paraId="5C87D36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七、办理时限 </w:t>
      </w:r>
    </w:p>
    <w:p w14:paraId="3ACDFF8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即时办结。 </w:t>
      </w:r>
    </w:p>
    <w:p w14:paraId="78C0585F">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八、是否收费</w:t>
      </w:r>
    </w:p>
    <w:p w14:paraId="61C0D3B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否。</w:t>
      </w:r>
    </w:p>
    <w:p w14:paraId="0D184491">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九、投诉渠道</w:t>
      </w:r>
    </w:p>
    <w:p w14:paraId="716F017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（一）现场投诉。各地政务服务中心投诉窗口，信箱</w:t>
      </w:r>
      <w:r>
        <w:rPr>
          <w:rFonts w:hint="eastAsia" w:ascii="仿宋_GB2312" w:eastAsia="仿宋_GB2312" w:cs="Times New Roman"/>
          <w:spacing w:val="0"/>
          <w:sz w:val="32"/>
          <w:lang w:val="en-US" w:eastAsia="zh-CN"/>
        </w:rPr>
        <w:t>等</w:t>
      </w:r>
      <w:r>
        <w:rPr>
          <w:rFonts w:hint="eastAsia" w:ascii="仿宋_GB2312" w:hAnsi="仿宋_GB2312" w:eastAsia="仿宋_GB2312" w:cs="仿宋_GB2312"/>
          <w:color w:val="000000"/>
          <w:kern w:val="0"/>
          <w:sz w:val="32"/>
          <w:szCs w:val="32"/>
          <w:lang w:val="en-US" w:eastAsia="zh-CN" w:bidi="ar"/>
        </w:rPr>
        <w:t>。</w:t>
      </w:r>
    </w:p>
    <w:p w14:paraId="0AD1D2CC">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（二）网上投诉。各地医疗保障局官网公示电话，信访信箱、局长信箱等。</w:t>
      </w:r>
    </w:p>
    <w:p w14:paraId="6AF544F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十、政务服务“好差评”评价</w:t>
      </w:r>
    </w:p>
    <w:p w14:paraId="2ADC3D6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可通过各地政务服务</w:t>
      </w:r>
      <w:r>
        <w:rPr>
          <w:rFonts w:hint="eastAsia" w:ascii="仿宋_GB2312" w:eastAsia="仿宋_GB2312" w:cs="Times New Roman"/>
          <w:spacing w:val="0"/>
          <w:sz w:val="32"/>
          <w:lang w:val="en-US" w:eastAsia="zh-CN"/>
        </w:rPr>
        <w:t>平</w:t>
      </w:r>
      <w:r>
        <w:rPr>
          <w:rFonts w:hint="eastAsia" w:ascii="仿宋_GB2312" w:hAnsi="仿宋_GB2312" w:eastAsia="仿宋_GB2312" w:cs="仿宋_GB2312"/>
          <w:color w:val="000000"/>
          <w:kern w:val="0"/>
          <w:sz w:val="32"/>
          <w:szCs w:val="32"/>
          <w:lang w:val="en-US" w:eastAsia="zh-CN" w:bidi="ar"/>
        </w:rPr>
        <w:t>台“好差评”系统的评价功能，对服务质量进行现场或在线评价。</w:t>
      </w:r>
    </w:p>
    <w:p w14:paraId="768202CF">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b w:val="0"/>
          <w:bCs w:val="0"/>
          <w:snapToGrid w:val="0"/>
          <w:color w:val="000000"/>
          <w:spacing w:val="0"/>
          <w:kern w:val="0"/>
          <w:sz w:val="44"/>
          <w:szCs w:val="44"/>
          <w:lang w:val="en-US" w:eastAsia="zh-CN"/>
        </w:rPr>
      </w:pPr>
    </w:p>
    <w:p w14:paraId="1CFB6568">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b w:val="0"/>
          <w:bCs w:val="0"/>
          <w:snapToGrid w:val="0"/>
          <w:color w:val="000000"/>
          <w:spacing w:val="0"/>
          <w:kern w:val="0"/>
          <w:sz w:val="44"/>
          <w:szCs w:val="44"/>
          <w:lang w:val="en-US" w:eastAsia="zh-CN"/>
        </w:rPr>
      </w:pPr>
    </w:p>
    <w:p w14:paraId="394ABADA">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1DBE98FB">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3B00F457">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54A44238">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21378B86">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317B9D0A">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2EEF72E7">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1DE6669B">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130D3953">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3A0EEAEC">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0D4CE305">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623A9173">
      <w:pPr>
        <w:keepNext w:val="0"/>
        <w:keepLines w:val="0"/>
        <w:widowControl/>
        <w:suppressLineNumbers w:val="0"/>
        <w:jc w:val="center"/>
        <w:rPr>
          <w:rFonts w:hint="eastAsia" w:ascii="黑体" w:hAnsi="黑体" w:eastAsia="黑体" w:cs="黑体"/>
          <w:color w:val="auto"/>
          <w:kern w:val="0"/>
          <w:sz w:val="44"/>
          <w:szCs w:val="44"/>
          <w:lang w:val="en-US" w:eastAsia="zh-CN" w:bidi="ar"/>
        </w:rPr>
      </w:pPr>
      <w:r>
        <w:rPr>
          <w:rFonts w:hint="eastAsia" w:ascii="黑体" w:hAnsi="黑体" w:eastAsia="黑体" w:cs="黑体"/>
          <w:color w:val="auto"/>
          <w:kern w:val="0"/>
          <w:sz w:val="44"/>
          <w:szCs w:val="44"/>
          <w:lang w:val="en-US" w:eastAsia="zh-CN" w:bidi="ar"/>
        </w:rPr>
        <w:t>参保单位参保信息查询</w:t>
      </w:r>
    </w:p>
    <w:p w14:paraId="50E06FA9">
      <w:pPr>
        <w:keepNext w:val="0"/>
        <w:keepLines w:val="0"/>
        <w:widowControl/>
        <w:suppressLineNumbers w:val="0"/>
        <w:jc w:val="center"/>
        <w:rPr>
          <w:rFonts w:hint="eastAsia" w:ascii="黑体" w:hAnsi="黑体" w:eastAsia="黑体" w:cs="黑体"/>
          <w:color w:val="auto"/>
          <w:kern w:val="0"/>
          <w:sz w:val="32"/>
          <w:szCs w:val="32"/>
          <w:lang w:val="en-US" w:eastAsia="zh-CN" w:bidi="ar"/>
        </w:rPr>
      </w:pPr>
    </w:p>
    <w:p w14:paraId="68644FB9">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一、事项名称 </w:t>
      </w:r>
    </w:p>
    <w:p w14:paraId="498211B2">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主项名称：基本医疗保险参保信息查询和个人账户一次性支取。</w:t>
      </w:r>
    </w:p>
    <w:p w14:paraId="6F8A9F5C">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子项名称：参保单位参保信息查询。 </w:t>
      </w:r>
    </w:p>
    <w:p w14:paraId="53160294">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二、服务对象 </w:t>
      </w:r>
    </w:p>
    <w:p w14:paraId="10F9CC4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各类机关事业单位、企业、社会团体、民办非企业单位等用人单位。</w:t>
      </w:r>
    </w:p>
    <w:p w14:paraId="2A3DCE5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三、办理层级</w:t>
      </w:r>
    </w:p>
    <w:p w14:paraId="774E7FB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省、市、县、乡镇（街道）、村（社区）。</w:t>
      </w:r>
    </w:p>
    <w:p w14:paraId="536BE28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四、办理方式 </w:t>
      </w:r>
    </w:p>
    <w:p w14:paraId="085F944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（一）现场办理。可到各地向社会公布的经办服务大厅办理。</w:t>
      </w:r>
    </w:p>
    <w:p w14:paraId="6C2F64A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（二）网上办理。可通过登录政务服务平台、河南省医疗保障公共服务平台等途径办理。</w:t>
      </w:r>
    </w:p>
    <w:p w14:paraId="2041280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5F958A0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（一）现场办理流程：</w:t>
      </w:r>
    </w:p>
    <w:p w14:paraId="56EDCB1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1.大厅取号。</w:t>
      </w:r>
    </w:p>
    <w:p w14:paraId="0A674E6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651FBEB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3.医保经办机构受理。</w:t>
      </w:r>
    </w:p>
    <w:p w14:paraId="373E736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4.医保经办机构即时办结，并反馈办理结果。</w:t>
      </w:r>
    </w:p>
    <w:p w14:paraId="1941476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（二）网上办理流程：</w:t>
      </w:r>
    </w:p>
    <w:p w14:paraId="697012E7">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1.政务服务平台办理流程：</w:t>
      </w:r>
    </w:p>
    <w:p w14:paraId="0DAEB7E4">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①电脑浏览器登录政务服务平台。</w:t>
      </w:r>
    </w:p>
    <w:p w14:paraId="7939CAC0">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②点击“参保单位参保信息查询”相关模块查询。</w:t>
      </w:r>
    </w:p>
    <w:p w14:paraId="08B23A3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2.河南省医疗保障公共服务平台办理流程：</w:t>
      </w:r>
    </w:p>
    <w:p w14:paraId="4D75BF3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①电脑浏览器登录河南省医疗保障公共服务平台。</w:t>
      </w:r>
    </w:p>
    <w:p w14:paraId="20E44E4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w:t>
      </w:r>
      <w:r>
        <w:rPr>
          <w:rFonts w:hint="eastAsia" w:eastAsia="仿宋_GB2312" w:cs="Arial"/>
          <w:color w:val="auto"/>
          <w:kern w:val="0"/>
          <w:sz w:val="32"/>
          <w:szCs w:val="32"/>
          <w:lang w:val="en-US" w:eastAsia="zh-CN" w:bidi="ar"/>
        </w:rPr>
        <w:t>“服务目录”</w:t>
      </w:r>
      <w:r>
        <w:rPr>
          <w:rFonts w:hint="default" w:ascii="Arial" w:hAnsi="Arial" w:eastAsia="仿宋_GB2312" w:cs="Arial"/>
          <w:color w:val="auto"/>
          <w:kern w:val="0"/>
          <w:sz w:val="32"/>
          <w:szCs w:val="32"/>
          <w:lang w:val="en-US" w:eastAsia="zh-CN" w:bidi="ar"/>
        </w:rPr>
        <w:t>→</w:t>
      </w:r>
      <w:r>
        <w:rPr>
          <w:rFonts w:hint="eastAsia" w:eastAsia="仿宋_GB2312" w:cs="Arial"/>
          <w:color w:val="auto"/>
          <w:kern w:val="0"/>
          <w:sz w:val="32"/>
          <w:szCs w:val="32"/>
          <w:lang w:val="en-US" w:eastAsia="zh-CN" w:bidi="ar"/>
        </w:rPr>
        <w:t>“单位服务”</w:t>
      </w:r>
      <w:r>
        <w:rPr>
          <w:rFonts w:hint="default" w:ascii="Arial" w:hAnsi="Arial" w:eastAsia="仿宋_GB2312" w:cs="Arial"/>
          <w:color w:val="auto"/>
          <w:kern w:val="0"/>
          <w:sz w:val="32"/>
          <w:szCs w:val="32"/>
          <w:lang w:val="en-US" w:eastAsia="zh-CN" w:bidi="ar"/>
        </w:rPr>
        <w:t>→</w:t>
      </w:r>
      <w:r>
        <w:rPr>
          <w:rFonts w:hint="eastAsia" w:eastAsia="仿宋_GB2312" w:cs="Arial"/>
          <w:color w:val="auto"/>
          <w:kern w:val="0"/>
          <w:sz w:val="32"/>
          <w:szCs w:val="32"/>
          <w:lang w:val="en-US" w:eastAsia="zh-CN" w:bidi="ar"/>
        </w:rPr>
        <w:t>“查询服务”</w:t>
      </w:r>
      <w:r>
        <w:rPr>
          <w:rFonts w:hint="default" w:ascii="Arial" w:hAnsi="Arial" w:eastAsia="仿宋_GB2312" w:cs="Arial"/>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“单位参保信息查询”模块查询。</w:t>
      </w:r>
    </w:p>
    <w:p w14:paraId="2109751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六、办理材料 </w:t>
      </w:r>
    </w:p>
    <w:p w14:paraId="78B2399F">
      <w:pPr>
        <w:keepNext w:val="0"/>
        <w:keepLines w:val="0"/>
        <w:pageBreakBefore w:val="0"/>
        <w:widowControl/>
        <w:suppressLineNumbers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单位有效证明文件，包括统一社会信用代码证书或介绍信。</w:t>
      </w:r>
    </w:p>
    <w:p w14:paraId="0BA8F2F3">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七、办理时限 </w:t>
      </w:r>
    </w:p>
    <w:p w14:paraId="62DDA11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即时办结。 </w:t>
      </w:r>
    </w:p>
    <w:p w14:paraId="734FB55C">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八、是否收费</w:t>
      </w:r>
    </w:p>
    <w:p w14:paraId="178D9C0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否。</w:t>
      </w:r>
    </w:p>
    <w:p w14:paraId="4E72BD91">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九、投诉渠道</w:t>
      </w:r>
    </w:p>
    <w:p w14:paraId="4F0417F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（一）现场投诉。各地政务服务中心投诉窗口，信箱</w:t>
      </w:r>
      <w:r>
        <w:rPr>
          <w:rFonts w:hint="eastAsia" w:ascii="仿宋_GB2312" w:eastAsia="仿宋_GB2312" w:cs="Times New Roman"/>
          <w:spacing w:val="0"/>
          <w:sz w:val="32"/>
          <w:lang w:val="en-US" w:eastAsia="zh-CN"/>
        </w:rPr>
        <w:t>等</w:t>
      </w:r>
      <w:r>
        <w:rPr>
          <w:rFonts w:hint="eastAsia" w:ascii="仿宋_GB2312" w:hAnsi="仿宋_GB2312" w:eastAsia="仿宋_GB2312" w:cs="仿宋_GB2312"/>
          <w:color w:val="000000"/>
          <w:kern w:val="0"/>
          <w:sz w:val="32"/>
          <w:szCs w:val="32"/>
          <w:lang w:val="en-US" w:eastAsia="zh-CN" w:bidi="ar"/>
        </w:rPr>
        <w:t>。</w:t>
      </w:r>
    </w:p>
    <w:p w14:paraId="1744638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（二）网上投诉。各地医疗保障局官网公示电话，信访信箱、局长信箱等。</w:t>
      </w:r>
    </w:p>
    <w:p w14:paraId="065ECDF3">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十、政务服务“好差评”评价</w:t>
      </w:r>
    </w:p>
    <w:p w14:paraId="15827DD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FF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可通过各地政务服务</w:t>
      </w:r>
      <w:r>
        <w:rPr>
          <w:rFonts w:hint="eastAsia" w:ascii="仿宋_GB2312" w:eastAsia="仿宋_GB2312" w:cs="Times New Roman"/>
          <w:spacing w:val="0"/>
          <w:sz w:val="32"/>
          <w:lang w:val="en-US" w:eastAsia="zh-CN"/>
        </w:rPr>
        <w:t>平</w:t>
      </w:r>
      <w:r>
        <w:rPr>
          <w:rFonts w:hint="eastAsia" w:ascii="仿宋_GB2312" w:hAnsi="仿宋_GB2312" w:eastAsia="仿宋_GB2312" w:cs="仿宋_GB2312"/>
          <w:color w:val="000000"/>
          <w:kern w:val="0"/>
          <w:sz w:val="32"/>
          <w:szCs w:val="32"/>
          <w:lang w:val="en-US" w:eastAsia="zh-CN" w:bidi="ar"/>
        </w:rPr>
        <w:t>台“好差评”系统的评价功能，对服务质量进行现场或</w:t>
      </w:r>
      <w:r>
        <w:rPr>
          <w:rFonts w:hint="eastAsia" w:ascii="仿宋_GB2312" w:hAnsi="仿宋_GB2312" w:eastAsia="仿宋_GB2312" w:cs="仿宋_GB2312"/>
          <w:color w:val="auto"/>
          <w:kern w:val="0"/>
          <w:sz w:val="32"/>
          <w:szCs w:val="32"/>
          <w:lang w:val="en-US" w:eastAsia="zh-CN" w:bidi="ar"/>
        </w:rPr>
        <w:t>在线评价。</w:t>
      </w:r>
    </w:p>
    <w:p w14:paraId="37349208">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19AF2678">
      <w:pPr>
        <w:keepNext w:val="0"/>
        <w:keepLines w:val="0"/>
        <w:widowControl/>
        <w:suppressLineNumbers w:val="0"/>
        <w:jc w:val="center"/>
        <w:rPr>
          <w:rFonts w:hint="eastAsia" w:ascii="黑体" w:hAnsi="黑体" w:eastAsia="黑体" w:cs="黑体"/>
          <w:color w:val="auto"/>
          <w:kern w:val="0"/>
          <w:sz w:val="44"/>
          <w:szCs w:val="44"/>
          <w:lang w:val="en-US" w:eastAsia="zh-CN" w:bidi="ar"/>
        </w:rPr>
      </w:pPr>
      <w:r>
        <w:rPr>
          <w:rFonts w:hint="eastAsia" w:ascii="黑体" w:hAnsi="黑体" w:eastAsia="黑体" w:cs="黑体"/>
          <w:color w:val="auto"/>
          <w:kern w:val="0"/>
          <w:sz w:val="44"/>
          <w:szCs w:val="44"/>
          <w:lang w:val="en-US" w:eastAsia="zh-CN" w:bidi="ar"/>
        </w:rPr>
        <w:t>参保人员参保信息查询</w:t>
      </w:r>
    </w:p>
    <w:p w14:paraId="5A30CA6A">
      <w:pPr>
        <w:keepNext w:val="0"/>
        <w:keepLines w:val="0"/>
        <w:widowControl/>
        <w:suppressLineNumbers w:val="0"/>
        <w:jc w:val="center"/>
        <w:rPr>
          <w:rFonts w:hint="eastAsia" w:ascii="黑体" w:hAnsi="黑体" w:eastAsia="黑体" w:cs="黑体"/>
          <w:color w:val="auto"/>
          <w:kern w:val="0"/>
          <w:sz w:val="32"/>
          <w:szCs w:val="32"/>
          <w:lang w:val="en-US" w:eastAsia="zh-CN" w:bidi="ar"/>
        </w:rPr>
      </w:pPr>
    </w:p>
    <w:p w14:paraId="24F04EF6">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一、事项名称 </w:t>
      </w:r>
    </w:p>
    <w:p w14:paraId="5E01BE0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主项名称：基本医疗保险参保信息查询和个人账户一次性支取。</w:t>
      </w:r>
    </w:p>
    <w:p w14:paraId="1E3B924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子项名称：参保人员参保信息查询。 </w:t>
      </w:r>
    </w:p>
    <w:p w14:paraId="161A424F">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二、服务对象 </w:t>
      </w:r>
    </w:p>
    <w:p w14:paraId="6562574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参保人员。</w:t>
      </w:r>
    </w:p>
    <w:p w14:paraId="2EE52A1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三、办理层级</w:t>
      </w:r>
    </w:p>
    <w:p w14:paraId="26818FA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省、市、县、乡镇（街道）、村（社区）。</w:t>
      </w:r>
    </w:p>
    <w:p w14:paraId="5AD831B2">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四、办理方式 </w:t>
      </w:r>
    </w:p>
    <w:p w14:paraId="3DAD379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（一）现场办理。可到各地向社会公布的经办服务大厅办理。</w:t>
      </w:r>
    </w:p>
    <w:p w14:paraId="26ED01D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（二）网上办理。可通过登录政务服务平台、河南省医疗保障公共服务平台、“河南医保”小程序等途径办理。</w:t>
      </w:r>
    </w:p>
    <w:p w14:paraId="0428FD2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456B2DD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（一）现场办理流程：</w:t>
      </w:r>
    </w:p>
    <w:p w14:paraId="1B6DFFE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1.大厅取号。</w:t>
      </w:r>
    </w:p>
    <w:p w14:paraId="578E5E1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066A999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3.医保经办机构受理。</w:t>
      </w:r>
    </w:p>
    <w:p w14:paraId="0459F8B7">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4.医保经办机构即时办结，并反馈办理结果。</w:t>
      </w:r>
    </w:p>
    <w:p w14:paraId="2E8DB2B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（二）网上办理流程：</w:t>
      </w:r>
    </w:p>
    <w:p w14:paraId="5C97693A">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1.政务服务平台办理流程：</w:t>
      </w:r>
    </w:p>
    <w:p w14:paraId="1B42C6A7">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①电脑浏览器登录政务服务平台。</w:t>
      </w:r>
    </w:p>
    <w:p w14:paraId="0D924C39">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②点击“参保人员参保信息查询”相关模块查询。</w:t>
      </w:r>
    </w:p>
    <w:p w14:paraId="1FB0F109">
      <w:pPr>
        <w:keepNext w:val="0"/>
        <w:keepLines w:val="0"/>
        <w:pageBreakBefore w:val="0"/>
        <w:widowControl/>
        <w:kinsoku/>
        <w:wordWrap/>
        <w:overflowPunct/>
        <w:topLinePunct w:val="0"/>
        <w:autoSpaceDE w:val="0"/>
        <w:autoSpaceDN w:val="0"/>
        <w:bidi w:val="0"/>
        <w:adjustRightInd w:val="0"/>
        <w:snapToGrid w:val="0"/>
        <w:spacing w:before="0" w:beforeLines="50" w:line="572"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2.河南省医疗保障公共服务平台办理流程：</w:t>
      </w:r>
    </w:p>
    <w:p w14:paraId="4DAD282A">
      <w:pPr>
        <w:keepNext w:val="0"/>
        <w:keepLines w:val="0"/>
        <w:pageBreakBefore w:val="0"/>
        <w:widowControl/>
        <w:kinsoku/>
        <w:wordWrap/>
        <w:overflowPunct/>
        <w:topLinePunct w:val="0"/>
        <w:autoSpaceDE w:val="0"/>
        <w:autoSpaceDN w:val="0"/>
        <w:bidi w:val="0"/>
        <w:adjustRightInd w:val="0"/>
        <w:snapToGrid w:val="0"/>
        <w:spacing w:before="0" w:beforeLines="5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①电脑浏览器登录河南省医疗保障公共服务平台。</w:t>
      </w:r>
    </w:p>
    <w:p w14:paraId="5E2ACDA0">
      <w:pPr>
        <w:keepNext w:val="0"/>
        <w:keepLines w:val="0"/>
        <w:pageBreakBefore w:val="0"/>
        <w:widowControl/>
        <w:kinsoku/>
        <w:wordWrap/>
        <w:overflowPunct/>
        <w:topLinePunct w:val="0"/>
        <w:autoSpaceDE w:val="0"/>
        <w:autoSpaceDN w:val="0"/>
        <w:bidi w:val="0"/>
        <w:adjustRightInd w:val="0"/>
        <w:snapToGrid w:val="0"/>
        <w:spacing w:before="0" w:beforeLines="50" w:line="572"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②点击</w:t>
      </w:r>
      <w:r>
        <w:rPr>
          <w:rFonts w:hint="eastAsia" w:ascii="仿宋_GB2312" w:hAnsi="仿宋_GB2312" w:eastAsia="仿宋_GB2312" w:cs="仿宋_GB2312"/>
          <w:color w:val="auto"/>
          <w:kern w:val="0"/>
          <w:sz w:val="32"/>
          <w:szCs w:val="32"/>
          <w:highlight w:val="none"/>
          <w:lang w:val="en-US" w:eastAsia="zh-CN" w:bidi="ar"/>
        </w:rPr>
        <w:t>“服务目录”</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“个人服务”</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“查询服务”</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“个人参保信息查询”模块查询。</w:t>
      </w:r>
    </w:p>
    <w:p w14:paraId="099ED05A">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3.“河南医保”小程序办理流程：</w:t>
      </w:r>
    </w:p>
    <w:p w14:paraId="2E4BC0D7">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①微信/支付宝登录“河南医保”小程序。</w:t>
      </w:r>
    </w:p>
    <w:p w14:paraId="77F3B3A3">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②点击“我要查”</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“个人参保信息查询”模块查询。</w:t>
      </w:r>
    </w:p>
    <w:p w14:paraId="7583E67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六、办理材料 </w:t>
      </w:r>
    </w:p>
    <w:p w14:paraId="67A0C9C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有效身份证件或医保电子凭证或社会保障卡。</w:t>
      </w:r>
    </w:p>
    <w:p w14:paraId="65B003C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七、办理时限 </w:t>
      </w:r>
    </w:p>
    <w:p w14:paraId="28025B03">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即时办结。 </w:t>
      </w:r>
    </w:p>
    <w:p w14:paraId="3413D204">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八、是否收费</w:t>
      </w:r>
    </w:p>
    <w:p w14:paraId="60BFE25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否。</w:t>
      </w:r>
    </w:p>
    <w:p w14:paraId="47EC731E">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九、投诉渠道</w:t>
      </w:r>
    </w:p>
    <w:p w14:paraId="355141D3">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（一）现场投诉。各地政务服务中心投诉窗口，信箱</w:t>
      </w:r>
      <w:r>
        <w:rPr>
          <w:rFonts w:hint="eastAsia" w:ascii="仿宋_GB2312" w:eastAsia="仿宋_GB2312" w:cs="Times New Roman"/>
          <w:spacing w:val="0"/>
          <w:sz w:val="32"/>
          <w:lang w:val="en-US" w:eastAsia="zh-CN"/>
        </w:rPr>
        <w:t>等</w:t>
      </w:r>
      <w:r>
        <w:rPr>
          <w:rFonts w:hint="eastAsia" w:ascii="仿宋_GB2312" w:hAnsi="仿宋_GB2312" w:eastAsia="仿宋_GB2312" w:cs="仿宋_GB2312"/>
          <w:color w:val="000000"/>
          <w:kern w:val="0"/>
          <w:sz w:val="32"/>
          <w:szCs w:val="32"/>
          <w:lang w:val="en-US" w:eastAsia="zh-CN" w:bidi="ar"/>
        </w:rPr>
        <w:t>。</w:t>
      </w:r>
    </w:p>
    <w:p w14:paraId="0EBBEC4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（二）网上投诉。各地医疗保障局官网公示电话，信访信箱、局长信箱等。</w:t>
      </w:r>
    </w:p>
    <w:p w14:paraId="1A78101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十、政务服务“好差评”评价</w:t>
      </w:r>
    </w:p>
    <w:p w14:paraId="74435CD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可通过各地政务服务</w:t>
      </w:r>
      <w:r>
        <w:rPr>
          <w:rFonts w:hint="eastAsia" w:ascii="仿宋_GB2312" w:eastAsia="仿宋_GB2312" w:cs="Times New Roman"/>
          <w:spacing w:val="0"/>
          <w:sz w:val="32"/>
          <w:lang w:val="en-US" w:eastAsia="zh-CN"/>
        </w:rPr>
        <w:t>平</w:t>
      </w:r>
      <w:r>
        <w:rPr>
          <w:rFonts w:hint="eastAsia" w:ascii="仿宋_GB2312" w:hAnsi="仿宋_GB2312" w:eastAsia="仿宋_GB2312" w:cs="仿宋_GB2312"/>
          <w:color w:val="000000"/>
          <w:kern w:val="0"/>
          <w:sz w:val="32"/>
          <w:szCs w:val="32"/>
          <w:lang w:val="en-US" w:eastAsia="zh-CN" w:bidi="ar"/>
        </w:rPr>
        <w:t>台“好差评”系统的评价功能，对服务质量进行</w:t>
      </w:r>
      <w:r>
        <w:rPr>
          <w:rFonts w:hint="eastAsia" w:ascii="仿宋_GB2312" w:hAnsi="仿宋_GB2312" w:eastAsia="仿宋_GB2312" w:cs="仿宋_GB2312"/>
          <w:color w:val="auto"/>
          <w:kern w:val="0"/>
          <w:sz w:val="32"/>
          <w:szCs w:val="32"/>
          <w:lang w:val="en-US" w:eastAsia="zh-CN" w:bidi="ar"/>
        </w:rPr>
        <w:t>现场或在线评价。</w:t>
      </w:r>
    </w:p>
    <w:p w14:paraId="61FCBF20">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572B2DEA">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5BAC7872">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698944D1">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7B27D04E">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230F27EE">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10EAD565">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0A8206F8">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284DB102">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2F7C3A35">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734B1295">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30427C5F">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685B2502">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1261AF30">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65889E7C">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100C721B">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32E79FA5">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59AE3230">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6F5AC4F3">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596F561F">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41FDA7B3">
      <w:pPr>
        <w:keepNext w:val="0"/>
        <w:keepLines w:val="0"/>
        <w:widowControl/>
        <w:suppressLineNumbers w:val="0"/>
        <w:jc w:val="center"/>
        <w:rPr>
          <w:rFonts w:hint="eastAsia" w:ascii="黑体" w:hAnsi="黑体" w:eastAsia="黑体" w:cs="黑体"/>
          <w:color w:val="auto"/>
          <w:kern w:val="0"/>
          <w:sz w:val="44"/>
          <w:szCs w:val="44"/>
          <w:lang w:val="en-US" w:eastAsia="zh-CN" w:bidi="ar"/>
        </w:rPr>
      </w:pPr>
      <w:r>
        <w:rPr>
          <w:rFonts w:hint="eastAsia" w:ascii="黑体" w:hAnsi="黑体" w:eastAsia="黑体" w:cs="黑体"/>
          <w:color w:val="auto"/>
          <w:kern w:val="0"/>
          <w:sz w:val="44"/>
          <w:szCs w:val="44"/>
          <w:lang w:val="en-US" w:eastAsia="zh-CN" w:bidi="ar"/>
        </w:rPr>
        <w:t>参保人员个人账户一次性支取</w:t>
      </w:r>
    </w:p>
    <w:p w14:paraId="21C305B7">
      <w:pPr>
        <w:keepNext w:val="0"/>
        <w:keepLines w:val="0"/>
        <w:widowControl/>
        <w:suppressLineNumbers w:val="0"/>
        <w:jc w:val="center"/>
        <w:rPr>
          <w:rFonts w:hint="eastAsia" w:ascii="黑体" w:hAnsi="黑体" w:eastAsia="黑体" w:cs="黑体"/>
          <w:color w:val="auto"/>
          <w:kern w:val="0"/>
          <w:sz w:val="32"/>
          <w:szCs w:val="32"/>
          <w:lang w:val="en-US" w:eastAsia="zh-CN" w:bidi="ar"/>
        </w:rPr>
      </w:pPr>
    </w:p>
    <w:p w14:paraId="11E29734">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一、事项名称 </w:t>
      </w:r>
    </w:p>
    <w:p w14:paraId="7D4B7C8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主项名称：基本医疗保险参保信息查询和个人账户一次性支取。</w:t>
      </w:r>
    </w:p>
    <w:p w14:paraId="13CD90B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子项名称：参保人员个人账户一次性支取。 </w:t>
      </w:r>
    </w:p>
    <w:p w14:paraId="0650B0C4">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二、服务对象 </w:t>
      </w:r>
    </w:p>
    <w:p w14:paraId="59DA9A3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出国定居、死亡、主动放弃参加职工基本医疗保险，参保人员或者继承人可以申请办理参保人员个人账户一次性支付。</w:t>
      </w:r>
    </w:p>
    <w:p w14:paraId="1F8B90B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三、办理层级</w:t>
      </w:r>
    </w:p>
    <w:p w14:paraId="6F05161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省、市、县。</w:t>
      </w:r>
    </w:p>
    <w:p w14:paraId="3260787C">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四、办理方式 </w:t>
      </w:r>
    </w:p>
    <w:p w14:paraId="617E83B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现场办理。可到各地向社会公布的经办服务大厅办理。</w:t>
      </w:r>
    </w:p>
    <w:p w14:paraId="252F347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10E4F309">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1.大厅取号。</w:t>
      </w:r>
    </w:p>
    <w:p w14:paraId="2D3A694A">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1710395D">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3.医保经办机构受理。</w:t>
      </w:r>
    </w:p>
    <w:p w14:paraId="7B341F3F">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4.医保经办机构15个工作日内办结。</w:t>
      </w:r>
    </w:p>
    <w:p w14:paraId="4559F7F3">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六、办理材料 </w:t>
      </w:r>
    </w:p>
    <w:p w14:paraId="6792C7B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（一）有效身份证件或医保电子凭证或社会保障卡。</w:t>
      </w:r>
    </w:p>
    <w:p w14:paraId="52E7B3C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（二）《职工基本医疗保险个人账户一次性支取申请表》。</w:t>
      </w:r>
    </w:p>
    <w:p w14:paraId="09BF9CD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因死亡支取的应提供继承人身份证、银行卡账户信息，通过数据共享无法查询死亡信息的应提供个人承诺书；主动放弃参加职工基本医疗保险的，需提供主动放弃基本医疗保险的情况说明。</w:t>
      </w:r>
    </w:p>
    <w:p w14:paraId="1060D88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（三）因跨制度转移或不具备转移接续条件返还个人账户的，填报《职工基本医疗保险个人账户返还申请表》。</w:t>
      </w:r>
    </w:p>
    <w:p w14:paraId="56AD92C2">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七、办理时限 </w:t>
      </w:r>
    </w:p>
    <w:p w14:paraId="6352033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不超过15个工作日。 </w:t>
      </w:r>
    </w:p>
    <w:p w14:paraId="11A0CCF3">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八、是否收费</w:t>
      </w:r>
    </w:p>
    <w:p w14:paraId="6DF47F4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否。</w:t>
      </w:r>
    </w:p>
    <w:p w14:paraId="25C0EB8F">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九、投诉渠道</w:t>
      </w:r>
    </w:p>
    <w:p w14:paraId="409468A7">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（一）现场投诉。各地政务服务中心投诉窗口，信箱</w:t>
      </w:r>
      <w:r>
        <w:rPr>
          <w:rFonts w:hint="eastAsia" w:ascii="仿宋_GB2312" w:eastAsia="仿宋_GB2312" w:cs="Times New Roman"/>
          <w:spacing w:val="0"/>
          <w:sz w:val="32"/>
          <w:lang w:val="en-US" w:eastAsia="zh-CN"/>
        </w:rPr>
        <w:t>等</w:t>
      </w:r>
      <w:r>
        <w:rPr>
          <w:rFonts w:hint="eastAsia" w:ascii="仿宋_GB2312" w:hAnsi="仿宋_GB2312" w:eastAsia="仿宋_GB2312" w:cs="仿宋_GB2312"/>
          <w:color w:val="000000"/>
          <w:kern w:val="0"/>
          <w:sz w:val="32"/>
          <w:szCs w:val="32"/>
          <w:lang w:val="en-US" w:eastAsia="zh-CN" w:bidi="ar"/>
        </w:rPr>
        <w:t>。</w:t>
      </w:r>
    </w:p>
    <w:p w14:paraId="0D559B83">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（二）网上投诉。各地医疗保障局官网公示电话，信访信箱、局长信箱等。</w:t>
      </w:r>
    </w:p>
    <w:p w14:paraId="1696745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十、政务服务“好差评”评价</w:t>
      </w:r>
    </w:p>
    <w:p w14:paraId="0D1A4A6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FF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可通过各地政务服务</w:t>
      </w:r>
      <w:r>
        <w:rPr>
          <w:rFonts w:hint="eastAsia" w:ascii="仿宋_GB2312" w:eastAsia="仿宋_GB2312" w:cs="Times New Roman"/>
          <w:spacing w:val="0"/>
          <w:sz w:val="32"/>
          <w:lang w:val="en-US" w:eastAsia="zh-CN"/>
        </w:rPr>
        <w:t>平</w:t>
      </w:r>
      <w:r>
        <w:rPr>
          <w:rFonts w:hint="eastAsia" w:ascii="仿宋_GB2312" w:hAnsi="仿宋_GB2312" w:eastAsia="仿宋_GB2312" w:cs="仿宋_GB2312"/>
          <w:color w:val="000000"/>
          <w:kern w:val="0"/>
          <w:sz w:val="32"/>
          <w:szCs w:val="32"/>
          <w:lang w:val="en-US" w:eastAsia="zh-CN" w:bidi="ar"/>
        </w:rPr>
        <w:t>台“好差评”系统的评价功能，对服务质量进行</w:t>
      </w:r>
      <w:r>
        <w:rPr>
          <w:rFonts w:hint="eastAsia" w:ascii="仿宋_GB2312" w:hAnsi="仿宋_GB2312" w:eastAsia="仿宋_GB2312" w:cs="仿宋_GB2312"/>
          <w:color w:val="auto"/>
          <w:kern w:val="0"/>
          <w:sz w:val="32"/>
          <w:szCs w:val="32"/>
          <w:lang w:val="en-US" w:eastAsia="zh-CN" w:bidi="ar"/>
        </w:rPr>
        <w:t>现场或在线评价。</w:t>
      </w:r>
    </w:p>
    <w:p w14:paraId="53B36159">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b w:val="0"/>
          <w:bCs w:val="0"/>
          <w:snapToGrid w:val="0"/>
          <w:color w:val="000000"/>
          <w:spacing w:val="0"/>
          <w:kern w:val="0"/>
          <w:sz w:val="44"/>
          <w:szCs w:val="44"/>
          <w:lang w:val="en-US" w:eastAsia="zh-CN"/>
        </w:rPr>
      </w:pPr>
    </w:p>
    <w:p w14:paraId="2EFBAF33">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b w:val="0"/>
          <w:bCs w:val="0"/>
          <w:snapToGrid w:val="0"/>
          <w:color w:val="000000"/>
          <w:spacing w:val="0"/>
          <w:kern w:val="0"/>
          <w:sz w:val="44"/>
          <w:szCs w:val="44"/>
          <w:lang w:val="en-US" w:eastAsia="zh-CN"/>
        </w:rPr>
      </w:pPr>
    </w:p>
    <w:p w14:paraId="5AE8D2DB">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3CA3AC39">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1AA71C5A">
      <w:pPr>
        <w:keepNext w:val="0"/>
        <w:keepLines w:val="0"/>
        <w:widowControl/>
        <w:suppressLineNumbers w:val="0"/>
        <w:jc w:val="center"/>
        <w:rPr>
          <w:rFonts w:hint="eastAsia" w:ascii="黑体" w:hAnsi="黑体" w:eastAsia="黑体" w:cs="黑体"/>
          <w:color w:val="auto"/>
          <w:kern w:val="0"/>
          <w:sz w:val="44"/>
          <w:szCs w:val="44"/>
          <w:lang w:val="en-US" w:eastAsia="zh-CN" w:bidi="ar"/>
        </w:rPr>
      </w:pPr>
    </w:p>
    <w:p w14:paraId="2B77192C">
      <w:pPr>
        <w:keepNext w:val="0"/>
        <w:keepLines w:val="0"/>
        <w:widowControl/>
        <w:suppressLineNumbers w:val="0"/>
        <w:jc w:val="center"/>
        <w:rPr>
          <w:rFonts w:hint="default" w:ascii="黑体" w:hAnsi="黑体" w:eastAsia="黑体" w:cs="黑体"/>
          <w:color w:val="auto"/>
          <w:kern w:val="0"/>
          <w:sz w:val="44"/>
          <w:szCs w:val="44"/>
          <w:lang w:val="en-US" w:eastAsia="zh-CN" w:bidi="ar"/>
        </w:rPr>
      </w:pPr>
      <w:r>
        <w:rPr>
          <w:rFonts w:hint="eastAsia" w:ascii="黑体" w:hAnsi="黑体" w:eastAsia="黑体" w:cs="黑体"/>
          <w:color w:val="auto"/>
          <w:kern w:val="0"/>
          <w:sz w:val="44"/>
          <w:szCs w:val="44"/>
          <w:lang w:val="en-US" w:eastAsia="zh-CN" w:bidi="ar"/>
        </w:rPr>
        <w:t>转移接续手续办理</w:t>
      </w:r>
    </w:p>
    <w:p w14:paraId="700B6D2F">
      <w:pPr>
        <w:keepNext w:val="0"/>
        <w:keepLines w:val="0"/>
        <w:widowControl/>
        <w:suppressLineNumbers w:val="0"/>
        <w:jc w:val="center"/>
        <w:rPr>
          <w:rFonts w:hint="eastAsia" w:ascii="黑体" w:hAnsi="黑体" w:eastAsia="黑体" w:cs="黑体"/>
          <w:color w:val="auto"/>
          <w:kern w:val="0"/>
          <w:sz w:val="32"/>
          <w:szCs w:val="32"/>
          <w:lang w:val="en-US" w:eastAsia="zh-CN" w:bidi="ar"/>
        </w:rPr>
      </w:pPr>
    </w:p>
    <w:p w14:paraId="536E05EA">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一、事项名称 </w:t>
      </w:r>
    </w:p>
    <w:p w14:paraId="19CDFD5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主项名称：基本医疗保险关系转移接续。</w:t>
      </w:r>
    </w:p>
    <w:p w14:paraId="40F0477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子项名称：转移接续手续办理。 </w:t>
      </w:r>
    </w:p>
    <w:p w14:paraId="779FE7CD">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二、服务对象 </w:t>
      </w:r>
    </w:p>
    <w:p w14:paraId="1CBEA6F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因医疗保险关系跨统筹地区变动，申请医疗保险关系转出转入的参保职工。</w:t>
      </w:r>
    </w:p>
    <w:p w14:paraId="48E0BA9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三、办理层级</w:t>
      </w:r>
    </w:p>
    <w:p w14:paraId="4045264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省、市、县。</w:t>
      </w:r>
    </w:p>
    <w:p w14:paraId="1BC67FA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四、办理方式 </w:t>
      </w:r>
    </w:p>
    <w:p w14:paraId="6F101A1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（一）现场办理。可到各地向社会公布的经办服务大厅办理。</w:t>
      </w:r>
    </w:p>
    <w:p w14:paraId="691BB14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（二）网上办理。可通过登录国家医保服务平台、政务服务平台、河南省医疗保障公共服务平台、“河南医保”小程序等途径办理。</w:t>
      </w:r>
    </w:p>
    <w:p w14:paraId="68BEB0B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7E3C3E9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（一）现场办理流程：</w:t>
      </w:r>
    </w:p>
    <w:p w14:paraId="7175DB03">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1.大厅取号。</w:t>
      </w:r>
    </w:p>
    <w:p w14:paraId="14294658">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5BE65A98">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3.医保经办机构受理。</w:t>
      </w:r>
    </w:p>
    <w:p w14:paraId="2C36B656">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转出地医保经办机构10个工作日内完成基本医疗保险关系转出，生成《参保人员基本医疗保险信息表》签章后上传，若个人账户有余额的，办理个人账户余额划转手续；转入地医保经办机构收到《参保人员基本医疗保险信息表》后，在5个工作日内完成基本医疗保险关系转入。</w:t>
      </w:r>
    </w:p>
    <w:p w14:paraId="36760F5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（二）网上办理流程：</w:t>
      </w:r>
      <w:r>
        <w:rPr>
          <w:rFonts w:hint="default" w:ascii="仿宋_GB2312" w:hAnsi="仿宋_GB2312" w:eastAsia="仿宋_GB2312" w:cs="仿宋_GB2312"/>
          <w:color w:val="auto"/>
          <w:kern w:val="0"/>
          <w:sz w:val="32"/>
          <w:szCs w:val="32"/>
          <w:lang w:val="en-US" w:eastAsia="zh-CN" w:bidi="ar"/>
        </w:rPr>
        <w:t xml:space="preserve"> </w:t>
      </w:r>
    </w:p>
    <w:p w14:paraId="7990769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1.国家医保服务平台办理流程：</w:t>
      </w:r>
    </w:p>
    <w:p w14:paraId="09FB3FB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①登录国家医保服务平台。</w:t>
      </w:r>
    </w:p>
    <w:p w14:paraId="2931E4B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②点击“地方专区”</w:t>
      </w:r>
      <w:r>
        <w:rPr>
          <w:rFonts w:hint="default" w:ascii="Arial" w:hAnsi="Arial" w:eastAsia="仿宋_GB2312" w:cs="Arial"/>
          <w:color w:val="auto"/>
          <w:kern w:val="0"/>
          <w:sz w:val="32"/>
          <w:szCs w:val="32"/>
          <w:highlight w:val="none"/>
          <w:lang w:val="en-US" w:eastAsia="zh-CN" w:bidi="ar"/>
        </w:rPr>
        <w:t>→</w:t>
      </w:r>
      <w:r>
        <w:rPr>
          <w:rFonts w:hint="eastAsia" w:eastAsia="仿宋_GB2312" w:cs="Arial"/>
          <w:color w:val="auto"/>
          <w:kern w:val="0"/>
          <w:sz w:val="32"/>
          <w:szCs w:val="32"/>
          <w:highlight w:val="none"/>
          <w:lang w:val="en-US" w:eastAsia="zh-CN" w:bidi="ar"/>
        </w:rPr>
        <w:t>相关省份</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“我要办”</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highlight w:val="none"/>
          <w:lang w:val="en-US" w:eastAsia="zh-CN" w:bidi="ar"/>
        </w:rPr>
        <w:t>（省外）转出地申请”“（省外）转入地申请”相关模块填报信息</w:t>
      </w:r>
      <w:r>
        <w:rPr>
          <w:rFonts w:hint="eastAsia" w:ascii="仿宋_GB2312" w:hAnsi="仿宋_GB2312" w:eastAsia="仿宋_GB2312" w:cs="仿宋_GB2312"/>
          <w:color w:val="auto"/>
          <w:kern w:val="0"/>
          <w:sz w:val="32"/>
          <w:szCs w:val="32"/>
          <w:lang w:val="en-US" w:eastAsia="zh-CN" w:bidi="ar"/>
        </w:rPr>
        <w:t>。</w:t>
      </w:r>
    </w:p>
    <w:p w14:paraId="2D422C7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③转出地医保经办机构10个工作日内完成基本医疗保险关系转出，生成《参保人员基本医疗保险信息表》签章后上传，若个人账户有余额的，办理个人账户余额划转手续；</w:t>
      </w:r>
      <w:r>
        <w:rPr>
          <w:rFonts w:hint="eastAsia" w:ascii="方正仿宋_GB2312" w:hAnsi="方正仿宋_GB2312" w:eastAsia="方正仿宋_GB2312" w:cs="方正仿宋_GB2312"/>
          <w:color w:val="auto"/>
          <w:kern w:val="0"/>
          <w:sz w:val="32"/>
          <w:szCs w:val="32"/>
          <w:lang w:val="en-US" w:eastAsia="zh-CN" w:bidi="ar"/>
        </w:rPr>
        <w:t>转入地医保经办机构收到《参保人员基本医疗保险信息表》后，在5个工作日内完成基本医疗保险关系转入。</w:t>
      </w:r>
    </w:p>
    <w:p w14:paraId="081CE178">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highlight w:val="none"/>
          <w:lang w:val="en-US" w:eastAsia="zh-CN" w:bidi="ar"/>
        </w:rPr>
        <w:t>政务服务平台办理流程：</w:t>
      </w:r>
    </w:p>
    <w:p w14:paraId="537880CE">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①电脑浏览器登录政务服务平台。</w:t>
      </w:r>
    </w:p>
    <w:p w14:paraId="71313C79">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②点击“基本医疗保险关系转移接续”相关模块填报信息。</w:t>
      </w:r>
    </w:p>
    <w:p w14:paraId="4D8FDAE3">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方正仿宋_GB2312" w:hAnsi="方正仿宋_GB2312" w:eastAsia="方正仿宋_GB2312" w:cs="方正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③转出地医保经办机构10个工作日内完成基本医疗保险关系转出，生成《参保人员基本医疗保险信息表》签章后上传，若个人账户有余额的，办理个人账户余额划转手续；</w:t>
      </w:r>
      <w:r>
        <w:rPr>
          <w:rFonts w:hint="eastAsia" w:ascii="方正仿宋_GB2312" w:hAnsi="方正仿宋_GB2312" w:eastAsia="方正仿宋_GB2312" w:cs="方正仿宋_GB2312"/>
          <w:color w:val="auto"/>
          <w:kern w:val="0"/>
          <w:sz w:val="32"/>
          <w:szCs w:val="32"/>
          <w:lang w:val="en-US" w:eastAsia="zh-CN" w:bidi="ar"/>
        </w:rPr>
        <w:t>转入地医保经办机构收到《参保人员基本医疗保险信息表》后，在5个工作日内完成基本医疗保险关系转入。</w:t>
      </w:r>
    </w:p>
    <w:p w14:paraId="0D071BB5">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3.河南省医疗保障公共服务平台办理流程：</w:t>
      </w:r>
    </w:p>
    <w:p w14:paraId="2C33781C">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①电脑浏览器登录河南省医疗保障公共服务平台。</w:t>
      </w:r>
    </w:p>
    <w:p w14:paraId="38753474">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②点击</w:t>
      </w:r>
      <w:r>
        <w:rPr>
          <w:rFonts w:hint="eastAsia" w:ascii="仿宋_GB2312" w:hAnsi="仿宋_GB2312" w:eastAsia="仿宋_GB2312" w:cs="仿宋_GB2312"/>
          <w:color w:val="auto"/>
          <w:kern w:val="0"/>
          <w:sz w:val="32"/>
          <w:szCs w:val="32"/>
          <w:highlight w:val="none"/>
          <w:lang w:val="en-US" w:eastAsia="zh-CN" w:bidi="ar"/>
        </w:rPr>
        <w:t>“服务目录”</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“个人服务”</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“经办服务”</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“跨省转移（转出地申请）”“跨省转移（转入地申请）”“省内转移申请”相关模块填报信息。</w:t>
      </w:r>
    </w:p>
    <w:p w14:paraId="4FA9F49B">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③转出地医保经办机构10个工作日内完成基本医疗保险关系转出，生成《参保人员基本医疗保险信息表》签章后上传，若个人账户有余额的，办理个人账户余额划转手续；</w:t>
      </w:r>
      <w:r>
        <w:rPr>
          <w:rFonts w:hint="eastAsia" w:ascii="方正仿宋_GB2312" w:hAnsi="方正仿宋_GB2312" w:eastAsia="方正仿宋_GB2312" w:cs="方正仿宋_GB2312"/>
          <w:color w:val="auto"/>
          <w:kern w:val="0"/>
          <w:sz w:val="32"/>
          <w:szCs w:val="32"/>
          <w:lang w:val="en-US" w:eastAsia="zh-CN" w:bidi="ar"/>
        </w:rPr>
        <w:t>转入地医保经办机构收到《参保人员基本医疗保险信息表》后，在5个工作日内完成基本医疗保险关系转入。</w:t>
      </w:r>
    </w:p>
    <w:p w14:paraId="21987B8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4.“河南医保”小程序办理流程：</w:t>
      </w:r>
    </w:p>
    <w:p w14:paraId="669C687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①微信/支付宝登录“河南医保”小程序。</w:t>
      </w:r>
    </w:p>
    <w:p w14:paraId="446E3FD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②点击“我要办”</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highlight w:val="none"/>
          <w:lang w:val="en-US" w:eastAsia="zh-CN" w:bidi="ar"/>
        </w:rPr>
        <w:t>跨省转移（转出地申请）”“跨省转移（转入地申请）”“省内转移申请”相关模块填报信息。</w:t>
      </w:r>
    </w:p>
    <w:p w14:paraId="64BFDA7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FF0000"/>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转出地医保经办机构10个工作日内完成基本医疗保险关系转出，生成《参保人员基本医疗保险信息表》签章后上传，若个人账户有余额的，办理个人账户余额划转手续；转入地医保经办机构收到《参保人员基本医疗保险信息表》后，在5个工作日内完成基本医疗保险关系转入。</w:t>
      </w:r>
    </w:p>
    <w:p w14:paraId="3CE1106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六、办理材料 </w:t>
      </w:r>
    </w:p>
    <w:p w14:paraId="2838066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有效身份证件或医保电子凭证或社会保障卡。</w:t>
      </w:r>
    </w:p>
    <w:p w14:paraId="2C1DC49C">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七、办理时限 </w:t>
      </w:r>
    </w:p>
    <w:p w14:paraId="7673B15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不超过15个工作日。 </w:t>
      </w:r>
    </w:p>
    <w:p w14:paraId="57F46D95">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八、是否收费</w:t>
      </w:r>
    </w:p>
    <w:p w14:paraId="377CFB8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否。</w:t>
      </w:r>
    </w:p>
    <w:p w14:paraId="5EC486CA">
      <w:pPr>
        <w:keepNext w:val="0"/>
        <w:keepLines w:val="0"/>
        <w:pageBreakBefore w:val="0"/>
        <w:widowControl/>
        <w:suppressLineNumbers w:val="0"/>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九、投诉渠道</w:t>
      </w:r>
    </w:p>
    <w:p w14:paraId="5C2ABC2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（一）现场投诉。各地政务服务中心投诉窗口，信箱</w:t>
      </w:r>
      <w:r>
        <w:rPr>
          <w:rFonts w:hint="eastAsia" w:ascii="仿宋_GB2312" w:eastAsia="仿宋_GB2312" w:cs="Times New Roman"/>
          <w:spacing w:val="0"/>
          <w:sz w:val="32"/>
          <w:lang w:val="en-US" w:eastAsia="zh-CN"/>
        </w:rPr>
        <w:t>等</w:t>
      </w:r>
      <w:r>
        <w:rPr>
          <w:rFonts w:hint="eastAsia" w:ascii="仿宋_GB2312" w:hAnsi="仿宋_GB2312" w:eastAsia="仿宋_GB2312" w:cs="仿宋_GB2312"/>
          <w:color w:val="000000"/>
          <w:kern w:val="0"/>
          <w:sz w:val="32"/>
          <w:szCs w:val="32"/>
          <w:lang w:val="en-US" w:eastAsia="zh-CN" w:bidi="ar"/>
        </w:rPr>
        <w:t>。</w:t>
      </w:r>
    </w:p>
    <w:p w14:paraId="34CC513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（二）网上投诉。各地医疗保障局官网公示电话，信访信箱、局长信箱等。</w:t>
      </w:r>
    </w:p>
    <w:p w14:paraId="419E99E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十、政务服务“好差评”评价</w:t>
      </w:r>
    </w:p>
    <w:p w14:paraId="5F7C687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FF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可通过各地政务服务</w:t>
      </w:r>
      <w:r>
        <w:rPr>
          <w:rFonts w:hint="eastAsia" w:ascii="仿宋_GB2312" w:eastAsia="仿宋_GB2312" w:cs="Times New Roman"/>
          <w:spacing w:val="0"/>
          <w:sz w:val="32"/>
          <w:lang w:val="en-US" w:eastAsia="zh-CN"/>
        </w:rPr>
        <w:t>平</w:t>
      </w:r>
      <w:r>
        <w:rPr>
          <w:rFonts w:hint="eastAsia" w:ascii="仿宋_GB2312" w:hAnsi="仿宋_GB2312" w:eastAsia="仿宋_GB2312" w:cs="仿宋_GB2312"/>
          <w:color w:val="000000"/>
          <w:kern w:val="0"/>
          <w:sz w:val="32"/>
          <w:szCs w:val="32"/>
          <w:lang w:val="en-US" w:eastAsia="zh-CN" w:bidi="ar"/>
        </w:rPr>
        <w:t>台“好差评”系统的评价功能，对服务质量进行</w:t>
      </w:r>
      <w:r>
        <w:rPr>
          <w:rFonts w:hint="eastAsia" w:ascii="仿宋_GB2312" w:hAnsi="仿宋_GB2312" w:eastAsia="仿宋_GB2312" w:cs="仿宋_GB2312"/>
          <w:color w:val="auto"/>
          <w:kern w:val="0"/>
          <w:sz w:val="32"/>
          <w:szCs w:val="32"/>
          <w:lang w:val="en-US" w:eastAsia="zh-CN" w:bidi="ar"/>
        </w:rPr>
        <w:t>现场或在线评价。</w:t>
      </w:r>
    </w:p>
    <w:p w14:paraId="4360C7C3">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b w:val="0"/>
          <w:bCs w:val="0"/>
          <w:snapToGrid w:val="0"/>
          <w:color w:val="000000"/>
          <w:spacing w:val="0"/>
          <w:kern w:val="0"/>
          <w:sz w:val="44"/>
          <w:szCs w:val="44"/>
          <w:lang w:val="en-US" w:eastAsia="zh-CN"/>
        </w:rPr>
      </w:pPr>
    </w:p>
    <w:p w14:paraId="2CFDD153">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napToGrid w:val="0"/>
          <w:color w:val="auto"/>
          <w:spacing w:val="0"/>
          <w:kern w:val="0"/>
          <w:sz w:val="44"/>
          <w:szCs w:val="44"/>
          <w:lang w:val="en-US" w:eastAsia="zh-CN"/>
        </w:rPr>
      </w:pPr>
    </w:p>
    <w:p w14:paraId="4DA03AF1">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napToGrid w:val="0"/>
          <w:color w:val="auto"/>
          <w:spacing w:val="0"/>
          <w:kern w:val="0"/>
          <w:sz w:val="44"/>
          <w:szCs w:val="44"/>
          <w:lang w:val="en-US" w:eastAsia="zh-CN"/>
        </w:rPr>
      </w:pPr>
    </w:p>
    <w:p w14:paraId="447CAD4E">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napToGrid w:val="0"/>
          <w:color w:val="auto"/>
          <w:spacing w:val="0"/>
          <w:kern w:val="0"/>
          <w:sz w:val="44"/>
          <w:szCs w:val="44"/>
          <w:lang w:val="en-US" w:eastAsia="zh-CN"/>
        </w:rPr>
      </w:pPr>
    </w:p>
    <w:p w14:paraId="23169EA2">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napToGrid w:val="0"/>
          <w:color w:val="auto"/>
          <w:spacing w:val="0"/>
          <w:kern w:val="0"/>
          <w:sz w:val="44"/>
          <w:szCs w:val="44"/>
          <w:lang w:val="en-US" w:eastAsia="zh-CN"/>
        </w:rPr>
      </w:pPr>
    </w:p>
    <w:p w14:paraId="7D8FBA3D">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napToGrid w:val="0"/>
          <w:color w:val="auto"/>
          <w:spacing w:val="0"/>
          <w:kern w:val="0"/>
          <w:sz w:val="44"/>
          <w:szCs w:val="44"/>
          <w:lang w:val="en-US" w:eastAsia="zh-CN"/>
        </w:rPr>
      </w:pPr>
    </w:p>
    <w:p w14:paraId="30A6E8E0">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napToGrid w:val="0"/>
          <w:color w:val="auto"/>
          <w:spacing w:val="0"/>
          <w:kern w:val="0"/>
          <w:sz w:val="44"/>
          <w:szCs w:val="44"/>
          <w:lang w:val="en-US" w:eastAsia="zh-CN"/>
        </w:rPr>
      </w:pPr>
    </w:p>
    <w:p w14:paraId="3DE5AEC3">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napToGrid w:val="0"/>
          <w:color w:val="auto"/>
          <w:spacing w:val="0"/>
          <w:kern w:val="0"/>
          <w:sz w:val="44"/>
          <w:szCs w:val="44"/>
          <w:lang w:val="en-US" w:eastAsia="zh-CN"/>
        </w:rPr>
      </w:pPr>
    </w:p>
    <w:p w14:paraId="0CE648BD">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napToGrid w:val="0"/>
          <w:color w:val="auto"/>
          <w:spacing w:val="0"/>
          <w:kern w:val="0"/>
          <w:sz w:val="44"/>
          <w:szCs w:val="44"/>
          <w:lang w:val="en-US" w:eastAsia="zh-CN"/>
        </w:rPr>
      </w:pPr>
    </w:p>
    <w:p w14:paraId="6BE90FF6">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napToGrid w:val="0"/>
          <w:color w:val="auto"/>
          <w:spacing w:val="0"/>
          <w:kern w:val="0"/>
          <w:sz w:val="44"/>
          <w:szCs w:val="44"/>
          <w:lang w:val="en-US" w:eastAsia="zh-CN"/>
        </w:rPr>
      </w:pPr>
    </w:p>
    <w:p w14:paraId="232C3406">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napToGrid w:val="0"/>
          <w:color w:val="FF0000"/>
          <w:spacing w:val="0"/>
          <w:kern w:val="0"/>
          <w:sz w:val="44"/>
          <w:szCs w:val="44"/>
          <w:lang w:val="en-US" w:eastAsia="zh-CN"/>
        </w:rPr>
      </w:pPr>
      <w:r>
        <w:rPr>
          <w:rFonts w:hint="eastAsia" w:ascii="黑体" w:hAnsi="黑体" w:eastAsia="黑体" w:cs="黑体"/>
          <w:b w:val="0"/>
          <w:bCs w:val="0"/>
          <w:snapToGrid w:val="0"/>
          <w:color w:val="auto"/>
          <w:spacing w:val="0"/>
          <w:kern w:val="0"/>
          <w:sz w:val="44"/>
          <w:szCs w:val="44"/>
          <w:lang w:val="en-US" w:eastAsia="zh-CN"/>
        </w:rPr>
        <w:t>异地安置退休人员备案</w:t>
      </w:r>
    </w:p>
    <w:p w14:paraId="43073B37">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napToGrid w:val="0"/>
          <w:color w:val="000000"/>
          <w:spacing w:val="0"/>
          <w:kern w:val="0"/>
          <w:sz w:val="32"/>
          <w:szCs w:val="32"/>
          <w:lang w:val="en-US" w:eastAsia="zh-CN"/>
        </w:rPr>
      </w:pPr>
    </w:p>
    <w:p w14:paraId="2BD78554">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一、事项名称</w:t>
      </w:r>
    </w:p>
    <w:p w14:paraId="251B37B7">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主项名称：基本医疗保险参保人员异地就医备案。</w:t>
      </w:r>
    </w:p>
    <w:p w14:paraId="3A847C8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子项名称：异地安置退休人员备案。</w:t>
      </w:r>
    </w:p>
    <w:p w14:paraId="3037F96B">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二、服务对象</w:t>
      </w:r>
    </w:p>
    <w:p w14:paraId="04B37454">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退休后在异地定居并且户籍迁入定居地的人员。</w:t>
      </w:r>
    </w:p>
    <w:p w14:paraId="19733D00">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三、办理层级</w:t>
      </w:r>
    </w:p>
    <w:p w14:paraId="1B4B1C7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省、市、县、乡镇（街道）、村（社区）。</w:t>
      </w:r>
    </w:p>
    <w:p w14:paraId="2E5C0542">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四、办理方式</w:t>
      </w:r>
    </w:p>
    <w:p w14:paraId="7D368AA1">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eastAsia="仿宋_GB2312" w:cs="Times New Roman"/>
          <w:color w:val="auto"/>
          <w:spacing w:val="0"/>
          <w:sz w:val="32"/>
          <w:lang w:eastAsia="zh-CN"/>
        </w:rPr>
        <w:t>（</w:t>
      </w:r>
      <w:r>
        <w:rPr>
          <w:rFonts w:hint="eastAsia" w:ascii="仿宋_GB2312" w:eastAsia="仿宋_GB2312" w:cs="Times New Roman"/>
          <w:color w:val="auto"/>
          <w:spacing w:val="0"/>
          <w:sz w:val="32"/>
          <w:lang w:val="en-US" w:eastAsia="zh-CN"/>
        </w:rPr>
        <w:t>一</w:t>
      </w:r>
      <w:r>
        <w:rPr>
          <w:rFonts w:hint="eastAsia" w:ascii="仿宋_GB2312" w:eastAsia="仿宋_GB2312" w:cs="Times New Roman"/>
          <w:color w:val="auto"/>
          <w:spacing w:val="0"/>
          <w:sz w:val="32"/>
          <w:lang w:eastAsia="zh-CN"/>
        </w:rPr>
        <w:t>）</w:t>
      </w:r>
      <w:r>
        <w:rPr>
          <w:rFonts w:hint="eastAsia" w:ascii="仿宋_GB2312" w:eastAsia="仿宋_GB2312" w:cs="Times New Roman"/>
          <w:color w:val="auto"/>
          <w:spacing w:val="0"/>
          <w:sz w:val="32"/>
        </w:rPr>
        <w:t>现场办理。</w:t>
      </w:r>
      <w:r>
        <w:rPr>
          <w:rFonts w:hint="eastAsia" w:ascii="仿宋_GB2312" w:hAnsi="仿宋_GB2312" w:eastAsia="仿宋_GB2312" w:cs="仿宋_GB2312"/>
          <w:b w:val="0"/>
          <w:bCs w:val="0"/>
          <w:snapToGrid w:val="0"/>
          <w:color w:val="auto"/>
          <w:spacing w:val="0"/>
          <w:kern w:val="0"/>
          <w:sz w:val="32"/>
          <w:szCs w:val="32"/>
          <w:lang w:val="en-US" w:eastAsia="zh-CN"/>
        </w:rPr>
        <w:t>可到各地向社会公布的经办服务大厅办理。</w:t>
      </w:r>
    </w:p>
    <w:p w14:paraId="133BDF9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（二）网上办理。可通过登录国家医保服务平台、国家异地就医备案小程序、国务院客户端小程序、政务服务平台、河南省医疗保障公共服务平台、“河南医保</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小程序等途径办理。</w:t>
      </w:r>
    </w:p>
    <w:p w14:paraId="758573E7">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3FA4CF2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（一）现场办理流程：</w:t>
      </w:r>
    </w:p>
    <w:p w14:paraId="4610FD6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1.大厅取号。</w:t>
      </w:r>
    </w:p>
    <w:p w14:paraId="7291D69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23AE4C03">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3.医保经办机构受理。</w:t>
      </w:r>
    </w:p>
    <w:p w14:paraId="7D7E2C1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4.医保经办机构即时办结，并反馈办理结果。</w:t>
      </w:r>
    </w:p>
    <w:p w14:paraId="4C51086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（二）网上办理流程：</w:t>
      </w:r>
    </w:p>
    <w:p w14:paraId="4E5DB21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1.登录国家医保服务平台、国家异地就医备案小程序、国务院客户端小程序、政务服务平台、河南省医疗保障公共服务平台、“河南医保</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小程序。</w:t>
      </w:r>
    </w:p>
    <w:p w14:paraId="16631FB7">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2.点击“异地就医”相关模块填报信息。</w:t>
      </w:r>
    </w:p>
    <w:p w14:paraId="10E483D9">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default"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color w:val="auto"/>
          <w:kern w:val="0"/>
          <w:sz w:val="32"/>
          <w:szCs w:val="32"/>
          <w:lang w:val="en-US" w:eastAsia="zh-CN" w:bidi="ar"/>
        </w:rPr>
        <w:t>3.医保经办机构2个工作日内办结。</w:t>
      </w:r>
    </w:p>
    <w:p w14:paraId="462666F5">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六、办理材料</w:t>
      </w:r>
    </w:p>
    <w:p w14:paraId="2D115CF6">
      <w:pPr>
        <w:keepNext w:val="0"/>
        <w:keepLines w:val="0"/>
        <w:pageBreakBefore w:val="0"/>
        <w:wordWrap/>
        <w:overflowPunct/>
        <w:topLinePunct w:val="0"/>
        <w:bidi w:val="0"/>
        <w:spacing w:line="580" w:lineRule="exact"/>
        <w:ind w:firstLine="640" w:firstLineChars="200"/>
        <w:rPr>
          <w:rFonts w:ascii="仿宋_GB2312" w:eastAsia="仿宋_GB2312" w:cs="Times New Roman"/>
          <w:color w:val="auto"/>
          <w:spacing w:val="0"/>
          <w:sz w:val="32"/>
        </w:rPr>
      </w:pPr>
      <w:r>
        <w:rPr>
          <w:rFonts w:hint="eastAsia" w:ascii="仿宋_GB2312" w:hAnsi="仿宋_GB2312" w:eastAsia="仿宋_GB2312" w:cs="仿宋_GB2312"/>
          <w:b w:val="0"/>
          <w:bCs w:val="0"/>
          <w:color w:val="auto"/>
          <w:spacing w:val="0"/>
          <w:sz w:val="32"/>
          <w:szCs w:val="32"/>
          <w:lang w:val="en-US" w:eastAsia="zh-CN"/>
        </w:rPr>
        <w:t>（一）</w:t>
      </w:r>
      <w:r>
        <w:rPr>
          <w:rFonts w:hint="eastAsia" w:ascii="仿宋_GB2312" w:eastAsia="仿宋_GB2312" w:cs="Times New Roman"/>
          <w:color w:val="auto"/>
          <w:spacing w:val="0"/>
          <w:sz w:val="32"/>
        </w:rPr>
        <w:t>有效身份证件或医保电子凭证或社</w:t>
      </w:r>
      <w:r>
        <w:rPr>
          <w:rFonts w:hint="eastAsia" w:ascii="仿宋_GB2312" w:eastAsia="仿宋_GB2312" w:cs="Times New Roman"/>
          <w:color w:val="auto"/>
          <w:spacing w:val="0"/>
          <w:sz w:val="32"/>
          <w:lang w:val="en-US" w:eastAsia="zh-CN"/>
        </w:rPr>
        <w:t>会</w:t>
      </w:r>
      <w:r>
        <w:rPr>
          <w:rFonts w:hint="eastAsia" w:ascii="仿宋_GB2312" w:eastAsia="仿宋_GB2312" w:cs="Times New Roman"/>
          <w:color w:val="auto"/>
          <w:spacing w:val="0"/>
          <w:sz w:val="32"/>
        </w:rPr>
        <w:t>保</w:t>
      </w:r>
      <w:r>
        <w:rPr>
          <w:rFonts w:hint="eastAsia" w:ascii="仿宋_GB2312" w:eastAsia="仿宋_GB2312" w:cs="Times New Roman"/>
          <w:color w:val="auto"/>
          <w:spacing w:val="0"/>
          <w:sz w:val="32"/>
          <w:lang w:val="en-US" w:eastAsia="zh-CN"/>
        </w:rPr>
        <w:t>障</w:t>
      </w:r>
      <w:r>
        <w:rPr>
          <w:rFonts w:hint="eastAsia" w:ascii="仿宋_GB2312" w:eastAsia="仿宋_GB2312" w:cs="Times New Roman"/>
          <w:color w:val="auto"/>
          <w:spacing w:val="0"/>
          <w:sz w:val="32"/>
        </w:rPr>
        <w:t>卡。</w:t>
      </w:r>
    </w:p>
    <w:p w14:paraId="35C3BBDD">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color w:val="auto"/>
          <w:spacing w:val="0"/>
          <w:sz w:val="32"/>
        </w:rPr>
      </w:pPr>
      <w:r>
        <w:rPr>
          <w:rFonts w:hint="eastAsia" w:ascii="仿宋_GB2312" w:hAnsi="仿宋_GB2312" w:eastAsia="仿宋_GB2312" w:cs="仿宋_GB2312"/>
          <w:b w:val="0"/>
          <w:bCs w:val="0"/>
          <w:color w:val="auto"/>
          <w:spacing w:val="0"/>
          <w:sz w:val="32"/>
          <w:szCs w:val="32"/>
          <w:lang w:val="en-US" w:eastAsia="zh-CN"/>
        </w:rPr>
        <w:t>（二）</w:t>
      </w:r>
      <w:r>
        <w:rPr>
          <w:rFonts w:hint="eastAsia" w:ascii="仿宋_GB2312" w:eastAsia="仿宋_GB2312" w:cs="Times New Roman"/>
          <w:color w:val="auto"/>
          <w:spacing w:val="0"/>
          <w:sz w:val="32"/>
        </w:rPr>
        <w:t>《河南省异地就医登记备案表》。</w:t>
      </w:r>
    </w:p>
    <w:p w14:paraId="694792A0">
      <w:pPr>
        <w:keepNext w:val="0"/>
        <w:keepLines w:val="0"/>
        <w:pageBreakBefore w:val="0"/>
        <w:wordWrap/>
        <w:overflowPunct/>
        <w:topLinePunct w:val="0"/>
        <w:bidi w:val="0"/>
        <w:spacing w:line="580" w:lineRule="exact"/>
        <w:ind w:firstLine="640" w:firstLineChars="200"/>
        <w:rPr>
          <w:rFonts w:hint="default" w:ascii="仿宋_GB2312" w:eastAsia="仿宋_GB2312" w:cs="Times New Roman"/>
          <w:color w:val="auto"/>
          <w:spacing w:val="0"/>
          <w:sz w:val="32"/>
          <w:lang w:val="en-US" w:eastAsia="zh-CN"/>
        </w:rPr>
      </w:pPr>
      <w:r>
        <w:rPr>
          <w:rFonts w:hint="eastAsia" w:ascii="仿宋_GB2312" w:hAnsi="仿宋_GB2312" w:eastAsia="仿宋_GB2312" w:cs="仿宋_GB2312"/>
          <w:b w:val="0"/>
          <w:bCs w:val="0"/>
          <w:color w:val="auto"/>
          <w:spacing w:val="0"/>
          <w:sz w:val="32"/>
          <w:szCs w:val="32"/>
          <w:lang w:val="en-US" w:eastAsia="zh-CN"/>
        </w:rPr>
        <w:t>（三）</w:t>
      </w:r>
      <w:r>
        <w:rPr>
          <w:rFonts w:hint="eastAsia" w:ascii="仿宋_GB2312" w:eastAsia="仿宋_GB2312" w:cs="Times New Roman"/>
          <w:color w:val="auto"/>
          <w:spacing w:val="0"/>
          <w:sz w:val="32"/>
          <w:lang w:val="en-US" w:eastAsia="zh-CN"/>
        </w:rPr>
        <w:t>异地安置认定材料：居民户口簿（户口簿首页和本人常住人口登记卡）或个人承诺书。</w:t>
      </w:r>
    </w:p>
    <w:p w14:paraId="0CFFF791">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七、办理时限</w:t>
      </w:r>
    </w:p>
    <w:p w14:paraId="70D0A01D">
      <w:pPr>
        <w:keepNext w:val="0"/>
        <w:keepLines w:val="0"/>
        <w:pageBreakBefore w:val="0"/>
        <w:wordWrap/>
        <w:overflowPunct/>
        <w:topLinePunct w:val="0"/>
        <w:bidi w:val="0"/>
        <w:spacing w:line="580" w:lineRule="exact"/>
        <w:ind w:firstLine="640" w:firstLineChars="200"/>
        <w:rPr>
          <w:rFonts w:hint="default" w:ascii="仿宋_GB2312" w:eastAsia="仿宋_GB2312" w:cs="Times New Roman"/>
          <w:color w:val="auto"/>
          <w:spacing w:val="0"/>
          <w:sz w:val="32"/>
          <w:lang w:val="en-US" w:eastAsia="zh-CN"/>
        </w:rPr>
      </w:pPr>
      <w:r>
        <w:rPr>
          <w:rFonts w:hint="eastAsia" w:ascii="仿宋_GB2312" w:eastAsia="仿宋_GB2312" w:cs="Times New Roman"/>
          <w:color w:val="auto"/>
          <w:spacing w:val="0"/>
          <w:sz w:val="32"/>
          <w:lang w:val="en-US" w:eastAsia="zh-CN"/>
        </w:rPr>
        <w:t>线下即时办结，线上2个工作日。</w:t>
      </w:r>
    </w:p>
    <w:p w14:paraId="1EDB373C">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八、是否收费</w:t>
      </w:r>
    </w:p>
    <w:p w14:paraId="5E674A96">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否。</w:t>
      </w:r>
    </w:p>
    <w:p w14:paraId="4F6B4A77">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九、投诉渠道</w:t>
      </w:r>
    </w:p>
    <w:p w14:paraId="50A3F7B0">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（一）现场投诉。各地政务服务中心投诉窗口，信箱等。</w:t>
      </w:r>
    </w:p>
    <w:p w14:paraId="191E9F90">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（二）网上投诉。各地医疗保障局官网公示电话，信访信箱、局长信箱等。</w:t>
      </w:r>
    </w:p>
    <w:p w14:paraId="1CD61713">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十、政务服务“好差评”评价</w:t>
      </w:r>
    </w:p>
    <w:p w14:paraId="26C07B7A">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default" w:ascii="仿宋_GB2312" w:hAnsi="仿宋_GB2312" w:eastAsia="仿宋_GB2312" w:cs="仿宋_GB2312"/>
          <w:b w:val="0"/>
          <w:bCs w:val="0"/>
          <w:spacing w:val="0"/>
          <w:sz w:val="32"/>
          <w:szCs w:val="32"/>
          <w:lang w:val="en-US" w:eastAsia="zh-CN"/>
        </w:rPr>
      </w:pPr>
      <w:r>
        <w:rPr>
          <w:rFonts w:hint="eastAsia" w:ascii="仿宋_GB2312" w:eastAsia="仿宋_GB2312" w:cs="Times New Roman"/>
          <w:spacing w:val="0"/>
          <w:sz w:val="32"/>
          <w:lang w:val="en-US" w:eastAsia="zh-CN"/>
        </w:rPr>
        <w:t>可通过各地政务服务平台“好差评”系统的评价功能，对服务质量进行现场或在线评价。</w:t>
      </w:r>
    </w:p>
    <w:p w14:paraId="474FEAEF">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napToGrid w:val="0"/>
          <w:color w:val="000000"/>
          <w:spacing w:val="0"/>
          <w:kern w:val="0"/>
          <w:sz w:val="44"/>
          <w:szCs w:val="44"/>
          <w:lang w:val="en-US" w:eastAsia="zh-CN"/>
        </w:rPr>
      </w:pPr>
    </w:p>
    <w:p w14:paraId="1968A1F3">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napToGrid w:val="0"/>
          <w:color w:val="000000"/>
          <w:spacing w:val="0"/>
          <w:kern w:val="0"/>
          <w:sz w:val="44"/>
          <w:szCs w:val="44"/>
          <w:lang w:val="en-US" w:eastAsia="zh-CN"/>
        </w:rPr>
      </w:pPr>
      <w:r>
        <w:rPr>
          <w:rFonts w:hint="eastAsia" w:ascii="黑体" w:hAnsi="黑体" w:eastAsia="黑体" w:cs="黑体"/>
          <w:b w:val="0"/>
          <w:bCs w:val="0"/>
          <w:snapToGrid w:val="0"/>
          <w:color w:val="000000"/>
          <w:spacing w:val="0"/>
          <w:kern w:val="0"/>
          <w:sz w:val="44"/>
          <w:szCs w:val="44"/>
          <w:lang w:val="en-US" w:eastAsia="zh-CN"/>
        </w:rPr>
        <w:t>异地长期居住人员备案</w:t>
      </w:r>
    </w:p>
    <w:p w14:paraId="0475170E">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default" w:ascii="黑体" w:hAnsi="黑体" w:eastAsia="黑体" w:cs="黑体"/>
          <w:b w:val="0"/>
          <w:bCs w:val="0"/>
          <w:snapToGrid w:val="0"/>
          <w:color w:val="000000"/>
          <w:spacing w:val="0"/>
          <w:kern w:val="0"/>
          <w:sz w:val="32"/>
          <w:szCs w:val="32"/>
          <w:lang w:val="en-US" w:eastAsia="zh-CN"/>
        </w:rPr>
      </w:pPr>
    </w:p>
    <w:p w14:paraId="51545D5A">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一、事项名称</w:t>
      </w:r>
    </w:p>
    <w:p w14:paraId="288211B2">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主项名称：基本医疗保险参保人员异地就医备案。</w:t>
      </w:r>
    </w:p>
    <w:p w14:paraId="1B59B67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子项名称：异地长期居住人员备案。</w:t>
      </w:r>
    </w:p>
    <w:p w14:paraId="4F883CBC">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二、服务对象</w:t>
      </w:r>
    </w:p>
    <w:p w14:paraId="227A9CBD">
      <w:pPr>
        <w:keepNext w:val="0"/>
        <w:keepLines w:val="0"/>
        <w:pageBreakBefore w:val="0"/>
        <w:wordWrap/>
        <w:overflowPunct/>
        <w:topLinePunct w:val="0"/>
        <w:bidi w:val="0"/>
        <w:spacing w:line="58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异地居住生活且符合参保地规定的参保人员。</w:t>
      </w:r>
    </w:p>
    <w:p w14:paraId="22EFFCF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三、办理层级</w:t>
      </w:r>
    </w:p>
    <w:p w14:paraId="240DDEE5">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省、市、县、乡镇（街道）、村（社区）。</w:t>
      </w:r>
    </w:p>
    <w:p w14:paraId="1B022D10">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四、办理方式</w:t>
      </w:r>
    </w:p>
    <w:p w14:paraId="3951B1FB">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eastAsia="仿宋_GB2312" w:cs="Times New Roman"/>
          <w:color w:val="auto"/>
          <w:spacing w:val="0"/>
          <w:sz w:val="32"/>
          <w:lang w:eastAsia="zh-CN"/>
        </w:rPr>
        <w:t>（</w:t>
      </w:r>
      <w:r>
        <w:rPr>
          <w:rFonts w:hint="eastAsia" w:ascii="仿宋_GB2312" w:eastAsia="仿宋_GB2312" w:cs="Times New Roman"/>
          <w:color w:val="auto"/>
          <w:spacing w:val="0"/>
          <w:sz w:val="32"/>
          <w:lang w:val="en-US" w:eastAsia="zh-CN"/>
        </w:rPr>
        <w:t>一</w:t>
      </w:r>
      <w:r>
        <w:rPr>
          <w:rFonts w:hint="eastAsia" w:ascii="仿宋_GB2312" w:eastAsia="仿宋_GB2312" w:cs="Times New Roman"/>
          <w:color w:val="auto"/>
          <w:spacing w:val="0"/>
          <w:sz w:val="32"/>
          <w:lang w:eastAsia="zh-CN"/>
        </w:rPr>
        <w:t>）</w:t>
      </w:r>
      <w:r>
        <w:rPr>
          <w:rFonts w:hint="eastAsia" w:ascii="仿宋_GB2312" w:eastAsia="仿宋_GB2312" w:cs="Times New Roman"/>
          <w:color w:val="auto"/>
          <w:spacing w:val="0"/>
          <w:sz w:val="32"/>
        </w:rPr>
        <w:t>现场办理。</w:t>
      </w:r>
      <w:r>
        <w:rPr>
          <w:rFonts w:hint="eastAsia" w:ascii="仿宋_GB2312" w:hAnsi="仿宋_GB2312" w:eastAsia="仿宋_GB2312" w:cs="仿宋_GB2312"/>
          <w:b w:val="0"/>
          <w:bCs w:val="0"/>
          <w:snapToGrid w:val="0"/>
          <w:color w:val="auto"/>
          <w:spacing w:val="0"/>
          <w:kern w:val="0"/>
          <w:sz w:val="32"/>
          <w:szCs w:val="32"/>
          <w:lang w:val="en-US" w:eastAsia="zh-CN"/>
        </w:rPr>
        <w:t>可到各地向社会公布的经办服务大厅办理。</w:t>
      </w:r>
    </w:p>
    <w:p w14:paraId="2470390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（二）网上办理。可通过登录国家医保服务平台、国家异地就医备案小程序、国务院客户端小程序、政务服务平台、河南省医疗保障公共服务平台、“河南医保</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小程序等途径办理。</w:t>
      </w:r>
    </w:p>
    <w:p w14:paraId="30CA5807">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12452F2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（一）现场办理流程：</w:t>
      </w:r>
    </w:p>
    <w:p w14:paraId="217AA61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1.大厅取号。</w:t>
      </w:r>
    </w:p>
    <w:p w14:paraId="1CF673C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3181717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3.医保经办机构受理。</w:t>
      </w:r>
    </w:p>
    <w:p w14:paraId="384D614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4.医保经办机构即时办结，并反馈办理结果。</w:t>
      </w:r>
    </w:p>
    <w:p w14:paraId="0D83360C">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（二）网上办理流程：</w:t>
      </w:r>
    </w:p>
    <w:p w14:paraId="5A88BF6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1.登录国家医保服务平台、国家异地就医备案小程序、国务院客户端小程序、政务服务平台、河南省医疗保障公共服务平台、“河南医保</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小程序。</w:t>
      </w:r>
    </w:p>
    <w:p w14:paraId="07C75B5A">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2.点击“异地就医”相关模块填报信息。</w:t>
      </w:r>
    </w:p>
    <w:p w14:paraId="0B48539D">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default"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color w:val="auto"/>
          <w:kern w:val="0"/>
          <w:sz w:val="32"/>
          <w:szCs w:val="32"/>
          <w:lang w:val="en-US" w:eastAsia="zh-CN" w:bidi="ar"/>
        </w:rPr>
        <w:t>3.医保经办机构2个工作日内办结。</w:t>
      </w:r>
    </w:p>
    <w:p w14:paraId="554826E6">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六、办理材料</w:t>
      </w:r>
    </w:p>
    <w:p w14:paraId="422FE26C">
      <w:pPr>
        <w:keepNext w:val="0"/>
        <w:keepLines w:val="0"/>
        <w:pageBreakBefore w:val="0"/>
        <w:wordWrap/>
        <w:overflowPunct/>
        <w:topLinePunct w:val="0"/>
        <w:bidi w:val="0"/>
        <w:spacing w:line="580" w:lineRule="exact"/>
        <w:ind w:firstLine="640" w:firstLineChars="200"/>
        <w:rPr>
          <w:rFonts w:ascii="仿宋_GB2312" w:eastAsia="仿宋_GB2312" w:cs="Times New Roman"/>
          <w:color w:val="auto"/>
          <w:spacing w:val="0"/>
          <w:sz w:val="32"/>
        </w:rPr>
      </w:pPr>
      <w:r>
        <w:rPr>
          <w:rFonts w:hint="eastAsia" w:ascii="仿宋_GB2312" w:hAnsi="仿宋_GB2312" w:eastAsia="仿宋_GB2312" w:cs="仿宋_GB2312"/>
          <w:b w:val="0"/>
          <w:bCs w:val="0"/>
          <w:color w:val="auto"/>
          <w:spacing w:val="0"/>
          <w:sz w:val="32"/>
          <w:szCs w:val="32"/>
          <w:lang w:val="en-US" w:eastAsia="zh-CN"/>
        </w:rPr>
        <w:t>（一）</w:t>
      </w:r>
      <w:r>
        <w:rPr>
          <w:rFonts w:hint="eastAsia" w:ascii="仿宋_GB2312" w:eastAsia="仿宋_GB2312" w:cs="Times New Roman"/>
          <w:color w:val="auto"/>
          <w:spacing w:val="0"/>
          <w:sz w:val="32"/>
        </w:rPr>
        <w:t>有效身份证件或医保电子凭证或社</w:t>
      </w:r>
      <w:r>
        <w:rPr>
          <w:rFonts w:hint="eastAsia" w:ascii="仿宋_GB2312" w:eastAsia="仿宋_GB2312" w:cs="Times New Roman"/>
          <w:color w:val="auto"/>
          <w:spacing w:val="0"/>
          <w:sz w:val="32"/>
          <w:lang w:val="en-US" w:eastAsia="zh-CN"/>
        </w:rPr>
        <w:t>会</w:t>
      </w:r>
      <w:r>
        <w:rPr>
          <w:rFonts w:hint="eastAsia" w:ascii="仿宋_GB2312" w:eastAsia="仿宋_GB2312" w:cs="Times New Roman"/>
          <w:color w:val="auto"/>
          <w:spacing w:val="0"/>
          <w:sz w:val="32"/>
        </w:rPr>
        <w:t>保</w:t>
      </w:r>
      <w:r>
        <w:rPr>
          <w:rFonts w:hint="eastAsia" w:ascii="仿宋_GB2312" w:eastAsia="仿宋_GB2312" w:cs="Times New Roman"/>
          <w:color w:val="auto"/>
          <w:spacing w:val="0"/>
          <w:sz w:val="32"/>
          <w:lang w:val="en-US" w:eastAsia="zh-CN"/>
        </w:rPr>
        <w:t>障</w:t>
      </w:r>
      <w:r>
        <w:rPr>
          <w:rFonts w:hint="eastAsia" w:ascii="仿宋_GB2312" w:eastAsia="仿宋_GB2312" w:cs="Times New Roman"/>
          <w:color w:val="auto"/>
          <w:spacing w:val="0"/>
          <w:sz w:val="32"/>
        </w:rPr>
        <w:t>卡。</w:t>
      </w:r>
    </w:p>
    <w:p w14:paraId="7483DDE8">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color w:val="auto"/>
          <w:spacing w:val="0"/>
          <w:sz w:val="32"/>
        </w:rPr>
      </w:pPr>
      <w:r>
        <w:rPr>
          <w:rFonts w:hint="eastAsia" w:ascii="仿宋_GB2312" w:hAnsi="仿宋_GB2312" w:eastAsia="仿宋_GB2312" w:cs="仿宋_GB2312"/>
          <w:b w:val="0"/>
          <w:bCs w:val="0"/>
          <w:color w:val="auto"/>
          <w:spacing w:val="0"/>
          <w:sz w:val="32"/>
          <w:szCs w:val="32"/>
          <w:lang w:val="en-US" w:eastAsia="zh-CN"/>
        </w:rPr>
        <w:t>（二）</w:t>
      </w:r>
      <w:r>
        <w:rPr>
          <w:rFonts w:hint="eastAsia" w:ascii="仿宋_GB2312" w:eastAsia="仿宋_GB2312" w:cs="Times New Roman"/>
          <w:color w:val="auto"/>
          <w:spacing w:val="0"/>
          <w:sz w:val="32"/>
        </w:rPr>
        <w:t>《河南省异地就医登记备案表》。</w:t>
      </w:r>
    </w:p>
    <w:p w14:paraId="596C7652">
      <w:pPr>
        <w:keepNext w:val="0"/>
        <w:keepLines w:val="0"/>
        <w:pageBreakBefore w:val="0"/>
        <w:wordWrap/>
        <w:overflowPunct/>
        <w:topLinePunct w:val="0"/>
        <w:bidi w:val="0"/>
        <w:spacing w:line="580" w:lineRule="exact"/>
        <w:ind w:firstLine="640" w:firstLineChars="200"/>
        <w:rPr>
          <w:rFonts w:hint="default" w:ascii="仿宋_GB2312" w:eastAsia="仿宋_GB2312" w:cs="Times New Roman"/>
          <w:color w:val="auto"/>
          <w:spacing w:val="0"/>
          <w:sz w:val="32"/>
          <w:lang w:val="en-US" w:eastAsia="zh-CN"/>
        </w:rPr>
      </w:pPr>
      <w:r>
        <w:rPr>
          <w:rFonts w:hint="eastAsia" w:ascii="仿宋_GB2312" w:hAnsi="仿宋_GB2312" w:eastAsia="仿宋_GB2312" w:cs="仿宋_GB2312"/>
          <w:b w:val="0"/>
          <w:bCs w:val="0"/>
          <w:color w:val="auto"/>
          <w:spacing w:val="0"/>
          <w:sz w:val="32"/>
          <w:szCs w:val="32"/>
          <w:lang w:val="en-US" w:eastAsia="zh-CN"/>
        </w:rPr>
        <w:t>（三）长期居住</w:t>
      </w:r>
      <w:r>
        <w:rPr>
          <w:rFonts w:hint="eastAsia" w:ascii="仿宋_GB2312" w:eastAsia="仿宋_GB2312" w:cs="Times New Roman"/>
          <w:color w:val="auto"/>
          <w:spacing w:val="0"/>
          <w:sz w:val="32"/>
          <w:lang w:val="en-US" w:eastAsia="zh-CN"/>
        </w:rPr>
        <w:t>认定材料：居住证、居民户口簿（户口簿首页和本人常住人口登记卡）任选其一，或个人承诺书。</w:t>
      </w:r>
    </w:p>
    <w:p w14:paraId="474E5B97">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七、办理时限</w:t>
      </w:r>
    </w:p>
    <w:p w14:paraId="0ABF652B">
      <w:pPr>
        <w:keepNext w:val="0"/>
        <w:keepLines w:val="0"/>
        <w:pageBreakBefore w:val="0"/>
        <w:wordWrap/>
        <w:overflowPunct/>
        <w:topLinePunct w:val="0"/>
        <w:bidi w:val="0"/>
        <w:spacing w:line="580" w:lineRule="exact"/>
        <w:ind w:firstLine="640" w:firstLineChars="200"/>
        <w:rPr>
          <w:rFonts w:hint="default" w:ascii="仿宋_GB2312" w:eastAsia="仿宋_GB2312" w:cs="Times New Roman"/>
          <w:color w:val="auto"/>
          <w:spacing w:val="0"/>
          <w:sz w:val="32"/>
          <w:lang w:val="en-US" w:eastAsia="zh-CN"/>
        </w:rPr>
      </w:pPr>
      <w:r>
        <w:rPr>
          <w:rFonts w:hint="eastAsia" w:ascii="仿宋_GB2312" w:eastAsia="仿宋_GB2312" w:cs="Times New Roman"/>
          <w:color w:val="auto"/>
          <w:spacing w:val="0"/>
          <w:sz w:val="32"/>
          <w:lang w:val="en-US" w:eastAsia="zh-CN"/>
        </w:rPr>
        <w:t>线下</w:t>
      </w:r>
      <w:r>
        <w:rPr>
          <w:rFonts w:hint="eastAsia" w:ascii="仿宋_GB2312" w:eastAsia="仿宋_GB2312" w:cs="Times New Roman"/>
          <w:color w:val="auto"/>
          <w:spacing w:val="0"/>
          <w:sz w:val="32"/>
        </w:rPr>
        <w:t>即时办结</w:t>
      </w:r>
      <w:r>
        <w:rPr>
          <w:rFonts w:hint="eastAsia" w:ascii="仿宋_GB2312" w:eastAsia="仿宋_GB2312" w:cs="Times New Roman"/>
          <w:color w:val="auto"/>
          <w:spacing w:val="0"/>
          <w:sz w:val="32"/>
          <w:lang w:eastAsia="zh-CN"/>
        </w:rPr>
        <w:t>，</w:t>
      </w:r>
      <w:r>
        <w:rPr>
          <w:rFonts w:hint="eastAsia" w:ascii="仿宋_GB2312" w:eastAsia="仿宋_GB2312" w:cs="Times New Roman"/>
          <w:color w:val="auto"/>
          <w:spacing w:val="0"/>
          <w:sz w:val="32"/>
          <w:lang w:val="en-US" w:eastAsia="zh-CN"/>
        </w:rPr>
        <w:t>线上2个工作日。</w:t>
      </w:r>
    </w:p>
    <w:p w14:paraId="7B0E2004">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八、是否收费</w:t>
      </w:r>
    </w:p>
    <w:p w14:paraId="6DD80DA0">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否。</w:t>
      </w:r>
    </w:p>
    <w:p w14:paraId="271E583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九、投诉渠道</w:t>
      </w:r>
    </w:p>
    <w:p w14:paraId="62922E04">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（一）现场投诉。各地政务服务中心投诉窗口，信箱等。</w:t>
      </w:r>
    </w:p>
    <w:p w14:paraId="777C3183">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（二）网上投诉。各地医疗保障局官网公示电话，信访信箱、局长信箱等。</w:t>
      </w:r>
    </w:p>
    <w:p w14:paraId="00DF930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十、政务服务“好差评”评价</w:t>
      </w:r>
    </w:p>
    <w:p w14:paraId="2B336220">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可通过各地政务服务平台“好差评”系统的评价功能，对服务质量进行现场或在线评价。</w:t>
      </w:r>
    </w:p>
    <w:p w14:paraId="63856A1C">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napToGrid w:val="0"/>
          <w:color w:val="000000"/>
          <w:spacing w:val="0"/>
          <w:kern w:val="0"/>
          <w:sz w:val="44"/>
          <w:szCs w:val="44"/>
          <w:lang w:val="en-US" w:eastAsia="zh-CN"/>
        </w:rPr>
      </w:pPr>
    </w:p>
    <w:p w14:paraId="246974BB">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napToGrid w:val="0"/>
          <w:color w:val="000000"/>
          <w:spacing w:val="0"/>
          <w:kern w:val="0"/>
          <w:sz w:val="44"/>
          <w:szCs w:val="44"/>
          <w:lang w:val="en-US" w:eastAsia="zh-CN"/>
        </w:rPr>
      </w:pPr>
      <w:r>
        <w:rPr>
          <w:rFonts w:hint="eastAsia" w:ascii="黑体" w:hAnsi="黑体" w:eastAsia="黑体" w:cs="黑体"/>
          <w:b w:val="0"/>
          <w:bCs w:val="0"/>
          <w:snapToGrid w:val="0"/>
          <w:color w:val="000000"/>
          <w:spacing w:val="0"/>
          <w:kern w:val="0"/>
          <w:sz w:val="44"/>
          <w:szCs w:val="44"/>
          <w:lang w:val="en-US" w:eastAsia="zh-CN"/>
        </w:rPr>
        <w:t>常驻异地工作人员备案</w:t>
      </w:r>
    </w:p>
    <w:p w14:paraId="424B24C0">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napToGrid w:val="0"/>
          <w:color w:val="000000"/>
          <w:spacing w:val="0"/>
          <w:kern w:val="0"/>
          <w:sz w:val="32"/>
          <w:szCs w:val="32"/>
          <w:lang w:val="en-US" w:eastAsia="zh-CN"/>
        </w:rPr>
      </w:pPr>
    </w:p>
    <w:p w14:paraId="6B287E20">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一、事项名称</w:t>
      </w:r>
    </w:p>
    <w:p w14:paraId="4F9FEF6A">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主项名称：基本医疗保险参保人员异地就医备案。</w:t>
      </w:r>
    </w:p>
    <w:p w14:paraId="4FB964AD">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子项名称：常驻异地工作人员备案。</w:t>
      </w:r>
    </w:p>
    <w:p w14:paraId="3650F68D">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二、服务对象</w:t>
      </w:r>
    </w:p>
    <w:p w14:paraId="03A531C3">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ascii="仿宋_GB2312" w:eastAsia="仿宋_GB2312" w:cs="Times New Roman"/>
          <w:sz w:val="32"/>
          <w:szCs w:val="32"/>
        </w:rPr>
      </w:pPr>
      <w:r>
        <w:rPr>
          <w:rFonts w:hint="eastAsia" w:ascii="仿宋_GB2312" w:eastAsia="仿宋_GB2312" w:cs="Times New Roman"/>
          <w:sz w:val="32"/>
          <w:szCs w:val="32"/>
        </w:rPr>
        <w:t>用人单位派驻异地工作且符合参保地规定的参保人员。</w:t>
      </w:r>
    </w:p>
    <w:p w14:paraId="479813FD">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三、办理层级</w:t>
      </w:r>
    </w:p>
    <w:p w14:paraId="61B1B442">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省、市、县、乡镇（街道）、村（社区）。</w:t>
      </w:r>
    </w:p>
    <w:p w14:paraId="325C852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四、办理方式</w:t>
      </w:r>
    </w:p>
    <w:p w14:paraId="208487B8">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eastAsia="仿宋_GB2312" w:cs="Times New Roman"/>
          <w:color w:val="auto"/>
          <w:spacing w:val="0"/>
          <w:sz w:val="32"/>
          <w:lang w:eastAsia="zh-CN"/>
        </w:rPr>
        <w:t>（</w:t>
      </w:r>
      <w:r>
        <w:rPr>
          <w:rFonts w:hint="eastAsia" w:ascii="仿宋_GB2312" w:eastAsia="仿宋_GB2312" w:cs="Times New Roman"/>
          <w:color w:val="auto"/>
          <w:spacing w:val="0"/>
          <w:sz w:val="32"/>
          <w:lang w:val="en-US" w:eastAsia="zh-CN"/>
        </w:rPr>
        <w:t>一</w:t>
      </w:r>
      <w:r>
        <w:rPr>
          <w:rFonts w:hint="eastAsia" w:ascii="仿宋_GB2312" w:eastAsia="仿宋_GB2312" w:cs="Times New Roman"/>
          <w:color w:val="auto"/>
          <w:spacing w:val="0"/>
          <w:sz w:val="32"/>
          <w:lang w:eastAsia="zh-CN"/>
        </w:rPr>
        <w:t>）</w:t>
      </w:r>
      <w:r>
        <w:rPr>
          <w:rFonts w:hint="eastAsia" w:ascii="仿宋_GB2312" w:eastAsia="仿宋_GB2312" w:cs="Times New Roman"/>
          <w:color w:val="auto"/>
          <w:spacing w:val="0"/>
          <w:sz w:val="32"/>
        </w:rPr>
        <w:t>现场办理。</w:t>
      </w:r>
      <w:r>
        <w:rPr>
          <w:rFonts w:hint="eastAsia" w:ascii="仿宋_GB2312" w:hAnsi="仿宋_GB2312" w:eastAsia="仿宋_GB2312" w:cs="仿宋_GB2312"/>
          <w:b w:val="0"/>
          <w:bCs w:val="0"/>
          <w:snapToGrid w:val="0"/>
          <w:color w:val="auto"/>
          <w:spacing w:val="0"/>
          <w:kern w:val="0"/>
          <w:sz w:val="32"/>
          <w:szCs w:val="32"/>
          <w:lang w:val="en-US" w:eastAsia="zh-CN"/>
        </w:rPr>
        <w:t>可到各地向社会公布的经办服务大厅办理。</w:t>
      </w:r>
    </w:p>
    <w:p w14:paraId="6F7A3C6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（二）网上办理。可通过登录国家医保服务平台、国家异地就医备案小程序、国务院客户端小程序、政务服务平台、河南省医疗保障公共服务平台、“河南医保</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小程序等途径办理。</w:t>
      </w:r>
    </w:p>
    <w:p w14:paraId="0F263BA7">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07E3681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（一）现场办理流程：</w:t>
      </w:r>
    </w:p>
    <w:p w14:paraId="6496E46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1.大厅取号。</w:t>
      </w:r>
    </w:p>
    <w:p w14:paraId="5DC5923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48FC73D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3.医保经办机构受理。</w:t>
      </w:r>
    </w:p>
    <w:p w14:paraId="0BC72E0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4.医保经办机构即时办结，并反馈办理结果。</w:t>
      </w:r>
    </w:p>
    <w:p w14:paraId="537496E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（二）网上办理流程：</w:t>
      </w:r>
    </w:p>
    <w:p w14:paraId="2CBE4E0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1.登录国家医保服务平台、国家异地就医备案小程序、国务院客户端小程序、政务服务平台、河南省医疗保障公共服务平台、“河南医保</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小程序。</w:t>
      </w:r>
    </w:p>
    <w:p w14:paraId="3DFE248E">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2.点击“异地就医”相关模块填报信息。</w:t>
      </w:r>
    </w:p>
    <w:p w14:paraId="127274C7">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default" w:ascii="仿宋_GB2312" w:hAnsi="仿宋_GB2312" w:eastAsia="仿宋_GB2312" w:cs="仿宋_GB2312"/>
          <w:color w:val="FF0000"/>
          <w:kern w:val="0"/>
          <w:sz w:val="32"/>
          <w:szCs w:val="32"/>
          <w:u w:val="single"/>
          <w:lang w:val="en-US" w:eastAsia="zh-CN" w:bidi="ar"/>
        </w:rPr>
      </w:pPr>
      <w:r>
        <w:rPr>
          <w:rFonts w:hint="eastAsia" w:ascii="仿宋_GB2312" w:hAnsi="仿宋_GB2312" w:eastAsia="仿宋_GB2312" w:cs="仿宋_GB2312"/>
          <w:color w:val="auto"/>
          <w:kern w:val="0"/>
          <w:sz w:val="32"/>
          <w:szCs w:val="32"/>
          <w:lang w:val="en-US" w:eastAsia="zh-CN" w:bidi="ar"/>
        </w:rPr>
        <w:t>3.医保经办机构2个工作日内办结。</w:t>
      </w:r>
    </w:p>
    <w:p w14:paraId="4BF3BCF1">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六、办理材料</w:t>
      </w:r>
    </w:p>
    <w:p w14:paraId="08ECD8DD">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ascii="仿宋_GB2312" w:eastAsia="仿宋_GB2312" w:cs="Times New Roman"/>
          <w:color w:val="auto"/>
          <w:spacing w:val="0"/>
          <w:sz w:val="32"/>
        </w:rPr>
      </w:pPr>
      <w:r>
        <w:rPr>
          <w:rFonts w:hint="eastAsia" w:ascii="仿宋_GB2312" w:hAnsi="仿宋_GB2312" w:eastAsia="仿宋_GB2312" w:cs="仿宋_GB2312"/>
          <w:b w:val="0"/>
          <w:bCs w:val="0"/>
          <w:color w:val="auto"/>
          <w:spacing w:val="0"/>
          <w:sz w:val="32"/>
          <w:szCs w:val="32"/>
          <w:lang w:val="en-US" w:eastAsia="zh-CN"/>
        </w:rPr>
        <w:t>（一）</w:t>
      </w:r>
      <w:r>
        <w:rPr>
          <w:rFonts w:hint="eastAsia" w:ascii="仿宋_GB2312" w:eastAsia="仿宋_GB2312" w:cs="Times New Roman"/>
          <w:color w:val="auto"/>
          <w:spacing w:val="0"/>
          <w:sz w:val="32"/>
        </w:rPr>
        <w:t>有效身份证件或医保电子凭证或社</w:t>
      </w:r>
      <w:r>
        <w:rPr>
          <w:rFonts w:hint="eastAsia" w:ascii="仿宋_GB2312" w:eastAsia="仿宋_GB2312" w:cs="Times New Roman"/>
          <w:color w:val="auto"/>
          <w:spacing w:val="0"/>
          <w:sz w:val="32"/>
          <w:lang w:val="en-US" w:eastAsia="zh-CN"/>
        </w:rPr>
        <w:t>会</w:t>
      </w:r>
      <w:r>
        <w:rPr>
          <w:rFonts w:hint="eastAsia" w:ascii="仿宋_GB2312" w:eastAsia="仿宋_GB2312" w:cs="Times New Roman"/>
          <w:color w:val="auto"/>
          <w:spacing w:val="0"/>
          <w:sz w:val="32"/>
        </w:rPr>
        <w:t>保</w:t>
      </w:r>
      <w:r>
        <w:rPr>
          <w:rFonts w:hint="eastAsia" w:ascii="仿宋_GB2312" w:eastAsia="仿宋_GB2312" w:cs="Times New Roman"/>
          <w:color w:val="auto"/>
          <w:spacing w:val="0"/>
          <w:sz w:val="32"/>
          <w:lang w:val="en-US" w:eastAsia="zh-CN"/>
        </w:rPr>
        <w:t>障</w:t>
      </w:r>
      <w:r>
        <w:rPr>
          <w:rFonts w:hint="eastAsia" w:ascii="仿宋_GB2312" w:eastAsia="仿宋_GB2312" w:cs="Times New Roman"/>
          <w:color w:val="auto"/>
          <w:spacing w:val="0"/>
          <w:sz w:val="32"/>
        </w:rPr>
        <w:t>卡。</w:t>
      </w:r>
    </w:p>
    <w:p w14:paraId="4F982BA5">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hint="eastAsia" w:ascii="仿宋_GB2312" w:eastAsia="仿宋_GB2312" w:cs="Times New Roman"/>
          <w:color w:val="auto"/>
          <w:spacing w:val="0"/>
          <w:sz w:val="32"/>
        </w:rPr>
      </w:pPr>
      <w:r>
        <w:rPr>
          <w:rFonts w:hint="eastAsia" w:ascii="仿宋_GB2312" w:hAnsi="仿宋_GB2312" w:eastAsia="仿宋_GB2312" w:cs="仿宋_GB2312"/>
          <w:b w:val="0"/>
          <w:bCs w:val="0"/>
          <w:color w:val="auto"/>
          <w:spacing w:val="0"/>
          <w:sz w:val="32"/>
          <w:szCs w:val="32"/>
          <w:lang w:val="en-US" w:eastAsia="zh-CN"/>
        </w:rPr>
        <w:t>（二）</w:t>
      </w:r>
      <w:r>
        <w:rPr>
          <w:rFonts w:hint="eastAsia" w:ascii="仿宋_GB2312" w:eastAsia="仿宋_GB2312" w:cs="Times New Roman"/>
          <w:color w:val="auto"/>
          <w:spacing w:val="0"/>
          <w:sz w:val="32"/>
        </w:rPr>
        <w:t>《河南省异地就医登记备案表》。</w:t>
      </w:r>
    </w:p>
    <w:p w14:paraId="51EBC8DB">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hint="eastAsia" w:ascii="仿宋_GB2312" w:eastAsia="仿宋_GB2312" w:cs="Times New Roman"/>
          <w:color w:val="auto"/>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（三）</w:t>
      </w:r>
      <w:r>
        <w:rPr>
          <w:rFonts w:hint="eastAsia" w:ascii="仿宋_GB2312" w:eastAsia="仿宋_GB2312" w:cs="Times New Roman"/>
          <w:color w:val="auto"/>
          <w:spacing w:val="0"/>
          <w:sz w:val="32"/>
          <w:lang w:val="en-US" w:eastAsia="zh-CN"/>
        </w:rPr>
        <w:t>异地工作认定材料：</w:t>
      </w:r>
      <w:r>
        <w:rPr>
          <w:rFonts w:hint="eastAsia" w:ascii="仿宋_GB2312" w:eastAsia="仿宋_GB2312" w:cs="Times New Roman"/>
          <w:color w:val="auto"/>
          <w:sz w:val="32"/>
          <w:szCs w:val="32"/>
          <w:lang w:val="en-US" w:eastAsia="zh-CN"/>
        </w:rPr>
        <w:t>参保地工作单位派出凭证、异地工作劳动合同任选其一，或个人承诺书。</w:t>
      </w:r>
    </w:p>
    <w:p w14:paraId="30B1B636">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七、办理时限</w:t>
      </w:r>
    </w:p>
    <w:p w14:paraId="6C997C76">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hint="default" w:ascii="仿宋_GB2312" w:eastAsia="仿宋_GB2312" w:cs="Times New Roman"/>
          <w:color w:val="auto"/>
          <w:spacing w:val="0"/>
          <w:sz w:val="32"/>
          <w:lang w:val="en-US" w:eastAsia="zh-CN"/>
        </w:rPr>
      </w:pPr>
      <w:r>
        <w:rPr>
          <w:rFonts w:hint="eastAsia" w:ascii="仿宋_GB2312" w:eastAsia="仿宋_GB2312" w:cs="Times New Roman"/>
          <w:color w:val="auto"/>
          <w:spacing w:val="0"/>
          <w:sz w:val="32"/>
          <w:lang w:val="en-US" w:eastAsia="zh-CN"/>
        </w:rPr>
        <w:t>线下</w:t>
      </w:r>
      <w:r>
        <w:rPr>
          <w:rFonts w:hint="eastAsia" w:ascii="仿宋_GB2312" w:eastAsia="仿宋_GB2312" w:cs="Times New Roman"/>
          <w:color w:val="auto"/>
          <w:spacing w:val="0"/>
          <w:sz w:val="32"/>
        </w:rPr>
        <w:t>即时办结</w:t>
      </w:r>
      <w:r>
        <w:rPr>
          <w:rFonts w:hint="eastAsia" w:ascii="仿宋_GB2312" w:eastAsia="仿宋_GB2312" w:cs="Times New Roman"/>
          <w:color w:val="auto"/>
          <w:spacing w:val="0"/>
          <w:sz w:val="32"/>
          <w:lang w:eastAsia="zh-CN"/>
        </w:rPr>
        <w:t>，</w:t>
      </w:r>
      <w:r>
        <w:rPr>
          <w:rFonts w:hint="eastAsia" w:ascii="仿宋_GB2312" w:eastAsia="仿宋_GB2312" w:cs="Times New Roman"/>
          <w:color w:val="auto"/>
          <w:spacing w:val="0"/>
          <w:sz w:val="32"/>
          <w:lang w:val="en-US" w:eastAsia="zh-CN"/>
        </w:rPr>
        <w:t>线上2个工作日。</w:t>
      </w:r>
    </w:p>
    <w:p w14:paraId="2FE71DBB">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八、是否收费</w:t>
      </w:r>
    </w:p>
    <w:p w14:paraId="59F63B9E">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否。</w:t>
      </w:r>
    </w:p>
    <w:p w14:paraId="756C2703">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九、投诉渠道</w:t>
      </w:r>
    </w:p>
    <w:p w14:paraId="32A79A3F">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（一）现场投诉。各地政务服务中心投诉窗口，信箱等。</w:t>
      </w:r>
    </w:p>
    <w:p w14:paraId="338BA7A3">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（二）网上投诉。各地医疗保障局官网公示电话，信访信箱、局长信箱等。</w:t>
      </w:r>
    </w:p>
    <w:p w14:paraId="688BFB88">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十、政务服务“好差评”评价</w:t>
      </w:r>
    </w:p>
    <w:p w14:paraId="4A6A536A">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default" w:ascii="仿宋_GB2312" w:hAnsi="仿宋_GB2312" w:eastAsia="仿宋_GB2312" w:cs="仿宋_GB2312"/>
          <w:b w:val="0"/>
          <w:bCs w:val="0"/>
          <w:spacing w:val="0"/>
          <w:sz w:val="32"/>
          <w:szCs w:val="32"/>
          <w:lang w:val="en-US" w:eastAsia="zh-CN"/>
        </w:rPr>
      </w:pPr>
      <w:r>
        <w:rPr>
          <w:rFonts w:hint="eastAsia" w:ascii="仿宋_GB2312" w:eastAsia="仿宋_GB2312" w:cs="Times New Roman"/>
          <w:spacing w:val="0"/>
          <w:sz w:val="32"/>
          <w:lang w:val="en-US" w:eastAsia="zh-CN"/>
        </w:rPr>
        <w:t>可通过各地政务服务平台“好差评”系统的评价功能，对服务质量进行现场或在线评价。</w:t>
      </w:r>
    </w:p>
    <w:p w14:paraId="0C199830">
      <w:pPr>
        <w:keepNext w:val="0"/>
        <w:keepLines w:val="0"/>
        <w:pageBreakBefore w:val="0"/>
        <w:wordWrap/>
        <w:overflowPunct/>
        <w:topLinePunct w:val="0"/>
        <w:bidi w:val="0"/>
        <w:spacing w:line="580" w:lineRule="exact"/>
        <w:ind w:firstLine="880" w:firstLineChars="200"/>
        <w:jc w:val="center"/>
        <w:rPr>
          <w:rFonts w:hint="eastAsia" w:ascii="黑体" w:hAnsi="黑体" w:eastAsia="黑体" w:cs="黑体"/>
          <w:b w:val="0"/>
          <w:bCs w:val="0"/>
          <w:snapToGrid w:val="0"/>
          <w:color w:val="000000"/>
          <w:spacing w:val="0"/>
          <w:kern w:val="0"/>
          <w:sz w:val="44"/>
          <w:szCs w:val="44"/>
          <w:lang w:val="en-US" w:eastAsia="zh-CN"/>
        </w:rPr>
      </w:pPr>
    </w:p>
    <w:p w14:paraId="128FD26B">
      <w:pPr>
        <w:keepNext w:val="0"/>
        <w:keepLines w:val="0"/>
        <w:pageBreakBefore w:val="0"/>
        <w:wordWrap/>
        <w:overflowPunct/>
        <w:topLinePunct w:val="0"/>
        <w:bidi w:val="0"/>
        <w:spacing w:line="580" w:lineRule="exact"/>
        <w:ind w:firstLine="880" w:firstLineChars="200"/>
        <w:jc w:val="center"/>
        <w:rPr>
          <w:rFonts w:hint="eastAsia" w:ascii="黑体" w:hAnsi="黑体" w:eastAsia="黑体" w:cs="黑体"/>
          <w:b w:val="0"/>
          <w:bCs w:val="0"/>
          <w:snapToGrid w:val="0"/>
          <w:color w:val="000000"/>
          <w:spacing w:val="0"/>
          <w:kern w:val="0"/>
          <w:sz w:val="44"/>
          <w:szCs w:val="44"/>
          <w:lang w:val="en-US" w:eastAsia="zh-CN"/>
        </w:rPr>
      </w:pPr>
      <w:r>
        <w:rPr>
          <w:rFonts w:hint="eastAsia" w:ascii="黑体" w:hAnsi="黑体" w:eastAsia="黑体" w:cs="黑体"/>
          <w:b w:val="0"/>
          <w:bCs w:val="0"/>
          <w:snapToGrid w:val="0"/>
          <w:color w:val="000000"/>
          <w:spacing w:val="0"/>
          <w:kern w:val="0"/>
          <w:sz w:val="44"/>
          <w:szCs w:val="44"/>
          <w:lang w:val="en-US" w:eastAsia="zh-CN"/>
        </w:rPr>
        <w:t>异地转诊人员备案</w:t>
      </w:r>
    </w:p>
    <w:p w14:paraId="46055364">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center"/>
        <w:textAlignment w:val="baseline"/>
        <w:rPr>
          <w:rFonts w:hint="eastAsia" w:ascii="黑体" w:hAnsi="黑体" w:eastAsia="黑体" w:cs="黑体"/>
          <w:b w:val="0"/>
          <w:bCs w:val="0"/>
          <w:snapToGrid w:val="0"/>
          <w:color w:val="000000"/>
          <w:spacing w:val="0"/>
          <w:kern w:val="0"/>
          <w:sz w:val="32"/>
          <w:szCs w:val="32"/>
          <w:lang w:val="en-US" w:eastAsia="zh-CN"/>
        </w:rPr>
      </w:pPr>
    </w:p>
    <w:p w14:paraId="219133AD">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楷体_GB2312" w:hAnsi="楷体_GB2312" w:eastAsia="楷体_GB2312" w:cs="楷体_GB2312"/>
          <w:b w:val="0"/>
          <w:bCs w:val="0"/>
          <w:spacing w:val="0"/>
          <w:sz w:val="32"/>
          <w:szCs w:val="32"/>
          <w:lang w:val="en-US" w:eastAsia="zh-CN"/>
        </w:rPr>
      </w:pPr>
      <w:r>
        <w:rPr>
          <w:rFonts w:hint="eastAsia" w:ascii="黑体" w:hAnsi="黑体" w:eastAsia="黑体" w:cs="黑体"/>
          <w:b w:val="0"/>
          <w:bCs w:val="0"/>
          <w:spacing w:val="0"/>
          <w:sz w:val="32"/>
          <w:szCs w:val="32"/>
          <w:lang w:val="en-US" w:eastAsia="zh-CN"/>
        </w:rPr>
        <w:t>一、事项名称</w:t>
      </w:r>
    </w:p>
    <w:p w14:paraId="16FD9BF8">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主项名称：基本医疗保险参保人员异地就医备案。</w:t>
      </w:r>
    </w:p>
    <w:p w14:paraId="4E023ED1">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子项名称：异地转诊人员备案。</w:t>
      </w:r>
    </w:p>
    <w:p w14:paraId="0A01AC9A">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二、服务对象</w:t>
      </w:r>
    </w:p>
    <w:p w14:paraId="212642AB">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所患疾病需要通过转诊转院到统筹地区或备案地外就医的参保人员。</w:t>
      </w:r>
    </w:p>
    <w:p w14:paraId="1981EE94">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三、办理层级</w:t>
      </w:r>
    </w:p>
    <w:p w14:paraId="0183DB88">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省、市、县。</w:t>
      </w:r>
    </w:p>
    <w:p w14:paraId="28425D0B">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四、办理方式</w:t>
      </w:r>
    </w:p>
    <w:p w14:paraId="199672A5">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eastAsia="仿宋_GB2312" w:cs="Times New Roman"/>
          <w:color w:val="auto"/>
          <w:spacing w:val="0"/>
          <w:sz w:val="32"/>
          <w:lang w:eastAsia="zh-CN"/>
        </w:rPr>
        <w:t>（</w:t>
      </w:r>
      <w:r>
        <w:rPr>
          <w:rFonts w:hint="eastAsia" w:ascii="仿宋_GB2312" w:eastAsia="仿宋_GB2312" w:cs="Times New Roman"/>
          <w:color w:val="auto"/>
          <w:spacing w:val="0"/>
          <w:sz w:val="32"/>
          <w:lang w:val="en-US" w:eastAsia="zh-CN"/>
        </w:rPr>
        <w:t>一</w:t>
      </w:r>
      <w:r>
        <w:rPr>
          <w:rFonts w:hint="eastAsia" w:ascii="仿宋_GB2312" w:eastAsia="仿宋_GB2312" w:cs="Times New Roman"/>
          <w:color w:val="auto"/>
          <w:spacing w:val="0"/>
          <w:sz w:val="32"/>
          <w:lang w:eastAsia="zh-CN"/>
        </w:rPr>
        <w:t>）</w:t>
      </w:r>
      <w:r>
        <w:rPr>
          <w:rFonts w:hint="eastAsia" w:ascii="仿宋_GB2312" w:eastAsia="仿宋_GB2312" w:cs="Times New Roman"/>
          <w:color w:val="auto"/>
          <w:spacing w:val="0"/>
          <w:sz w:val="32"/>
        </w:rPr>
        <w:t>现场办理。</w:t>
      </w:r>
      <w:r>
        <w:rPr>
          <w:rFonts w:hint="eastAsia" w:ascii="仿宋_GB2312" w:hAnsi="仿宋_GB2312" w:eastAsia="仿宋_GB2312" w:cs="仿宋_GB2312"/>
          <w:b w:val="0"/>
          <w:bCs w:val="0"/>
          <w:snapToGrid w:val="0"/>
          <w:color w:val="auto"/>
          <w:spacing w:val="0"/>
          <w:kern w:val="0"/>
          <w:sz w:val="32"/>
          <w:szCs w:val="32"/>
          <w:lang w:val="en-US" w:eastAsia="zh-CN"/>
        </w:rPr>
        <w:t>可到各地向社会公布的经办服务大厅办理。</w:t>
      </w:r>
    </w:p>
    <w:p w14:paraId="65EF9463">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（二）网上办理。可通过登录国家医保服务平台、国家异地就医备案小程序、国务院客户端小程序、政务服务平台、河南省医疗保障公共服务平台、“河南医保</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小程序等途径办理。</w:t>
      </w:r>
    </w:p>
    <w:p w14:paraId="0922FB5C">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0882700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（一）现场办理流程：</w:t>
      </w:r>
    </w:p>
    <w:p w14:paraId="1B4A4DC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1.大厅取号。</w:t>
      </w:r>
    </w:p>
    <w:p w14:paraId="4DE3B357">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1F28B35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3.医保经办机构受理。</w:t>
      </w:r>
    </w:p>
    <w:p w14:paraId="32D8ED2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FF0000"/>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4.医保经办机构即时办结，并反馈办理结果。</w:t>
      </w:r>
    </w:p>
    <w:p w14:paraId="5A29DFA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（二）网上办理流程：</w:t>
      </w:r>
    </w:p>
    <w:p w14:paraId="690E7D32">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1.登录国家医保服务平台、国家异地就医备案小程序、国务院客户端小程序、政务服务平台、河南省医疗保障公共服务平台、“河南医保</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小程序。</w:t>
      </w:r>
    </w:p>
    <w:p w14:paraId="308B38AD">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2.点击“异地就医”相关模块填报信息。</w:t>
      </w:r>
    </w:p>
    <w:p w14:paraId="51F37DC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3.医保经办机构2个工作日内办结。</w:t>
      </w:r>
    </w:p>
    <w:p w14:paraId="562B9D2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六、办理材料</w:t>
      </w:r>
    </w:p>
    <w:p w14:paraId="1978A0E6">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ascii="仿宋_GB2312" w:eastAsia="仿宋_GB2312" w:cs="Times New Roman"/>
          <w:color w:val="auto"/>
          <w:spacing w:val="0"/>
          <w:sz w:val="32"/>
          <w:szCs w:val="32"/>
        </w:rPr>
      </w:pPr>
      <w:r>
        <w:rPr>
          <w:rFonts w:hint="eastAsia" w:ascii="仿宋_GB2312" w:hAnsi="仿宋_GB2312" w:eastAsia="仿宋_GB2312" w:cs="仿宋_GB2312"/>
          <w:b w:val="0"/>
          <w:bCs w:val="0"/>
          <w:spacing w:val="0"/>
          <w:sz w:val="32"/>
          <w:szCs w:val="32"/>
          <w:lang w:val="en-US" w:eastAsia="zh-CN"/>
        </w:rPr>
        <w:t>（一）</w:t>
      </w:r>
      <w:r>
        <w:rPr>
          <w:rFonts w:hint="eastAsia" w:ascii="仿宋_GB2312" w:eastAsia="仿宋_GB2312" w:cs="Times New Roman"/>
          <w:color w:val="auto"/>
          <w:spacing w:val="0"/>
          <w:sz w:val="32"/>
          <w:szCs w:val="32"/>
        </w:rPr>
        <w:t>有效身份证件或医保电子凭证或社</w:t>
      </w:r>
      <w:r>
        <w:rPr>
          <w:rFonts w:hint="eastAsia" w:ascii="仿宋_GB2312" w:eastAsia="仿宋_GB2312" w:cs="Times New Roman"/>
          <w:color w:val="auto"/>
          <w:spacing w:val="0"/>
          <w:sz w:val="32"/>
          <w:szCs w:val="32"/>
          <w:lang w:val="en-US" w:eastAsia="zh-CN"/>
        </w:rPr>
        <w:t>会</w:t>
      </w:r>
      <w:r>
        <w:rPr>
          <w:rFonts w:hint="eastAsia" w:ascii="仿宋_GB2312" w:eastAsia="仿宋_GB2312" w:cs="Times New Roman"/>
          <w:color w:val="auto"/>
          <w:spacing w:val="0"/>
          <w:sz w:val="32"/>
          <w:szCs w:val="32"/>
        </w:rPr>
        <w:t>保</w:t>
      </w:r>
      <w:r>
        <w:rPr>
          <w:rFonts w:hint="eastAsia" w:ascii="仿宋_GB2312" w:eastAsia="仿宋_GB2312" w:cs="Times New Roman"/>
          <w:color w:val="auto"/>
          <w:spacing w:val="0"/>
          <w:sz w:val="32"/>
          <w:szCs w:val="32"/>
          <w:lang w:val="en-US" w:eastAsia="zh-CN"/>
        </w:rPr>
        <w:t>障</w:t>
      </w:r>
      <w:r>
        <w:rPr>
          <w:rFonts w:hint="eastAsia" w:ascii="仿宋_GB2312" w:eastAsia="仿宋_GB2312" w:cs="Times New Roman"/>
          <w:color w:val="auto"/>
          <w:spacing w:val="0"/>
          <w:sz w:val="32"/>
          <w:szCs w:val="32"/>
        </w:rPr>
        <w:t>卡。</w:t>
      </w:r>
    </w:p>
    <w:p w14:paraId="396BFC14">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hint="eastAsia" w:ascii="仿宋_GB2312" w:eastAsia="仿宋_GB2312" w:cs="Times New Roman"/>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（二）</w:t>
      </w:r>
      <w:r>
        <w:rPr>
          <w:rFonts w:hint="eastAsia" w:ascii="仿宋_GB2312" w:eastAsia="仿宋_GB2312" w:cs="Times New Roman"/>
          <w:color w:val="auto"/>
          <w:spacing w:val="0"/>
          <w:sz w:val="32"/>
          <w:szCs w:val="32"/>
        </w:rPr>
        <w:t>《河南省异地就医登记备案表》。</w:t>
      </w:r>
    </w:p>
    <w:p w14:paraId="7C2B6D54">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hint="default" w:ascii="仿宋_GB2312" w:eastAsia="仿宋_GB2312" w:cs="Times New Roman"/>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（三）</w:t>
      </w:r>
      <w:r>
        <w:rPr>
          <w:rFonts w:hint="eastAsia" w:ascii="仿宋_GB2312" w:eastAsia="仿宋_GB2312" w:cs="Times New Roman"/>
          <w:color w:val="auto"/>
          <w:sz w:val="32"/>
          <w:szCs w:val="32"/>
          <w:lang w:val="en-US" w:eastAsia="zh-CN"/>
        </w:rPr>
        <w:t>参保地规定的</w:t>
      </w:r>
      <w:r>
        <w:rPr>
          <w:rFonts w:hint="eastAsia" w:ascii="仿宋_GB2312" w:eastAsia="仿宋_GB2312" w:cs="Times New Roman"/>
          <w:color w:val="auto"/>
          <w:sz w:val="32"/>
          <w:szCs w:val="32"/>
        </w:rPr>
        <w:t>定点医疗机构开具的转诊转院</w:t>
      </w:r>
      <w:r>
        <w:rPr>
          <w:rFonts w:hint="eastAsia" w:ascii="仿宋_GB2312" w:eastAsia="仿宋_GB2312" w:cs="Times New Roman"/>
          <w:color w:val="auto"/>
          <w:sz w:val="32"/>
          <w:szCs w:val="32"/>
          <w:lang w:val="en-US" w:eastAsia="zh-CN"/>
        </w:rPr>
        <w:t>单</w:t>
      </w:r>
      <w:r>
        <w:rPr>
          <w:rFonts w:hint="eastAsia" w:ascii="仿宋_GB2312" w:eastAsia="仿宋_GB2312" w:cs="Times New Roman"/>
          <w:color w:val="auto"/>
          <w:sz w:val="32"/>
          <w:szCs w:val="32"/>
        </w:rPr>
        <w:t>。</w:t>
      </w:r>
    </w:p>
    <w:p w14:paraId="592D21DB">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七、办理时限</w:t>
      </w:r>
    </w:p>
    <w:p w14:paraId="1A1B3053">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hint="default"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线下</w:t>
      </w:r>
      <w:r>
        <w:rPr>
          <w:rFonts w:hint="eastAsia" w:ascii="仿宋_GB2312" w:eastAsia="仿宋_GB2312" w:cs="Times New Roman"/>
          <w:spacing w:val="0"/>
          <w:sz w:val="32"/>
        </w:rPr>
        <w:t>即时办结</w:t>
      </w:r>
      <w:r>
        <w:rPr>
          <w:rFonts w:hint="eastAsia" w:ascii="仿宋_GB2312" w:eastAsia="仿宋_GB2312" w:cs="Times New Roman"/>
          <w:spacing w:val="0"/>
          <w:sz w:val="32"/>
          <w:lang w:eastAsia="zh-CN"/>
        </w:rPr>
        <w:t>，</w:t>
      </w:r>
      <w:r>
        <w:rPr>
          <w:rFonts w:hint="eastAsia" w:ascii="仿宋_GB2312" w:eastAsia="仿宋_GB2312" w:cs="Times New Roman"/>
          <w:spacing w:val="0"/>
          <w:sz w:val="32"/>
          <w:lang w:val="en-US" w:eastAsia="zh-CN"/>
        </w:rPr>
        <w:t>线上2个工作日。</w:t>
      </w:r>
    </w:p>
    <w:p w14:paraId="2CD728BF">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八、是否收费</w:t>
      </w:r>
    </w:p>
    <w:p w14:paraId="16716D6A">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否。</w:t>
      </w:r>
    </w:p>
    <w:p w14:paraId="755FCCF4">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九、投诉渠道</w:t>
      </w:r>
    </w:p>
    <w:p w14:paraId="22D2EDCB">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（一）现场投诉。各地政务服务中心投诉窗口，信箱等。</w:t>
      </w:r>
    </w:p>
    <w:p w14:paraId="374842A5">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（二）网上投诉。各地医疗保障局官网公示电话，信访信箱、局长信箱等。</w:t>
      </w:r>
    </w:p>
    <w:p w14:paraId="28A8504D">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十、政务服务“好差评”评价</w:t>
      </w:r>
    </w:p>
    <w:p w14:paraId="6FEB6206">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可通过各地政务服务平台“好差评”系统的评价功能，对服务质量进行现场或在线评价。</w:t>
      </w:r>
    </w:p>
    <w:p w14:paraId="054C2E19">
      <w:pPr>
        <w:keepNext w:val="0"/>
        <w:keepLines w:val="0"/>
        <w:pageBreakBefore w:val="0"/>
        <w:wordWrap/>
        <w:overflowPunct/>
        <w:topLinePunct w:val="0"/>
        <w:bidi w:val="0"/>
        <w:spacing w:line="580" w:lineRule="exact"/>
        <w:jc w:val="center"/>
        <w:rPr>
          <w:rFonts w:hint="eastAsia" w:ascii="黑体" w:hAnsi="黑体" w:eastAsia="黑体" w:cs="黑体"/>
          <w:b w:val="0"/>
          <w:bCs w:val="0"/>
          <w:snapToGrid w:val="0"/>
          <w:color w:val="000000"/>
          <w:spacing w:val="0"/>
          <w:kern w:val="0"/>
          <w:sz w:val="44"/>
          <w:szCs w:val="44"/>
          <w:lang w:val="en-US" w:eastAsia="zh-CN"/>
        </w:rPr>
      </w:pPr>
    </w:p>
    <w:p w14:paraId="51F75D7C">
      <w:pPr>
        <w:keepNext w:val="0"/>
        <w:keepLines w:val="0"/>
        <w:pageBreakBefore w:val="0"/>
        <w:wordWrap/>
        <w:overflowPunct/>
        <w:topLinePunct w:val="0"/>
        <w:bidi w:val="0"/>
        <w:spacing w:line="580" w:lineRule="exact"/>
        <w:jc w:val="center"/>
        <w:rPr>
          <w:rFonts w:hint="eastAsia" w:ascii="黑体" w:hAnsi="黑体" w:eastAsia="黑体" w:cs="黑体"/>
          <w:b w:val="0"/>
          <w:bCs w:val="0"/>
          <w:snapToGrid w:val="0"/>
          <w:color w:val="000000"/>
          <w:spacing w:val="0"/>
          <w:kern w:val="0"/>
          <w:sz w:val="44"/>
          <w:szCs w:val="44"/>
          <w:lang w:val="en-US" w:eastAsia="zh-CN"/>
        </w:rPr>
      </w:pPr>
      <w:r>
        <w:rPr>
          <w:rFonts w:hint="eastAsia" w:ascii="黑体" w:hAnsi="黑体" w:eastAsia="黑体" w:cs="黑体"/>
          <w:b w:val="0"/>
          <w:bCs w:val="0"/>
          <w:snapToGrid w:val="0"/>
          <w:color w:val="000000"/>
          <w:spacing w:val="0"/>
          <w:kern w:val="0"/>
          <w:sz w:val="44"/>
          <w:szCs w:val="44"/>
          <w:lang w:val="en-US" w:eastAsia="zh-CN"/>
        </w:rPr>
        <w:t>其他临时外出就医人员备案</w:t>
      </w:r>
    </w:p>
    <w:p w14:paraId="349465C1">
      <w:pPr>
        <w:keepNext w:val="0"/>
        <w:keepLines w:val="0"/>
        <w:pageBreakBefore w:val="0"/>
        <w:wordWrap/>
        <w:overflowPunct/>
        <w:topLinePunct w:val="0"/>
        <w:bidi w:val="0"/>
        <w:spacing w:line="580" w:lineRule="exact"/>
        <w:jc w:val="center"/>
        <w:rPr>
          <w:rFonts w:hint="eastAsia" w:ascii="黑体" w:hAnsi="黑体" w:eastAsia="黑体" w:cs="黑体"/>
          <w:b w:val="0"/>
          <w:bCs w:val="0"/>
          <w:snapToGrid w:val="0"/>
          <w:color w:val="000000"/>
          <w:spacing w:val="0"/>
          <w:kern w:val="0"/>
          <w:sz w:val="44"/>
          <w:szCs w:val="44"/>
          <w:lang w:val="en-US" w:eastAsia="zh-CN"/>
        </w:rPr>
      </w:pPr>
    </w:p>
    <w:p w14:paraId="13603390">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一、事项名称</w:t>
      </w:r>
    </w:p>
    <w:p w14:paraId="0BC5897B">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主项名称：基本医疗保险参保人员异地就医备案。</w:t>
      </w:r>
    </w:p>
    <w:p w14:paraId="11918D34">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子项名称：其他临时外出就医人员备案。</w:t>
      </w:r>
    </w:p>
    <w:p w14:paraId="5E3996D2">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二、服务对象</w:t>
      </w:r>
    </w:p>
    <w:p w14:paraId="41E9B104">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ascii="仿宋_GB2312" w:eastAsia="仿宋_GB2312" w:cs="Times New Roman"/>
          <w:color w:val="auto"/>
          <w:sz w:val="32"/>
          <w:szCs w:val="32"/>
        </w:rPr>
      </w:pPr>
      <w:r>
        <w:rPr>
          <w:rFonts w:hint="eastAsia" w:ascii="仿宋_GB2312" w:eastAsia="仿宋_GB2312" w:cs="Times New Roman"/>
          <w:color w:val="auto"/>
          <w:sz w:val="32"/>
          <w:szCs w:val="32"/>
          <w:lang w:val="en-US" w:eastAsia="zh-CN"/>
        </w:rPr>
        <w:t>其他临时外出</w:t>
      </w:r>
      <w:r>
        <w:rPr>
          <w:rFonts w:hint="eastAsia" w:ascii="仿宋_GB2312" w:eastAsia="仿宋_GB2312" w:cs="Times New Roman"/>
          <w:color w:val="auto"/>
          <w:sz w:val="32"/>
          <w:szCs w:val="32"/>
        </w:rPr>
        <w:t>到统筹地区或备案地外就医的参保人员。</w:t>
      </w:r>
    </w:p>
    <w:p w14:paraId="2649D9E8">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三、办理层级</w:t>
      </w:r>
    </w:p>
    <w:p w14:paraId="5FFC0251">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省、市、县。</w:t>
      </w:r>
    </w:p>
    <w:p w14:paraId="3AD2B343">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四、办理方式</w:t>
      </w:r>
    </w:p>
    <w:p w14:paraId="0F3561B5">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eastAsia="仿宋_GB2312" w:cs="Times New Roman"/>
          <w:color w:val="auto"/>
          <w:spacing w:val="0"/>
          <w:sz w:val="32"/>
          <w:lang w:eastAsia="zh-CN"/>
        </w:rPr>
        <w:t>（</w:t>
      </w:r>
      <w:r>
        <w:rPr>
          <w:rFonts w:hint="eastAsia" w:ascii="仿宋_GB2312" w:eastAsia="仿宋_GB2312" w:cs="Times New Roman"/>
          <w:color w:val="auto"/>
          <w:spacing w:val="0"/>
          <w:sz w:val="32"/>
          <w:lang w:val="en-US" w:eastAsia="zh-CN"/>
        </w:rPr>
        <w:t>一</w:t>
      </w:r>
      <w:r>
        <w:rPr>
          <w:rFonts w:hint="eastAsia" w:ascii="仿宋_GB2312" w:eastAsia="仿宋_GB2312" w:cs="Times New Roman"/>
          <w:color w:val="auto"/>
          <w:spacing w:val="0"/>
          <w:sz w:val="32"/>
          <w:lang w:eastAsia="zh-CN"/>
        </w:rPr>
        <w:t>）</w:t>
      </w:r>
      <w:r>
        <w:rPr>
          <w:rFonts w:hint="eastAsia" w:ascii="仿宋_GB2312" w:eastAsia="仿宋_GB2312" w:cs="Times New Roman"/>
          <w:color w:val="auto"/>
          <w:spacing w:val="0"/>
          <w:sz w:val="32"/>
        </w:rPr>
        <w:t>现场办理。</w:t>
      </w:r>
      <w:r>
        <w:rPr>
          <w:rFonts w:hint="eastAsia" w:ascii="仿宋_GB2312" w:hAnsi="仿宋_GB2312" w:eastAsia="仿宋_GB2312" w:cs="仿宋_GB2312"/>
          <w:b w:val="0"/>
          <w:bCs w:val="0"/>
          <w:snapToGrid w:val="0"/>
          <w:color w:val="auto"/>
          <w:spacing w:val="0"/>
          <w:kern w:val="0"/>
          <w:sz w:val="32"/>
          <w:szCs w:val="32"/>
          <w:lang w:val="en-US" w:eastAsia="zh-CN"/>
        </w:rPr>
        <w:t>可到各地向社会公布的经办服务大厅办理。</w:t>
      </w:r>
    </w:p>
    <w:p w14:paraId="6A930CF3">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（二）网上办理。可通过登录国家医保服务平台、国家异地就医备案小程序、国务院客户端小程序、政务服务平台、河南省医疗保障公共服务平台、“河南医保</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小程序等途径办理。</w:t>
      </w:r>
    </w:p>
    <w:p w14:paraId="5C9D347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79FF6DA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（一）现场办理流程：</w:t>
      </w:r>
    </w:p>
    <w:p w14:paraId="4A39C5C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1.大厅取号。</w:t>
      </w:r>
    </w:p>
    <w:p w14:paraId="17039D3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65A389B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3.医保经办机构受理。</w:t>
      </w:r>
    </w:p>
    <w:p w14:paraId="19EAD1C3">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4.医保经办机构即时办结，并反馈办理结果。</w:t>
      </w:r>
    </w:p>
    <w:p w14:paraId="1891EC8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（二）网上办理流程：</w:t>
      </w:r>
    </w:p>
    <w:p w14:paraId="1F907AD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1.登录国家医保服务平台、国家异地就医备案小程序、国务院客户端小程序、政务服务平台、河南省医疗保障公共服务平台、“河南医保</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小程序。</w:t>
      </w:r>
    </w:p>
    <w:p w14:paraId="589AA9B4">
      <w:pPr>
        <w:keepNext w:val="0"/>
        <w:keepLines w:val="0"/>
        <w:pageBreakBefore w:val="0"/>
        <w:widowControl/>
        <w:kinsoku/>
        <w:wordWrap/>
        <w:overflowPunct/>
        <w:topLinePunct w:val="0"/>
        <w:autoSpaceDE w:val="0"/>
        <w:autoSpaceDN w:val="0"/>
        <w:bidi w:val="0"/>
        <w:adjustRightInd w:val="0"/>
        <w:snapToGrid w:val="0"/>
        <w:spacing w:before="0"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2.点击“异地就医”相关模块填报信息。</w:t>
      </w:r>
    </w:p>
    <w:p w14:paraId="3F5A702E">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3.医保经办机构2个工作日内办结。</w:t>
      </w:r>
    </w:p>
    <w:p w14:paraId="450832A9">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六、办理材料</w:t>
      </w:r>
    </w:p>
    <w:p w14:paraId="7AF15B49">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ascii="仿宋_GB2312" w:eastAsia="仿宋_GB2312" w:cs="Times New Roman"/>
          <w:color w:val="auto"/>
          <w:spacing w:val="0"/>
          <w:sz w:val="32"/>
        </w:rPr>
      </w:pPr>
      <w:r>
        <w:rPr>
          <w:rFonts w:hint="eastAsia" w:ascii="仿宋_GB2312" w:hAnsi="仿宋_GB2312" w:eastAsia="仿宋_GB2312" w:cs="仿宋_GB2312"/>
          <w:b w:val="0"/>
          <w:bCs w:val="0"/>
          <w:spacing w:val="0"/>
          <w:sz w:val="32"/>
          <w:szCs w:val="32"/>
          <w:lang w:val="en-US" w:eastAsia="zh-CN"/>
        </w:rPr>
        <w:t>（一）</w:t>
      </w:r>
      <w:r>
        <w:rPr>
          <w:rFonts w:hint="eastAsia" w:ascii="仿宋_GB2312" w:eastAsia="仿宋_GB2312" w:cs="Times New Roman"/>
          <w:color w:val="auto"/>
          <w:spacing w:val="0"/>
          <w:sz w:val="32"/>
        </w:rPr>
        <w:t>有效身份证件或医保电子凭证或社</w:t>
      </w:r>
      <w:r>
        <w:rPr>
          <w:rFonts w:hint="eastAsia" w:ascii="仿宋_GB2312" w:eastAsia="仿宋_GB2312" w:cs="Times New Roman"/>
          <w:color w:val="auto"/>
          <w:spacing w:val="0"/>
          <w:sz w:val="32"/>
          <w:lang w:val="en-US" w:eastAsia="zh-CN"/>
        </w:rPr>
        <w:t>会</w:t>
      </w:r>
      <w:r>
        <w:rPr>
          <w:rFonts w:hint="eastAsia" w:ascii="仿宋_GB2312" w:eastAsia="仿宋_GB2312" w:cs="Times New Roman"/>
          <w:color w:val="auto"/>
          <w:spacing w:val="0"/>
          <w:sz w:val="32"/>
        </w:rPr>
        <w:t>保</w:t>
      </w:r>
      <w:r>
        <w:rPr>
          <w:rFonts w:hint="eastAsia" w:ascii="仿宋_GB2312" w:eastAsia="仿宋_GB2312" w:cs="Times New Roman"/>
          <w:color w:val="auto"/>
          <w:spacing w:val="0"/>
          <w:sz w:val="32"/>
          <w:lang w:val="en-US" w:eastAsia="zh-CN"/>
        </w:rPr>
        <w:t>障</w:t>
      </w:r>
      <w:r>
        <w:rPr>
          <w:rFonts w:hint="eastAsia" w:ascii="仿宋_GB2312" w:eastAsia="仿宋_GB2312" w:cs="Times New Roman"/>
          <w:color w:val="auto"/>
          <w:spacing w:val="0"/>
          <w:sz w:val="32"/>
        </w:rPr>
        <w:t>卡。</w:t>
      </w:r>
    </w:p>
    <w:p w14:paraId="1AC5937B">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hint="eastAsia" w:ascii="仿宋_GB2312" w:eastAsia="仿宋_GB2312" w:cs="Times New Roman"/>
          <w:spacing w:val="0"/>
          <w:sz w:val="32"/>
        </w:rPr>
      </w:pPr>
      <w:r>
        <w:rPr>
          <w:rFonts w:hint="eastAsia" w:ascii="仿宋_GB2312" w:hAnsi="仿宋_GB2312" w:eastAsia="仿宋_GB2312" w:cs="仿宋_GB2312"/>
          <w:b w:val="0"/>
          <w:bCs w:val="0"/>
          <w:spacing w:val="0"/>
          <w:sz w:val="32"/>
          <w:szCs w:val="32"/>
          <w:lang w:val="en-US" w:eastAsia="zh-CN"/>
        </w:rPr>
        <w:t>（二）</w:t>
      </w:r>
      <w:r>
        <w:rPr>
          <w:rFonts w:hint="eastAsia" w:ascii="仿宋_GB2312" w:eastAsia="仿宋_GB2312" w:cs="Times New Roman"/>
          <w:spacing w:val="0"/>
          <w:sz w:val="32"/>
        </w:rPr>
        <w:t>《河南省异地就医登记备案表》。</w:t>
      </w:r>
    </w:p>
    <w:p w14:paraId="1CE274F9">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七、办理时限</w:t>
      </w:r>
    </w:p>
    <w:p w14:paraId="3B140073">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hint="default"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线下</w:t>
      </w:r>
      <w:r>
        <w:rPr>
          <w:rFonts w:hint="eastAsia" w:ascii="仿宋_GB2312" w:eastAsia="仿宋_GB2312" w:cs="Times New Roman"/>
          <w:spacing w:val="0"/>
          <w:sz w:val="32"/>
        </w:rPr>
        <w:t>即时办结</w:t>
      </w:r>
      <w:r>
        <w:rPr>
          <w:rFonts w:hint="eastAsia" w:ascii="仿宋_GB2312" w:eastAsia="仿宋_GB2312" w:cs="Times New Roman"/>
          <w:spacing w:val="0"/>
          <w:sz w:val="32"/>
          <w:lang w:eastAsia="zh-CN"/>
        </w:rPr>
        <w:t>，</w:t>
      </w:r>
      <w:r>
        <w:rPr>
          <w:rFonts w:hint="eastAsia" w:ascii="仿宋_GB2312" w:eastAsia="仿宋_GB2312" w:cs="Times New Roman"/>
          <w:spacing w:val="0"/>
          <w:sz w:val="32"/>
          <w:lang w:val="en-US" w:eastAsia="zh-CN"/>
        </w:rPr>
        <w:t>线上2个工作日。</w:t>
      </w:r>
    </w:p>
    <w:p w14:paraId="0359B943">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八、是否收费</w:t>
      </w:r>
    </w:p>
    <w:p w14:paraId="04379431">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否。</w:t>
      </w:r>
    </w:p>
    <w:p w14:paraId="2CB5FCAD">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九、投诉渠道</w:t>
      </w:r>
    </w:p>
    <w:p w14:paraId="3522AC36">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（一）现场投诉。各地政务服务中心投诉窗口，信箱等。</w:t>
      </w:r>
    </w:p>
    <w:p w14:paraId="7A7C791A">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textAlignment w:val="baseline"/>
        <w:rPr>
          <w:rFonts w:hint="default"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（二）网上投诉。各地医疗保障局官网公示电话，信访信箱、局长信箱等。</w:t>
      </w:r>
    </w:p>
    <w:p w14:paraId="009DB52E">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十、政务服务“好差评”评价</w:t>
      </w:r>
    </w:p>
    <w:p w14:paraId="7D45C548">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可通过各地政务服务平台“好差评”系统的评价功能，对服务质量进行现场或在线评价。</w:t>
      </w:r>
    </w:p>
    <w:p w14:paraId="2BBA689D">
      <w:pPr>
        <w:keepNext w:val="0"/>
        <w:keepLines w:val="0"/>
        <w:pageBreakBefore w:val="0"/>
        <w:wordWrap/>
        <w:overflowPunct/>
        <w:topLinePunct w:val="0"/>
        <w:bidi w:val="0"/>
        <w:spacing w:line="580" w:lineRule="exact"/>
        <w:ind w:firstLine="880" w:firstLineChars="200"/>
        <w:jc w:val="center"/>
        <w:rPr>
          <w:rFonts w:hint="eastAsia" w:ascii="黑体" w:hAnsi="黑体" w:eastAsia="黑体" w:cs="黑体"/>
          <w:b w:val="0"/>
          <w:bCs w:val="0"/>
          <w:snapToGrid w:val="0"/>
          <w:color w:val="auto"/>
          <w:spacing w:val="0"/>
          <w:kern w:val="0"/>
          <w:sz w:val="44"/>
          <w:szCs w:val="44"/>
          <w:lang w:val="en-US" w:eastAsia="zh-CN"/>
        </w:rPr>
      </w:pPr>
    </w:p>
    <w:p w14:paraId="57194AE9">
      <w:pPr>
        <w:keepNext w:val="0"/>
        <w:keepLines w:val="0"/>
        <w:pageBreakBefore w:val="0"/>
        <w:wordWrap/>
        <w:overflowPunct/>
        <w:topLinePunct w:val="0"/>
        <w:bidi w:val="0"/>
        <w:spacing w:line="580" w:lineRule="exact"/>
        <w:ind w:firstLine="880" w:firstLineChars="200"/>
        <w:jc w:val="center"/>
        <w:rPr>
          <w:rFonts w:hint="eastAsia" w:ascii="黑体" w:hAnsi="黑体" w:eastAsia="黑体" w:cs="黑体"/>
          <w:b w:val="0"/>
          <w:bCs w:val="0"/>
          <w:snapToGrid w:val="0"/>
          <w:color w:val="auto"/>
          <w:spacing w:val="0"/>
          <w:kern w:val="0"/>
          <w:sz w:val="44"/>
          <w:szCs w:val="44"/>
          <w:lang w:val="en-US" w:eastAsia="zh-CN"/>
        </w:rPr>
      </w:pPr>
    </w:p>
    <w:p w14:paraId="30C26EA5">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50EC5080">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r>
        <w:rPr>
          <w:rFonts w:hint="eastAsia" w:ascii="黑体" w:hAnsi="黑体" w:eastAsia="黑体" w:cs="黑体"/>
          <w:b w:val="0"/>
          <w:bCs w:val="0"/>
          <w:spacing w:val="43"/>
          <w:sz w:val="44"/>
          <w:szCs w:val="44"/>
          <w:lang w:val="en-US" w:eastAsia="zh-CN"/>
        </w:rPr>
        <w:t>基本医疗保险参保人员享受</w:t>
      </w:r>
    </w:p>
    <w:p w14:paraId="22C166BD">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r>
        <w:rPr>
          <w:rFonts w:hint="eastAsia" w:ascii="黑体" w:hAnsi="黑体" w:eastAsia="黑体" w:cs="黑体"/>
          <w:b w:val="0"/>
          <w:bCs w:val="0"/>
          <w:spacing w:val="43"/>
          <w:sz w:val="44"/>
          <w:szCs w:val="44"/>
          <w:lang w:val="en-US" w:eastAsia="zh-CN"/>
        </w:rPr>
        <w:t>门诊慢特病病种待遇认定</w:t>
      </w:r>
    </w:p>
    <w:p w14:paraId="6176CFB5">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32"/>
          <w:szCs w:val="32"/>
          <w:lang w:val="en-US" w:eastAsia="zh-CN"/>
        </w:rPr>
      </w:pPr>
    </w:p>
    <w:p w14:paraId="22D369D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2" w:lineRule="exact"/>
        <w:ind w:firstLine="812" w:firstLineChars="200"/>
        <w:jc w:val="both"/>
        <w:textAlignment w:val="baseline"/>
        <w:rPr>
          <w:rFonts w:hint="eastAsia" w:ascii="楷体_GB2312" w:hAnsi="楷体_GB2312" w:eastAsia="楷体_GB2312" w:cs="楷体_GB2312"/>
          <w:b w:val="0"/>
          <w:bCs w:val="0"/>
          <w:spacing w:val="43"/>
          <w:sz w:val="32"/>
          <w:szCs w:val="32"/>
          <w:lang w:val="en-US" w:eastAsia="zh-CN"/>
        </w:rPr>
      </w:pPr>
      <w:r>
        <w:rPr>
          <w:rFonts w:hint="eastAsia" w:ascii="黑体" w:hAnsi="黑体" w:eastAsia="黑体" w:cs="黑体"/>
          <w:b w:val="0"/>
          <w:bCs w:val="0"/>
          <w:spacing w:val="43"/>
          <w:sz w:val="32"/>
          <w:szCs w:val="32"/>
          <w:lang w:val="en-US" w:eastAsia="zh-CN"/>
        </w:rPr>
        <w:t>一、事项名称</w:t>
      </w:r>
    </w:p>
    <w:p w14:paraId="5D40323C">
      <w:pPr>
        <w:keepNext w:val="0"/>
        <w:keepLines w:val="0"/>
        <w:pageBreakBefore w:val="0"/>
        <w:widowControl/>
        <w:kinsoku w:val="0"/>
        <w:wordWrap/>
        <w:overflowPunct/>
        <w:topLinePunct w:val="0"/>
        <w:autoSpaceDE w:val="0"/>
        <w:autoSpaceDN w:val="0"/>
        <w:bidi w:val="0"/>
        <w:adjustRightInd w:val="0"/>
        <w:snapToGrid w:val="0"/>
        <w:spacing w:line="572" w:lineRule="exact"/>
        <w:ind w:firstLine="812" w:firstLineChars="200"/>
        <w:jc w:val="both"/>
        <w:textAlignment w:val="baseline"/>
        <w:rPr>
          <w:rFonts w:hint="eastAsia" w:ascii="仿宋_GB2312" w:hAnsi="仿宋_GB2312" w:eastAsia="仿宋_GB2312" w:cs="仿宋_GB2312"/>
          <w:b w:val="0"/>
          <w:bCs w:val="0"/>
          <w:spacing w:val="43"/>
          <w:sz w:val="32"/>
          <w:szCs w:val="32"/>
          <w:lang w:val="en-US" w:eastAsia="zh-CN"/>
        </w:rPr>
      </w:pPr>
      <w:r>
        <w:rPr>
          <w:rFonts w:hint="eastAsia" w:ascii="仿宋_GB2312" w:hAnsi="仿宋_GB2312" w:eastAsia="仿宋_GB2312" w:cs="仿宋_GB2312"/>
          <w:b w:val="0"/>
          <w:bCs w:val="0"/>
          <w:spacing w:val="43"/>
          <w:sz w:val="32"/>
          <w:szCs w:val="32"/>
          <w:lang w:val="en-US" w:eastAsia="zh-CN"/>
        </w:rPr>
        <w:t>主项名称：基本医疗保险参保人员享受门诊慢特病病种待遇认定。</w:t>
      </w:r>
    </w:p>
    <w:p w14:paraId="359823ED">
      <w:pPr>
        <w:keepNext w:val="0"/>
        <w:keepLines w:val="0"/>
        <w:pageBreakBefore w:val="0"/>
        <w:widowControl/>
        <w:kinsoku w:val="0"/>
        <w:wordWrap/>
        <w:overflowPunct/>
        <w:topLinePunct w:val="0"/>
        <w:autoSpaceDE w:val="0"/>
        <w:autoSpaceDN w:val="0"/>
        <w:bidi w:val="0"/>
        <w:adjustRightInd w:val="0"/>
        <w:snapToGrid w:val="0"/>
        <w:spacing w:line="572" w:lineRule="exact"/>
        <w:ind w:firstLine="812" w:firstLineChars="200"/>
        <w:jc w:val="both"/>
        <w:textAlignment w:val="baseline"/>
        <w:rPr>
          <w:rFonts w:hint="eastAsia" w:ascii="仿宋_GB2312" w:hAnsi="仿宋_GB2312" w:eastAsia="仿宋_GB2312" w:cs="仿宋_GB2312"/>
          <w:b w:val="0"/>
          <w:bCs w:val="0"/>
          <w:spacing w:val="43"/>
          <w:sz w:val="32"/>
          <w:szCs w:val="32"/>
          <w:lang w:val="en-US" w:eastAsia="zh-CN"/>
        </w:rPr>
      </w:pPr>
      <w:r>
        <w:rPr>
          <w:rFonts w:hint="eastAsia" w:ascii="仿宋_GB2312" w:hAnsi="仿宋_GB2312" w:eastAsia="仿宋_GB2312" w:cs="仿宋_GB2312"/>
          <w:b w:val="0"/>
          <w:bCs w:val="0"/>
          <w:spacing w:val="43"/>
          <w:sz w:val="32"/>
          <w:szCs w:val="32"/>
          <w:lang w:val="en-US" w:eastAsia="zh-CN"/>
        </w:rPr>
        <w:t>子项名称：基本医疗保险参保人员享受门诊慢特病病种待遇认定。</w:t>
      </w:r>
    </w:p>
    <w:p w14:paraId="06108F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2" w:lineRule="exact"/>
        <w:ind w:firstLine="812" w:firstLineChars="200"/>
        <w:jc w:val="both"/>
        <w:textAlignment w:val="baseline"/>
        <w:rPr>
          <w:rFonts w:hint="eastAsia" w:ascii="黑体" w:hAnsi="黑体" w:eastAsia="黑体" w:cs="黑体"/>
          <w:b w:val="0"/>
          <w:bCs w:val="0"/>
          <w:spacing w:val="43"/>
          <w:sz w:val="32"/>
          <w:szCs w:val="32"/>
          <w:lang w:val="en-US" w:eastAsia="zh-CN"/>
        </w:rPr>
      </w:pPr>
      <w:r>
        <w:rPr>
          <w:rFonts w:hint="eastAsia" w:ascii="黑体" w:hAnsi="黑体" w:eastAsia="黑体" w:cs="黑体"/>
          <w:b w:val="0"/>
          <w:bCs w:val="0"/>
          <w:spacing w:val="43"/>
          <w:sz w:val="32"/>
          <w:szCs w:val="32"/>
          <w:lang w:val="en-US" w:eastAsia="zh-CN"/>
        </w:rPr>
        <w:t>二、服务对象</w:t>
      </w:r>
    </w:p>
    <w:p w14:paraId="5A37418F">
      <w:pPr>
        <w:keepNext w:val="0"/>
        <w:keepLines w:val="0"/>
        <w:pageBreakBefore w:val="0"/>
        <w:widowControl/>
        <w:kinsoku w:val="0"/>
        <w:wordWrap/>
        <w:overflowPunct/>
        <w:topLinePunct w:val="0"/>
        <w:autoSpaceDE w:val="0"/>
        <w:autoSpaceDN w:val="0"/>
        <w:bidi w:val="0"/>
        <w:adjustRightInd w:val="0"/>
        <w:snapToGrid w:val="0"/>
        <w:spacing w:line="572" w:lineRule="exact"/>
        <w:ind w:firstLine="812" w:firstLineChars="200"/>
        <w:jc w:val="both"/>
        <w:textAlignment w:val="baseline"/>
        <w:rPr>
          <w:rFonts w:hint="eastAsia" w:ascii="仿宋_GB2312" w:hAnsi="仿宋_GB2312" w:eastAsia="仿宋_GB2312" w:cs="仿宋_GB2312"/>
          <w:b w:val="0"/>
          <w:bCs w:val="0"/>
          <w:spacing w:val="43"/>
          <w:sz w:val="32"/>
          <w:szCs w:val="32"/>
          <w:lang w:val="en-US" w:eastAsia="zh-CN"/>
        </w:rPr>
      </w:pPr>
      <w:r>
        <w:rPr>
          <w:rFonts w:hint="eastAsia" w:ascii="仿宋_GB2312" w:hAnsi="仿宋_GB2312" w:eastAsia="仿宋_GB2312" w:cs="仿宋_GB2312"/>
          <w:b w:val="0"/>
          <w:bCs w:val="0"/>
          <w:spacing w:val="43"/>
          <w:sz w:val="32"/>
          <w:szCs w:val="32"/>
          <w:lang w:val="en-US" w:eastAsia="zh-CN"/>
        </w:rPr>
        <w:t>参保人员。</w:t>
      </w:r>
    </w:p>
    <w:p w14:paraId="0812A6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2" w:lineRule="exact"/>
        <w:ind w:firstLine="812" w:firstLineChars="200"/>
        <w:jc w:val="both"/>
        <w:textAlignment w:val="baseline"/>
        <w:rPr>
          <w:rFonts w:hint="eastAsia" w:ascii="黑体" w:hAnsi="黑体" w:eastAsia="黑体" w:cs="黑体"/>
          <w:b w:val="0"/>
          <w:bCs w:val="0"/>
          <w:spacing w:val="43"/>
          <w:sz w:val="32"/>
          <w:szCs w:val="32"/>
          <w:lang w:val="en-US" w:eastAsia="zh-CN"/>
        </w:rPr>
      </w:pPr>
      <w:r>
        <w:rPr>
          <w:rFonts w:hint="eastAsia" w:ascii="黑体" w:hAnsi="黑体" w:eastAsia="黑体" w:cs="黑体"/>
          <w:b w:val="0"/>
          <w:bCs w:val="0"/>
          <w:spacing w:val="43"/>
          <w:sz w:val="32"/>
          <w:szCs w:val="32"/>
          <w:lang w:val="en-US" w:eastAsia="zh-CN"/>
        </w:rPr>
        <w:t>三、办理层级</w:t>
      </w:r>
    </w:p>
    <w:p w14:paraId="1BF71624">
      <w:pPr>
        <w:keepNext w:val="0"/>
        <w:keepLines w:val="0"/>
        <w:pageBreakBefore w:val="0"/>
        <w:widowControl/>
        <w:kinsoku w:val="0"/>
        <w:wordWrap/>
        <w:overflowPunct/>
        <w:topLinePunct w:val="0"/>
        <w:autoSpaceDE w:val="0"/>
        <w:autoSpaceDN w:val="0"/>
        <w:bidi w:val="0"/>
        <w:adjustRightInd w:val="0"/>
        <w:snapToGrid w:val="0"/>
        <w:spacing w:line="572" w:lineRule="exact"/>
        <w:ind w:firstLine="812" w:firstLineChars="200"/>
        <w:jc w:val="left"/>
        <w:textAlignment w:val="baseline"/>
        <w:rPr>
          <w:rFonts w:hint="eastAsia" w:ascii="仿宋_GB2312" w:hAnsi="仿宋_GB2312" w:eastAsia="仿宋_GB2312" w:cs="仿宋_GB2312"/>
          <w:b w:val="0"/>
          <w:bCs w:val="0"/>
          <w:spacing w:val="43"/>
          <w:sz w:val="32"/>
          <w:szCs w:val="32"/>
          <w:lang w:val="en-US" w:eastAsia="zh-CN"/>
        </w:rPr>
      </w:pPr>
      <w:r>
        <w:rPr>
          <w:rFonts w:hint="eastAsia" w:ascii="仿宋_GB2312" w:hAnsi="仿宋_GB2312" w:eastAsia="仿宋_GB2312" w:cs="仿宋_GB2312"/>
          <w:b w:val="0"/>
          <w:bCs w:val="0"/>
          <w:spacing w:val="43"/>
          <w:sz w:val="32"/>
          <w:szCs w:val="32"/>
          <w:lang w:val="en-US" w:eastAsia="zh-CN"/>
        </w:rPr>
        <w:t>省、市、县。</w:t>
      </w:r>
    </w:p>
    <w:p w14:paraId="23C32C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2" w:lineRule="exact"/>
        <w:ind w:firstLine="812" w:firstLineChars="200"/>
        <w:jc w:val="both"/>
        <w:textAlignment w:val="baseline"/>
        <w:rPr>
          <w:rFonts w:hint="default" w:ascii="黑体" w:hAnsi="黑体" w:eastAsia="黑体" w:cs="黑体"/>
          <w:b w:val="0"/>
          <w:bCs w:val="0"/>
          <w:color w:val="auto"/>
          <w:spacing w:val="43"/>
          <w:sz w:val="32"/>
          <w:szCs w:val="32"/>
          <w:lang w:val="en-US" w:eastAsia="zh-CN"/>
        </w:rPr>
      </w:pPr>
      <w:r>
        <w:rPr>
          <w:rFonts w:hint="eastAsia" w:ascii="黑体" w:hAnsi="黑体" w:eastAsia="黑体" w:cs="黑体"/>
          <w:b w:val="0"/>
          <w:bCs w:val="0"/>
          <w:color w:val="auto"/>
          <w:spacing w:val="43"/>
          <w:sz w:val="32"/>
          <w:szCs w:val="32"/>
          <w:lang w:val="en-US" w:eastAsia="zh-CN"/>
        </w:rPr>
        <w:t>四、办理方式</w:t>
      </w:r>
    </w:p>
    <w:p w14:paraId="5A79D9A3">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color w:val="auto"/>
          <w:spacing w:val="0"/>
          <w:sz w:val="32"/>
          <w:lang w:val="en-US" w:eastAsia="zh-CN"/>
        </w:rPr>
      </w:pPr>
      <w:r>
        <w:rPr>
          <w:rFonts w:hint="eastAsia" w:ascii="仿宋_GB2312" w:eastAsia="仿宋_GB2312" w:cs="Times New Roman"/>
          <w:color w:val="auto"/>
          <w:spacing w:val="0"/>
          <w:sz w:val="32"/>
          <w:lang w:val="en-US" w:eastAsia="zh-CN"/>
        </w:rPr>
        <w:t>（一）现场办理。可到各地承担门诊慢特病病种待遇认定的定点医疗机构办理。</w:t>
      </w:r>
    </w:p>
    <w:p w14:paraId="4663FE12">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（二）网上办理。可通过登录河南省医疗保障公共服务平台、“河南医保”小程序等途径办理。</w:t>
      </w:r>
    </w:p>
    <w:p w14:paraId="2C7157C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五、办理流程</w:t>
      </w:r>
    </w:p>
    <w:p w14:paraId="3C4454F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（一）现场办理流程：</w:t>
      </w:r>
    </w:p>
    <w:p w14:paraId="7A8A4754">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960" w:firstLineChars="3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1.相关定点医疗机构申请。</w:t>
      </w:r>
    </w:p>
    <w:p w14:paraId="251516D9">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960" w:firstLineChars="3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2.专家审核。</w:t>
      </w:r>
    </w:p>
    <w:p w14:paraId="7218A525">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960" w:firstLineChars="300"/>
        <w:jc w:val="both"/>
        <w:textAlignment w:val="baseline"/>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3.医保经办机构20个工作日内办结，并反馈办理结果。</w:t>
      </w:r>
    </w:p>
    <w:p w14:paraId="7CA32D4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（二）网上办理流程：</w:t>
      </w:r>
    </w:p>
    <w:p w14:paraId="0991B35A">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highlight w:val="none"/>
          <w:lang w:val="en-US" w:eastAsia="zh-CN" w:bidi="ar"/>
        </w:rPr>
        <w:t>1.</w:t>
      </w:r>
      <w:r>
        <w:rPr>
          <w:rFonts w:hint="eastAsia" w:ascii="仿宋_GB2312" w:hAnsi="仿宋_GB2312" w:eastAsia="仿宋_GB2312" w:cs="仿宋_GB2312"/>
          <w:color w:val="auto"/>
          <w:kern w:val="0"/>
          <w:sz w:val="32"/>
          <w:szCs w:val="32"/>
          <w:lang w:val="en-US" w:eastAsia="zh-CN" w:bidi="ar"/>
        </w:rPr>
        <w:t>河南省医疗保障公共服务平台办理流程：</w:t>
      </w:r>
    </w:p>
    <w:p w14:paraId="1BBE4F64">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①电脑浏览器登录河南省医疗保障公共服务平台。</w:t>
      </w:r>
    </w:p>
    <w:p w14:paraId="6CD430D8">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②点击</w:t>
      </w:r>
      <w:r>
        <w:rPr>
          <w:rFonts w:hint="eastAsia" w:ascii="仿宋_GB2312" w:hAnsi="仿宋_GB2312" w:eastAsia="仿宋_GB2312" w:cs="仿宋_GB2312"/>
          <w:color w:val="auto"/>
          <w:kern w:val="0"/>
          <w:sz w:val="32"/>
          <w:szCs w:val="32"/>
          <w:highlight w:val="none"/>
          <w:lang w:val="en-US" w:eastAsia="zh-CN" w:bidi="ar"/>
        </w:rPr>
        <w:t>“服务目录”</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“个人服务”</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“经办服务”</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“门诊慢性病个人申报”模块填报信息。</w:t>
      </w:r>
    </w:p>
    <w:p w14:paraId="4DCD2984">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③</w:t>
      </w:r>
      <w:r>
        <w:rPr>
          <w:rFonts w:hint="eastAsia" w:ascii="仿宋_GB2312" w:hAnsi="仿宋_GB2312" w:eastAsia="仿宋_GB2312" w:cs="仿宋_GB2312"/>
          <w:color w:val="auto"/>
          <w:kern w:val="0"/>
          <w:sz w:val="32"/>
          <w:szCs w:val="32"/>
          <w:highlight w:val="none"/>
          <w:lang w:val="en-US" w:eastAsia="zh-CN" w:bidi="ar"/>
        </w:rPr>
        <w:t>专家审核。</w:t>
      </w:r>
    </w:p>
    <w:p w14:paraId="0601694E">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 xml:space="preserve">④医保经办机构20个工作日内办结，并反馈办理结果。   </w:t>
      </w:r>
    </w:p>
    <w:p w14:paraId="635B87A2">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2.“河南医保”小程序办理流程：</w:t>
      </w:r>
    </w:p>
    <w:p w14:paraId="5CFAFECE">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①微信/支付宝登录“河南医保”小程序。</w:t>
      </w:r>
    </w:p>
    <w:p w14:paraId="0BDA2B4A">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②点击“我要办”</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“门诊慢性病个人申报”模块填报信息</w:t>
      </w:r>
      <w:r>
        <w:rPr>
          <w:rFonts w:hint="eastAsia" w:ascii="仿宋_GB2312" w:hAnsi="仿宋_GB2312" w:eastAsia="仿宋_GB2312" w:cs="仿宋_GB2312"/>
          <w:color w:val="auto"/>
          <w:kern w:val="0"/>
          <w:sz w:val="32"/>
          <w:szCs w:val="32"/>
          <w:lang w:val="en-US" w:eastAsia="zh-CN" w:bidi="ar"/>
        </w:rPr>
        <w:t>。</w:t>
      </w:r>
    </w:p>
    <w:p w14:paraId="6539FC7D">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③专</w:t>
      </w:r>
      <w:r>
        <w:rPr>
          <w:rFonts w:hint="eastAsia" w:ascii="仿宋_GB2312" w:hAnsi="仿宋_GB2312" w:eastAsia="仿宋_GB2312" w:cs="仿宋_GB2312"/>
          <w:color w:val="auto"/>
          <w:kern w:val="0"/>
          <w:sz w:val="32"/>
          <w:szCs w:val="32"/>
          <w:highlight w:val="none"/>
          <w:lang w:val="en-US" w:eastAsia="zh-CN" w:bidi="ar"/>
        </w:rPr>
        <w:t>家审核。</w:t>
      </w:r>
    </w:p>
    <w:p w14:paraId="240BAEDE">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Calibri" w:hAnsi="Calibri" w:eastAsia="仿宋_GB2312" w:cs="Calibri"/>
          <w:color w:val="FF0000"/>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④</w:t>
      </w:r>
      <w:r>
        <w:rPr>
          <w:rFonts w:hint="eastAsia" w:ascii="仿宋_GB2312" w:hAnsi="仿宋_GB2312" w:eastAsia="仿宋_GB2312" w:cs="仿宋_GB2312"/>
          <w:color w:val="auto"/>
          <w:kern w:val="0"/>
          <w:sz w:val="32"/>
          <w:szCs w:val="32"/>
          <w:highlight w:val="none"/>
          <w:lang w:val="en-US" w:eastAsia="zh-CN" w:bidi="ar"/>
        </w:rPr>
        <w:t>医保经办机构20个工作日内办结，并反馈办理结果。</w:t>
      </w:r>
      <w:r>
        <w:rPr>
          <w:rFonts w:hint="eastAsia" w:ascii="仿宋_GB2312" w:hAnsi="仿宋_GB2312" w:eastAsia="仿宋_GB2312" w:cs="仿宋_GB2312"/>
          <w:color w:val="FF0000"/>
          <w:kern w:val="0"/>
          <w:sz w:val="32"/>
          <w:szCs w:val="32"/>
          <w:highlight w:val="none"/>
          <w:lang w:val="en-US" w:eastAsia="zh-CN" w:bidi="ar"/>
        </w:rPr>
        <w:t xml:space="preserve">   </w:t>
      </w:r>
    </w:p>
    <w:p w14:paraId="751F2756">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outlineLvl w:val="1"/>
        <w:rPr>
          <w:rFonts w:hint="eastAsia" w:ascii="黑体" w:hAnsi="黑体" w:eastAsia="黑体" w:cs="黑体"/>
          <w:spacing w:val="0"/>
          <w:sz w:val="32"/>
          <w:lang w:val="en-US" w:eastAsia="zh-CN"/>
        </w:rPr>
      </w:pPr>
      <w:r>
        <w:rPr>
          <w:rFonts w:hint="eastAsia" w:ascii="黑体" w:hAnsi="黑体" w:eastAsia="黑体" w:cs="黑体"/>
          <w:spacing w:val="0"/>
          <w:sz w:val="32"/>
          <w:lang w:val="en-US" w:eastAsia="zh-CN"/>
        </w:rPr>
        <w:t>六、办理材料</w:t>
      </w:r>
    </w:p>
    <w:p w14:paraId="6A90146F">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default"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（一）</w:t>
      </w:r>
      <w:r>
        <w:rPr>
          <w:rFonts w:hint="default" w:ascii="仿宋_GB2312" w:eastAsia="仿宋_GB2312" w:cs="Times New Roman"/>
          <w:spacing w:val="0"/>
          <w:sz w:val="32"/>
          <w:lang w:val="en-US" w:eastAsia="zh-CN"/>
        </w:rPr>
        <w:t>有效身份证件或医保电子凭证或社会保障卡</w:t>
      </w:r>
      <w:r>
        <w:rPr>
          <w:rFonts w:hint="eastAsia" w:ascii="仿宋_GB2312" w:eastAsia="仿宋_GB2312" w:cs="Times New Roman"/>
          <w:spacing w:val="0"/>
          <w:sz w:val="32"/>
          <w:lang w:val="en-US" w:eastAsia="zh-CN"/>
        </w:rPr>
        <w:t>。</w:t>
      </w:r>
    </w:p>
    <w:p w14:paraId="67BCF56B">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default"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（二）</w:t>
      </w:r>
      <w:r>
        <w:rPr>
          <w:rFonts w:hint="default" w:ascii="仿宋_GB2312" w:eastAsia="仿宋_GB2312" w:cs="Times New Roman"/>
          <w:spacing w:val="0"/>
          <w:sz w:val="32"/>
          <w:lang w:val="en-US" w:eastAsia="zh-CN"/>
        </w:rPr>
        <w:t>病历资料或检查资料</w:t>
      </w:r>
      <w:r>
        <w:rPr>
          <w:rFonts w:hint="eastAsia" w:ascii="仿宋_GB2312" w:eastAsia="仿宋_GB2312" w:cs="Times New Roman"/>
          <w:spacing w:val="0"/>
          <w:sz w:val="32"/>
          <w:lang w:val="en-US" w:eastAsia="zh-CN"/>
        </w:rPr>
        <w:t>。</w:t>
      </w:r>
    </w:p>
    <w:p w14:paraId="4411ED6C">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spacing w:val="0"/>
          <w:sz w:val="32"/>
          <w:lang w:val="en-US" w:eastAsia="zh-CN"/>
        </w:rPr>
      </w:pPr>
      <w:r>
        <w:rPr>
          <w:rFonts w:hint="eastAsia" w:ascii="黑体" w:hAnsi="黑体" w:eastAsia="黑体" w:cs="黑体"/>
          <w:spacing w:val="0"/>
          <w:sz w:val="32"/>
          <w:lang w:val="en-US" w:eastAsia="zh-CN"/>
        </w:rPr>
        <w:t>七、办理时限</w:t>
      </w:r>
    </w:p>
    <w:p w14:paraId="5844BE5D">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不超过20个工作日。</w:t>
      </w:r>
    </w:p>
    <w:p w14:paraId="7C90A734">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spacing w:val="0"/>
          <w:sz w:val="32"/>
          <w:lang w:val="en-US" w:eastAsia="zh-CN"/>
        </w:rPr>
      </w:pPr>
      <w:r>
        <w:rPr>
          <w:rFonts w:hint="eastAsia" w:ascii="黑体" w:hAnsi="黑体" w:eastAsia="黑体" w:cs="黑体"/>
          <w:spacing w:val="0"/>
          <w:sz w:val="32"/>
          <w:lang w:val="en-US" w:eastAsia="zh-CN"/>
        </w:rPr>
        <w:t>八、是否收费</w:t>
      </w:r>
    </w:p>
    <w:p w14:paraId="087661F2">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default"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否。</w:t>
      </w:r>
    </w:p>
    <w:p w14:paraId="11FF9B31">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spacing w:val="0"/>
          <w:sz w:val="32"/>
          <w:lang w:val="en-US" w:eastAsia="zh-CN"/>
        </w:rPr>
      </w:pPr>
      <w:r>
        <w:rPr>
          <w:rFonts w:hint="eastAsia" w:ascii="黑体" w:hAnsi="黑体" w:eastAsia="黑体" w:cs="黑体"/>
          <w:spacing w:val="0"/>
          <w:sz w:val="32"/>
          <w:lang w:val="en-US" w:eastAsia="zh-CN"/>
        </w:rPr>
        <w:t>九、投诉渠道</w:t>
      </w:r>
    </w:p>
    <w:p w14:paraId="51AD1755">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（一）现场投诉。各地政务服务中心投诉窗口，信箱等。</w:t>
      </w:r>
    </w:p>
    <w:p w14:paraId="2D11BA3D">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（二）网上投诉。各地医疗保障局官网公示电话，信访信箱、局长信箱等。</w:t>
      </w:r>
    </w:p>
    <w:p w14:paraId="2D4C6DC3">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spacing w:val="0"/>
          <w:sz w:val="32"/>
          <w:lang w:val="en-US" w:eastAsia="zh-CN"/>
        </w:rPr>
      </w:pPr>
      <w:r>
        <w:rPr>
          <w:rFonts w:hint="eastAsia" w:ascii="黑体" w:hAnsi="黑体" w:eastAsia="黑体" w:cs="黑体"/>
          <w:spacing w:val="0"/>
          <w:sz w:val="32"/>
          <w:lang w:val="en-US" w:eastAsia="zh-CN"/>
        </w:rPr>
        <w:t>十、政务服务“好差评”评价</w:t>
      </w:r>
    </w:p>
    <w:p w14:paraId="49958FC8">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default"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可通过各地政务服务平台“好差评”系统的评价功能，对服务质量进行现场或在线评价。</w:t>
      </w:r>
    </w:p>
    <w:p w14:paraId="6C5F12B7">
      <w:pPr>
        <w:keepNext w:val="0"/>
        <w:keepLines w:val="0"/>
        <w:pageBreakBefore w:val="0"/>
        <w:wordWrap/>
        <w:overflowPunct/>
        <w:topLinePunct w:val="0"/>
        <w:bidi w:val="0"/>
        <w:spacing w:line="580" w:lineRule="exact"/>
        <w:ind w:firstLine="880" w:firstLineChars="200"/>
        <w:jc w:val="center"/>
        <w:rPr>
          <w:rFonts w:hint="eastAsia" w:ascii="黑体" w:hAnsi="黑体" w:eastAsia="黑体" w:cs="黑体"/>
          <w:b w:val="0"/>
          <w:bCs w:val="0"/>
          <w:snapToGrid w:val="0"/>
          <w:color w:val="auto"/>
          <w:spacing w:val="0"/>
          <w:kern w:val="0"/>
          <w:sz w:val="44"/>
          <w:szCs w:val="44"/>
          <w:lang w:val="en-US" w:eastAsia="zh-CN"/>
        </w:rPr>
      </w:pPr>
    </w:p>
    <w:p w14:paraId="7547FAA6">
      <w:pPr>
        <w:keepNext w:val="0"/>
        <w:keepLines w:val="0"/>
        <w:pageBreakBefore w:val="0"/>
        <w:wordWrap/>
        <w:overflowPunct/>
        <w:topLinePunct w:val="0"/>
        <w:bidi w:val="0"/>
        <w:spacing w:line="580" w:lineRule="exact"/>
        <w:ind w:firstLine="880" w:firstLineChars="200"/>
        <w:jc w:val="center"/>
        <w:rPr>
          <w:rFonts w:hint="eastAsia" w:ascii="黑体" w:hAnsi="黑体" w:eastAsia="黑体" w:cs="黑体"/>
          <w:b w:val="0"/>
          <w:bCs w:val="0"/>
          <w:snapToGrid w:val="0"/>
          <w:color w:val="auto"/>
          <w:spacing w:val="0"/>
          <w:kern w:val="0"/>
          <w:sz w:val="44"/>
          <w:szCs w:val="44"/>
          <w:lang w:val="en-US" w:eastAsia="zh-CN"/>
        </w:rPr>
      </w:pPr>
    </w:p>
    <w:p w14:paraId="6AF3C804">
      <w:pPr>
        <w:keepNext w:val="0"/>
        <w:keepLines w:val="0"/>
        <w:pageBreakBefore w:val="0"/>
        <w:wordWrap/>
        <w:overflowPunct/>
        <w:topLinePunct w:val="0"/>
        <w:bidi w:val="0"/>
        <w:spacing w:line="580" w:lineRule="exact"/>
        <w:ind w:firstLine="880" w:firstLineChars="200"/>
        <w:jc w:val="center"/>
        <w:rPr>
          <w:rFonts w:hint="eastAsia" w:ascii="黑体" w:hAnsi="黑体" w:eastAsia="黑体" w:cs="黑体"/>
          <w:b w:val="0"/>
          <w:bCs w:val="0"/>
          <w:snapToGrid w:val="0"/>
          <w:color w:val="auto"/>
          <w:spacing w:val="0"/>
          <w:kern w:val="0"/>
          <w:sz w:val="44"/>
          <w:szCs w:val="44"/>
          <w:lang w:val="en-US" w:eastAsia="zh-CN"/>
        </w:rPr>
      </w:pPr>
    </w:p>
    <w:p w14:paraId="1531F792">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5017A004">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68692118">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7DA4FBC6">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28EF1669">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37C8F972">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0AF30CCA">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6D027567">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69ABA43C">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1E40C3A9">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0EF980D3">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62E749FB">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46A9CDFB">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7F5442D3">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p>
    <w:p w14:paraId="47D6B8AC">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b w:val="0"/>
          <w:bCs w:val="0"/>
          <w:spacing w:val="43"/>
          <w:sz w:val="44"/>
          <w:szCs w:val="44"/>
          <w:lang w:val="en-US" w:eastAsia="zh-CN"/>
        </w:rPr>
      </w:pPr>
      <w:r>
        <w:rPr>
          <w:rFonts w:hint="eastAsia" w:ascii="黑体" w:hAnsi="黑体" w:eastAsia="黑体" w:cs="黑体"/>
          <w:b w:val="0"/>
          <w:bCs w:val="0"/>
          <w:spacing w:val="43"/>
          <w:sz w:val="44"/>
          <w:szCs w:val="44"/>
          <w:lang w:val="en-US" w:eastAsia="zh-CN"/>
        </w:rPr>
        <w:t>门诊费用报销</w:t>
      </w:r>
    </w:p>
    <w:p w14:paraId="2BE2AE0F">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default" w:ascii="黑体" w:hAnsi="黑体" w:eastAsia="黑体" w:cs="黑体"/>
          <w:b w:val="0"/>
          <w:bCs w:val="0"/>
          <w:spacing w:val="43"/>
          <w:sz w:val="32"/>
          <w:szCs w:val="32"/>
          <w:lang w:val="en-US" w:eastAsia="zh-CN"/>
        </w:rPr>
      </w:pPr>
    </w:p>
    <w:p w14:paraId="1204EF51">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spacing w:val="0"/>
          <w:sz w:val="32"/>
          <w:lang w:val="en-US" w:eastAsia="zh-CN"/>
        </w:rPr>
      </w:pPr>
      <w:r>
        <w:rPr>
          <w:rFonts w:hint="eastAsia" w:ascii="黑体" w:hAnsi="黑体" w:eastAsia="黑体" w:cs="黑体"/>
          <w:spacing w:val="0"/>
          <w:sz w:val="32"/>
          <w:lang w:val="en-US" w:eastAsia="zh-CN"/>
        </w:rPr>
        <w:t>一、事项名称</w:t>
      </w:r>
    </w:p>
    <w:p w14:paraId="23C21F69">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default"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主项名称：基本医疗保险参保人员医疗费用手工（零星）报销。</w:t>
      </w:r>
    </w:p>
    <w:p w14:paraId="0AB7A6C9">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b w:val="0"/>
          <w:bCs w:val="0"/>
          <w:spacing w:val="43"/>
          <w:sz w:val="32"/>
          <w:szCs w:val="32"/>
          <w:lang w:val="en-US" w:eastAsia="zh-CN"/>
        </w:rPr>
      </w:pPr>
      <w:r>
        <w:rPr>
          <w:rFonts w:hint="eastAsia" w:ascii="仿宋_GB2312" w:eastAsia="仿宋_GB2312" w:cs="Times New Roman"/>
          <w:spacing w:val="0"/>
          <w:sz w:val="32"/>
          <w:lang w:val="en-US" w:eastAsia="zh-CN"/>
        </w:rPr>
        <w:t>子项名称：门诊费用报销。</w:t>
      </w:r>
    </w:p>
    <w:p w14:paraId="2FB26AF0">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spacing w:val="0"/>
          <w:sz w:val="32"/>
          <w:lang w:val="en-US" w:eastAsia="zh-CN"/>
        </w:rPr>
      </w:pPr>
      <w:r>
        <w:rPr>
          <w:rFonts w:hint="eastAsia" w:ascii="黑体" w:hAnsi="黑体" w:eastAsia="黑体" w:cs="黑体"/>
          <w:spacing w:val="0"/>
          <w:sz w:val="32"/>
          <w:lang w:val="en-US" w:eastAsia="zh-CN"/>
        </w:rPr>
        <w:t>二、服务对象</w:t>
      </w:r>
    </w:p>
    <w:p w14:paraId="6157FEAA">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spacing w:val="0"/>
          <w:sz w:val="32"/>
          <w:lang w:val="en-US" w:eastAsia="zh-CN"/>
        </w:rPr>
      </w:pPr>
      <w:r>
        <w:rPr>
          <w:rFonts w:hint="eastAsia" w:ascii="仿宋_GB2312" w:hAnsi="仿宋_GB2312" w:eastAsia="仿宋_GB2312" w:cs="仿宋_GB2312"/>
          <w:spacing w:val="0"/>
          <w:sz w:val="32"/>
          <w:lang w:val="en-US" w:eastAsia="zh-CN"/>
        </w:rPr>
        <w:t>参保人员。</w:t>
      </w:r>
    </w:p>
    <w:p w14:paraId="182A4D23">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spacing w:val="0"/>
          <w:sz w:val="32"/>
          <w:lang w:val="en-US" w:eastAsia="zh-CN"/>
        </w:rPr>
      </w:pPr>
      <w:r>
        <w:rPr>
          <w:rFonts w:hint="eastAsia" w:ascii="黑体" w:hAnsi="黑体" w:eastAsia="黑体" w:cs="黑体"/>
          <w:spacing w:val="0"/>
          <w:sz w:val="32"/>
          <w:lang w:val="en-US" w:eastAsia="zh-CN"/>
        </w:rPr>
        <w:t>三、办理层级</w:t>
      </w:r>
    </w:p>
    <w:p w14:paraId="633F96C1">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spacing w:val="0"/>
          <w:sz w:val="32"/>
          <w:lang w:val="en-US" w:eastAsia="zh-CN"/>
        </w:rPr>
      </w:pPr>
      <w:r>
        <w:rPr>
          <w:rFonts w:hint="eastAsia" w:ascii="仿宋_GB2312" w:hAnsi="仿宋_GB2312" w:eastAsia="仿宋_GB2312" w:cs="仿宋_GB2312"/>
          <w:spacing w:val="0"/>
          <w:sz w:val="32"/>
          <w:lang w:val="en-US" w:eastAsia="zh-CN"/>
        </w:rPr>
        <w:t>省、市、县。</w:t>
      </w:r>
    </w:p>
    <w:p w14:paraId="03D22FAE">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default" w:ascii="黑体" w:hAnsi="黑体" w:eastAsia="黑体" w:cs="黑体"/>
          <w:color w:val="auto"/>
          <w:spacing w:val="0"/>
          <w:sz w:val="32"/>
          <w:lang w:val="en-US" w:eastAsia="zh-CN"/>
        </w:rPr>
      </w:pPr>
      <w:r>
        <w:rPr>
          <w:rFonts w:hint="eastAsia" w:ascii="黑体" w:hAnsi="黑体" w:eastAsia="黑体" w:cs="黑体"/>
          <w:color w:val="auto"/>
          <w:spacing w:val="0"/>
          <w:sz w:val="32"/>
          <w:lang w:val="en-US" w:eastAsia="zh-CN"/>
        </w:rPr>
        <w:t>四、办理方式</w:t>
      </w:r>
    </w:p>
    <w:p w14:paraId="31294013">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color w:val="auto"/>
          <w:spacing w:val="0"/>
          <w:sz w:val="32"/>
          <w:lang w:val="en-US" w:eastAsia="zh-CN"/>
        </w:rPr>
      </w:pPr>
      <w:r>
        <w:rPr>
          <w:rFonts w:hint="eastAsia" w:ascii="仿宋_GB2312" w:hAnsi="仿宋_GB2312" w:eastAsia="仿宋_GB2312" w:cs="仿宋_GB2312"/>
          <w:color w:val="auto"/>
          <w:spacing w:val="0"/>
          <w:sz w:val="32"/>
          <w:lang w:val="en-US" w:eastAsia="zh-CN"/>
        </w:rPr>
        <w:t>现场办理。可到各地向社会公布的经办服务大厅办理。</w:t>
      </w:r>
    </w:p>
    <w:p w14:paraId="444A2D8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681FEC0C">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1.大厅取号。</w:t>
      </w:r>
    </w:p>
    <w:p w14:paraId="0551781D">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55C3EFA3">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3.医保经办机构受理。</w:t>
      </w:r>
    </w:p>
    <w:p w14:paraId="05F1DCB6">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highlight w:val="yellow"/>
          <w:lang w:val="en-US" w:eastAsia="zh-CN" w:bidi="ar"/>
        </w:rPr>
      </w:pPr>
      <w:r>
        <w:rPr>
          <w:rFonts w:hint="eastAsia" w:ascii="仿宋_GB2312" w:hAnsi="仿宋_GB2312" w:eastAsia="仿宋_GB2312" w:cs="仿宋_GB2312"/>
          <w:color w:val="auto"/>
          <w:kern w:val="0"/>
          <w:sz w:val="32"/>
          <w:szCs w:val="32"/>
          <w:lang w:val="en-US" w:eastAsia="zh-CN" w:bidi="ar"/>
        </w:rPr>
        <w:t>4.医保经办机构30个工作日内办结。</w:t>
      </w:r>
    </w:p>
    <w:p w14:paraId="0D845F8E">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spacing w:val="0"/>
          <w:sz w:val="32"/>
          <w:lang w:val="en-US" w:eastAsia="zh-CN"/>
        </w:rPr>
      </w:pPr>
      <w:r>
        <w:rPr>
          <w:rFonts w:hint="eastAsia" w:ascii="黑体" w:hAnsi="黑体" w:eastAsia="黑体" w:cs="黑体"/>
          <w:spacing w:val="0"/>
          <w:sz w:val="32"/>
          <w:lang w:val="en-US" w:eastAsia="zh-CN"/>
        </w:rPr>
        <w:t>六、办理材料</w:t>
      </w:r>
    </w:p>
    <w:p w14:paraId="692835AA">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default" w:ascii="仿宋_GB2312" w:hAnsi="仿宋_GB2312" w:eastAsia="仿宋_GB2312" w:cs="仿宋_GB2312"/>
          <w:b w:val="0"/>
          <w:bCs w:val="0"/>
          <w:spacing w:val="43"/>
          <w:sz w:val="32"/>
          <w:szCs w:val="32"/>
          <w:lang w:val="en-US" w:eastAsia="zh-CN"/>
        </w:rPr>
      </w:pPr>
      <w:r>
        <w:rPr>
          <w:rFonts w:hint="eastAsia" w:ascii="仿宋_GB2312" w:hAnsi="仿宋_GB2312" w:eastAsia="仿宋_GB2312" w:cs="仿宋_GB2312"/>
          <w:spacing w:val="0"/>
          <w:sz w:val="32"/>
          <w:lang w:val="en-US" w:eastAsia="zh-CN"/>
        </w:rPr>
        <w:t>（一）</w:t>
      </w:r>
      <w:r>
        <w:rPr>
          <w:rFonts w:hint="default" w:ascii="仿宋_GB2312" w:hAnsi="仿宋_GB2312" w:eastAsia="仿宋_GB2312" w:cs="仿宋_GB2312"/>
          <w:b w:val="0"/>
          <w:bCs w:val="0"/>
          <w:spacing w:val="43"/>
          <w:sz w:val="32"/>
          <w:szCs w:val="32"/>
          <w:lang w:val="en-US" w:eastAsia="zh-CN"/>
        </w:rPr>
        <w:t>有效身份证件或医保电子凭证或社会保障卡</w:t>
      </w:r>
      <w:r>
        <w:rPr>
          <w:rFonts w:hint="eastAsia" w:ascii="仿宋_GB2312" w:hAnsi="仿宋_GB2312" w:eastAsia="仿宋_GB2312" w:cs="仿宋_GB2312"/>
          <w:b w:val="0"/>
          <w:bCs w:val="0"/>
          <w:spacing w:val="43"/>
          <w:sz w:val="32"/>
          <w:szCs w:val="32"/>
          <w:lang w:val="en-US" w:eastAsia="zh-CN"/>
        </w:rPr>
        <w:t>。</w:t>
      </w:r>
    </w:p>
    <w:p w14:paraId="094C6376">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default" w:ascii="仿宋_GB2312" w:hAnsi="仿宋_GB2312" w:eastAsia="仿宋_GB2312" w:cs="仿宋_GB2312"/>
          <w:spacing w:val="0"/>
          <w:sz w:val="32"/>
          <w:lang w:val="en-US" w:eastAsia="zh-CN"/>
        </w:rPr>
      </w:pPr>
      <w:r>
        <w:rPr>
          <w:rFonts w:hint="eastAsia" w:ascii="仿宋_GB2312" w:hAnsi="仿宋_GB2312" w:eastAsia="仿宋_GB2312" w:cs="仿宋_GB2312"/>
          <w:spacing w:val="0"/>
          <w:sz w:val="32"/>
          <w:lang w:val="en-US" w:eastAsia="zh-CN"/>
        </w:rPr>
        <w:t>（二）</w:t>
      </w:r>
      <w:r>
        <w:rPr>
          <w:rFonts w:hint="default" w:ascii="仿宋_GB2312" w:hAnsi="仿宋_GB2312" w:eastAsia="仿宋_GB2312" w:cs="仿宋_GB2312"/>
          <w:spacing w:val="0"/>
          <w:sz w:val="32"/>
          <w:lang w:val="en-US" w:eastAsia="zh-CN"/>
        </w:rPr>
        <w:t>医药机构收费票据</w:t>
      </w:r>
      <w:r>
        <w:rPr>
          <w:rFonts w:hint="eastAsia" w:ascii="仿宋_GB2312" w:hAnsi="仿宋_GB2312" w:eastAsia="仿宋_GB2312" w:cs="仿宋_GB2312"/>
          <w:spacing w:val="0"/>
          <w:sz w:val="32"/>
          <w:lang w:val="en-US" w:eastAsia="zh-CN"/>
        </w:rPr>
        <w:t>。</w:t>
      </w:r>
    </w:p>
    <w:p w14:paraId="1C6C28D7">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default" w:ascii="仿宋_GB2312" w:hAnsi="仿宋_GB2312" w:eastAsia="仿宋_GB2312" w:cs="仿宋_GB2312"/>
          <w:spacing w:val="0"/>
          <w:sz w:val="32"/>
          <w:lang w:val="en-US" w:eastAsia="zh-CN"/>
        </w:rPr>
      </w:pPr>
      <w:r>
        <w:rPr>
          <w:rFonts w:hint="eastAsia" w:ascii="仿宋_GB2312" w:hAnsi="仿宋_GB2312" w:eastAsia="仿宋_GB2312" w:cs="仿宋_GB2312"/>
          <w:spacing w:val="0"/>
          <w:sz w:val="32"/>
          <w:lang w:val="en-US" w:eastAsia="zh-CN"/>
        </w:rPr>
        <w:t>（三）</w:t>
      </w:r>
      <w:r>
        <w:rPr>
          <w:rFonts w:hint="default" w:ascii="仿宋_GB2312" w:hAnsi="仿宋_GB2312" w:eastAsia="仿宋_GB2312" w:cs="仿宋_GB2312"/>
          <w:spacing w:val="0"/>
          <w:sz w:val="32"/>
          <w:lang w:val="en-US" w:eastAsia="zh-CN"/>
        </w:rPr>
        <w:t>门急诊费用清单</w:t>
      </w:r>
      <w:r>
        <w:rPr>
          <w:rFonts w:hint="eastAsia" w:ascii="仿宋_GB2312" w:hAnsi="仿宋_GB2312" w:eastAsia="仿宋_GB2312" w:cs="仿宋_GB2312"/>
          <w:spacing w:val="0"/>
          <w:sz w:val="32"/>
          <w:lang w:val="en-US" w:eastAsia="zh-CN"/>
        </w:rPr>
        <w:t>。</w:t>
      </w:r>
    </w:p>
    <w:p w14:paraId="76F91EC6">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default" w:ascii="仿宋_GB2312" w:hAnsi="仿宋_GB2312" w:eastAsia="仿宋_GB2312" w:cs="仿宋_GB2312"/>
          <w:spacing w:val="0"/>
          <w:sz w:val="32"/>
          <w:lang w:val="en-US" w:eastAsia="zh-CN"/>
        </w:rPr>
      </w:pPr>
      <w:r>
        <w:rPr>
          <w:rFonts w:hint="eastAsia" w:ascii="仿宋_GB2312" w:hAnsi="仿宋_GB2312" w:eastAsia="仿宋_GB2312" w:cs="仿宋_GB2312"/>
          <w:spacing w:val="0"/>
          <w:sz w:val="32"/>
          <w:lang w:val="en-US" w:eastAsia="zh-CN"/>
        </w:rPr>
        <w:t>（四）</w:t>
      </w:r>
      <w:r>
        <w:rPr>
          <w:rFonts w:hint="default" w:ascii="仿宋_GB2312" w:hAnsi="仿宋_GB2312" w:eastAsia="仿宋_GB2312" w:cs="仿宋_GB2312"/>
          <w:spacing w:val="0"/>
          <w:sz w:val="32"/>
          <w:lang w:val="en-US" w:eastAsia="zh-CN"/>
        </w:rPr>
        <w:t>处方底方</w:t>
      </w:r>
      <w:r>
        <w:rPr>
          <w:rFonts w:hint="eastAsia" w:ascii="仿宋_GB2312" w:hAnsi="仿宋_GB2312" w:eastAsia="仿宋_GB2312" w:cs="仿宋_GB2312"/>
          <w:spacing w:val="0"/>
          <w:sz w:val="32"/>
          <w:lang w:val="en-US" w:eastAsia="zh-CN"/>
        </w:rPr>
        <w:t>。</w:t>
      </w:r>
    </w:p>
    <w:p w14:paraId="268F2F67">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spacing w:val="0"/>
          <w:sz w:val="32"/>
          <w:lang w:val="en-US" w:eastAsia="zh-CN"/>
        </w:rPr>
      </w:pPr>
      <w:r>
        <w:rPr>
          <w:rFonts w:hint="eastAsia" w:ascii="黑体" w:hAnsi="黑体" w:eastAsia="黑体" w:cs="黑体"/>
          <w:spacing w:val="0"/>
          <w:sz w:val="32"/>
          <w:lang w:val="en-US" w:eastAsia="zh-CN"/>
        </w:rPr>
        <w:t>七、办理时限</w:t>
      </w:r>
    </w:p>
    <w:p w14:paraId="10474DBB">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spacing w:val="0"/>
          <w:sz w:val="32"/>
          <w:lang w:val="en-US" w:eastAsia="zh-CN"/>
        </w:rPr>
      </w:pPr>
      <w:r>
        <w:rPr>
          <w:rFonts w:hint="eastAsia" w:ascii="仿宋_GB2312" w:hAnsi="仿宋_GB2312" w:eastAsia="仿宋_GB2312" w:cs="仿宋_GB2312"/>
          <w:spacing w:val="0"/>
          <w:sz w:val="32"/>
          <w:lang w:val="en-US" w:eastAsia="zh-CN"/>
        </w:rPr>
        <w:t>不超过30个工作日。</w:t>
      </w:r>
    </w:p>
    <w:p w14:paraId="554D1A41">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spacing w:val="0"/>
          <w:sz w:val="32"/>
          <w:lang w:val="en-US" w:eastAsia="zh-CN"/>
        </w:rPr>
      </w:pPr>
      <w:r>
        <w:rPr>
          <w:rFonts w:hint="eastAsia" w:ascii="黑体" w:hAnsi="黑体" w:eastAsia="黑体" w:cs="黑体"/>
          <w:spacing w:val="0"/>
          <w:sz w:val="32"/>
          <w:lang w:val="en-US" w:eastAsia="zh-CN"/>
        </w:rPr>
        <w:t>八、是否收费</w:t>
      </w:r>
    </w:p>
    <w:p w14:paraId="59126EF5">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default" w:ascii="仿宋_GB2312" w:hAnsi="仿宋_GB2312" w:eastAsia="仿宋_GB2312" w:cs="仿宋_GB2312"/>
          <w:spacing w:val="0"/>
          <w:sz w:val="32"/>
          <w:lang w:val="en-US" w:eastAsia="zh-CN"/>
        </w:rPr>
      </w:pPr>
      <w:r>
        <w:rPr>
          <w:rFonts w:hint="eastAsia" w:ascii="仿宋_GB2312" w:hAnsi="仿宋_GB2312" w:eastAsia="仿宋_GB2312" w:cs="仿宋_GB2312"/>
          <w:spacing w:val="0"/>
          <w:sz w:val="32"/>
          <w:lang w:val="en-US" w:eastAsia="zh-CN"/>
        </w:rPr>
        <w:t>否。</w:t>
      </w:r>
    </w:p>
    <w:p w14:paraId="55E0635B">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spacing w:val="0"/>
          <w:sz w:val="32"/>
          <w:lang w:val="en-US" w:eastAsia="zh-CN"/>
        </w:rPr>
      </w:pPr>
      <w:r>
        <w:rPr>
          <w:rFonts w:hint="eastAsia" w:ascii="黑体" w:hAnsi="黑体" w:eastAsia="黑体" w:cs="黑体"/>
          <w:spacing w:val="0"/>
          <w:sz w:val="32"/>
          <w:lang w:val="en-US" w:eastAsia="zh-CN"/>
        </w:rPr>
        <w:t>九、投诉渠道</w:t>
      </w:r>
    </w:p>
    <w:p w14:paraId="71B886B7">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spacing w:val="0"/>
          <w:sz w:val="32"/>
          <w:lang w:val="en-US" w:eastAsia="zh-CN"/>
        </w:rPr>
      </w:pPr>
      <w:r>
        <w:rPr>
          <w:rFonts w:hint="eastAsia" w:ascii="仿宋_GB2312" w:hAnsi="仿宋_GB2312" w:eastAsia="仿宋_GB2312" w:cs="仿宋_GB2312"/>
          <w:spacing w:val="0"/>
          <w:sz w:val="32"/>
          <w:lang w:val="en-US" w:eastAsia="zh-CN"/>
        </w:rPr>
        <w:t>（一）现场投诉。各地政务服务中心投诉窗口，信箱</w:t>
      </w:r>
      <w:r>
        <w:rPr>
          <w:rFonts w:hint="eastAsia" w:ascii="仿宋_GB2312" w:eastAsia="仿宋_GB2312" w:cs="Times New Roman"/>
          <w:spacing w:val="0"/>
          <w:sz w:val="32"/>
          <w:lang w:val="en-US" w:eastAsia="zh-CN"/>
        </w:rPr>
        <w:t>等</w:t>
      </w:r>
      <w:r>
        <w:rPr>
          <w:rFonts w:hint="eastAsia" w:ascii="仿宋_GB2312" w:hAnsi="仿宋_GB2312" w:eastAsia="仿宋_GB2312" w:cs="仿宋_GB2312"/>
          <w:spacing w:val="0"/>
          <w:sz w:val="32"/>
          <w:lang w:val="en-US" w:eastAsia="zh-CN"/>
        </w:rPr>
        <w:t>。</w:t>
      </w:r>
    </w:p>
    <w:p w14:paraId="01247807">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spacing w:val="0"/>
          <w:sz w:val="32"/>
          <w:lang w:val="en-US" w:eastAsia="zh-CN"/>
        </w:rPr>
      </w:pPr>
      <w:r>
        <w:rPr>
          <w:rFonts w:hint="eastAsia" w:ascii="仿宋_GB2312" w:hAnsi="仿宋_GB2312" w:eastAsia="仿宋_GB2312" w:cs="仿宋_GB2312"/>
          <w:spacing w:val="0"/>
          <w:sz w:val="32"/>
          <w:lang w:val="en-US" w:eastAsia="zh-CN"/>
        </w:rPr>
        <w:t>（二）网上投诉。各地医疗保障局官网公示电话，信访信箱、局长信箱等。</w:t>
      </w:r>
    </w:p>
    <w:p w14:paraId="17D0F32F">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黑体" w:hAnsi="黑体" w:eastAsia="黑体" w:cs="黑体"/>
          <w:spacing w:val="0"/>
          <w:sz w:val="32"/>
          <w:lang w:val="en-US" w:eastAsia="zh-CN"/>
        </w:rPr>
      </w:pPr>
      <w:r>
        <w:rPr>
          <w:rFonts w:hint="eastAsia" w:ascii="黑体" w:hAnsi="黑体" w:eastAsia="黑体" w:cs="黑体"/>
          <w:spacing w:val="0"/>
          <w:sz w:val="32"/>
          <w:lang w:val="en-US" w:eastAsia="zh-CN"/>
        </w:rPr>
        <w:t>十、政务服务“好差评”评价</w:t>
      </w:r>
    </w:p>
    <w:p w14:paraId="107D1221">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spacing w:val="0"/>
          <w:sz w:val="32"/>
          <w:lang w:val="en-US" w:eastAsia="zh-CN"/>
        </w:rPr>
      </w:pPr>
      <w:r>
        <w:rPr>
          <w:rFonts w:hint="eastAsia" w:ascii="仿宋_GB2312" w:hAnsi="仿宋_GB2312" w:eastAsia="仿宋_GB2312" w:cs="仿宋_GB2312"/>
          <w:spacing w:val="0"/>
          <w:sz w:val="32"/>
          <w:lang w:val="en-US" w:eastAsia="zh-CN"/>
        </w:rPr>
        <w:t>可通过各地政务服务</w:t>
      </w:r>
      <w:r>
        <w:rPr>
          <w:rFonts w:hint="eastAsia" w:ascii="仿宋_GB2312" w:eastAsia="仿宋_GB2312" w:cs="Times New Roman"/>
          <w:spacing w:val="0"/>
          <w:sz w:val="32"/>
          <w:lang w:val="en-US" w:eastAsia="zh-CN"/>
        </w:rPr>
        <w:t>平</w:t>
      </w:r>
      <w:r>
        <w:rPr>
          <w:rFonts w:hint="eastAsia" w:ascii="仿宋_GB2312" w:hAnsi="仿宋_GB2312" w:eastAsia="仿宋_GB2312" w:cs="仿宋_GB2312"/>
          <w:spacing w:val="0"/>
          <w:sz w:val="32"/>
          <w:lang w:val="en-US" w:eastAsia="zh-CN"/>
        </w:rPr>
        <w:t>台“好差评”系统的评价功能，对服务质量进行现场或在线评价。</w:t>
      </w:r>
    </w:p>
    <w:p w14:paraId="6E0C0D2A">
      <w:pPr>
        <w:keepNext w:val="0"/>
        <w:keepLines w:val="0"/>
        <w:pageBreakBefore w:val="0"/>
        <w:wordWrap/>
        <w:overflowPunct/>
        <w:topLinePunct w:val="0"/>
        <w:bidi w:val="0"/>
        <w:spacing w:line="580" w:lineRule="exact"/>
        <w:ind w:firstLine="880" w:firstLineChars="200"/>
        <w:jc w:val="center"/>
        <w:rPr>
          <w:rFonts w:hint="eastAsia" w:ascii="黑体" w:hAnsi="黑体" w:eastAsia="黑体" w:cs="黑体"/>
          <w:b w:val="0"/>
          <w:bCs w:val="0"/>
          <w:snapToGrid w:val="0"/>
          <w:color w:val="auto"/>
          <w:spacing w:val="0"/>
          <w:kern w:val="0"/>
          <w:sz w:val="44"/>
          <w:szCs w:val="44"/>
          <w:lang w:val="en-US" w:eastAsia="zh-CN"/>
        </w:rPr>
      </w:pPr>
    </w:p>
    <w:p w14:paraId="40F48960">
      <w:pPr>
        <w:keepNext w:val="0"/>
        <w:keepLines w:val="0"/>
        <w:pageBreakBefore w:val="0"/>
        <w:wordWrap/>
        <w:overflowPunct/>
        <w:topLinePunct w:val="0"/>
        <w:bidi w:val="0"/>
        <w:spacing w:line="580" w:lineRule="exact"/>
        <w:ind w:firstLine="880" w:firstLineChars="200"/>
        <w:jc w:val="center"/>
        <w:rPr>
          <w:rFonts w:hint="eastAsia" w:ascii="黑体" w:hAnsi="黑体" w:eastAsia="黑体" w:cs="黑体"/>
          <w:b w:val="0"/>
          <w:bCs w:val="0"/>
          <w:snapToGrid w:val="0"/>
          <w:color w:val="auto"/>
          <w:spacing w:val="0"/>
          <w:kern w:val="0"/>
          <w:sz w:val="44"/>
          <w:szCs w:val="44"/>
          <w:lang w:val="en-US" w:eastAsia="zh-CN"/>
        </w:rPr>
      </w:pPr>
    </w:p>
    <w:p w14:paraId="21168DF1">
      <w:pPr>
        <w:keepNext w:val="0"/>
        <w:keepLines w:val="0"/>
        <w:pageBreakBefore w:val="0"/>
        <w:widowControl/>
        <w:kinsoku w:val="0"/>
        <w:wordWrap/>
        <w:overflowPunct/>
        <w:topLinePunct w:val="0"/>
        <w:autoSpaceDE w:val="0"/>
        <w:autoSpaceDN w:val="0"/>
        <w:bidi w:val="0"/>
        <w:adjustRightInd w:val="0"/>
        <w:snapToGrid w:val="0"/>
        <w:spacing w:line="560" w:lineRule="exact"/>
        <w:ind w:firstLine="880" w:firstLineChars="200"/>
        <w:jc w:val="center"/>
        <w:textAlignment w:val="baseline"/>
        <w:rPr>
          <w:rFonts w:hint="eastAsia" w:ascii="黑体" w:hAnsi="黑体" w:eastAsia="黑体" w:cs="黑体"/>
          <w:b w:val="0"/>
          <w:bCs w:val="0"/>
          <w:snapToGrid w:val="0"/>
          <w:color w:val="auto"/>
          <w:spacing w:val="0"/>
          <w:kern w:val="0"/>
          <w:sz w:val="44"/>
          <w:szCs w:val="44"/>
          <w:lang w:val="en-US" w:eastAsia="zh-CN"/>
        </w:rPr>
      </w:pPr>
    </w:p>
    <w:p w14:paraId="466CAF4F">
      <w:pPr>
        <w:keepNext w:val="0"/>
        <w:keepLines w:val="0"/>
        <w:pageBreakBefore w:val="0"/>
        <w:widowControl/>
        <w:kinsoku w:val="0"/>
        <w:wordWrap/>
        <w:overflowPunct/>
        <w:topLinePunct w:val="0"/>
        <w:autoSpaceDE w:val="0"/>
        <w:autoSpaceDN w:val="0"/>
        <w:bidi w:val="0"/>
        <w:adjustRightInd w:val="0"/>
        <w:snapToGrid w:val="0"/>
        <w:spacing w:line="560" w:lineRule="exact"/>
        <w:ind w:firstLine="880" w:firstLineChars="200"/>
        <w:jc w:val="center"/>
        <w:textAlignment w:val="baseline"/>
        <w:rPr>
          <w:rFonts w:hint="eastAsia" w:ascii="黑体" w:hAnsi="黑体" w:eastAsia="黑体" w:cs="黑体"/>
          <w:b w:val="0"/>
          <w:bCs w:val="0"/>
          <w:snapToGrid w:val="0"/>
          <w:color w:val="auto"/>
          <w:spacing w:val="0"/>
          <w:kern w:val="0"/>
          <w:sz w:val="44"/>
          <w:szCs w:val="44"/>
          <w:lang w:val="en-US" w:eastAsia="zh-CN"/>
        </w:rPr>
      </w:pPr>
    </w:p>
    <w:p w14:paraId="0E5D1CBF">
      <w:pPr>
        <w:keepNext w:val="0"/>
        <w:keepLines w:val="0"/>
        <w:pageBreakBefore w:val="0"/>
        <w:widowControl/>
        <w:kinsoku w:val="0"/>
        <w:wordWrap/>
        <w:overflowPunct/>
        <w:topLinePunct w:val="0"/>
        <w:autoSpaceDE w:val="0"/>
        <w:autoSpaceDN w:val="0"/>
        <w:bidi w:val="0"/>
        <w:adjustRightInd w:val="0"/>
        <w:snapToGrid w:val="0"/>
        <w:spacing w:line="560" w:lineRule="exact"/>
        <w:ind w:firstLine="880" w:firstLineChars="200"/>
        <w:jc w:val="center"/>
        <w:textAlignment w:val="baseline"/>
        <w:rPr>
          <w:rFonts w:hint="eastAsia" w:ascii="黑体" w:hAnsi="黑体" w:eastAsia="黑体" w:cs="黑体"/>
          <w:b w:val="0"/>
          <w:bCs w:val="0"/>
          <w:snapToGrid w:val="0"/>
          <w:color w:val="auto"/>
          <w:spacing w:val="0"/>
          <w:kern w:val="0"/>
          <w:sz w:val="44"/>
          <w:szCs w:val="44"/>
          <w:lang w:val="en-US" w:eastAsia="zh-CN"/>
        </w:rPr>
      </w:pPr>
    </w:p>
    <w:p w14:paraId="3D69C3D8">
      <w:pPr>
        <w:keepNext w:val="0"/>
        <w:keepLines w:val="0"/>
        <w:pageBreakBefore w:val="0"/>
        <w:widowControl/>
        <w:kinsoku w:val="0"/>
        <w:wordWrap/>
        <w:overflowPunct/>
        <w:topLinePunct w:val="0"/>
        <w:autoSpaceDE w:val="0"/>
        <w:autoSpaceDN w:val="0"/>
        <w:bidi w:val="0"/>
        <w:adjustRightInd w:val="0"/>
        <w:snapToGrid w:val="0"/>
        <w:spacing w:line="560" w:lineRule="exact"/>
        <w:ind w:firstLine="880" w:firstLineChars="200"/>
        <w:jc w:val="center"/>
        <w:textAlignment w:val="baseline"/>
        <w:rPr>
          <w:rFonts w:hint="eastAsia" w:ascii="黑体" w:hAnsi="黑体" w:eastAsia="黑体" w:cs="黑体"/>
          <w:b w:val="0"/>
          <w:bCs w:val="0"/>
          <w:snapToGrid w:val="0"/>
          <w:color w:val="auto"/>
          <w:spacing w:val="0"/>
          <w:kern w:val="0"/>
          <w:sz w:val="44"/>
          <w:szCs w:val="44"/>
          <w:lang w:val="en-US" w:eastAsia="zh-CN"/>
        </w:rPr>
      </w:pPr>
    </w:p>
    <w:p w14:paraId="3CF74ABD">
      <w:pPr>
        <w:keepNext w:val="0"/>
        <w:keepLines w:val="0"/>
        <w:pageBreakBefore w:val="0"/>
        <w:widowControl/>
        <w:kinsoku w:val="0"/>
        <w:wordWrap/>
        <w:overflowPunct/>
        <w:topLinePunct w:val="0"/>
        <w:autoSpaceDE w:val="0"/>
        <w:autoSpaceDN w:val="0"/>
        <w:bidi w:val="0"/>
        <w:adjustRightInd w:val="0"/>
        <w:snapToGrid w:val="0"/>
        <w:spacing w:line="560" w:lineRule="exact"/>
        <w:ind w:firstLine="880" w:firstLineChars="200"/>
        <w:jc w:val="center"/>
        <w:textAlignment w:val="baseline"/>
        <w:rPr>
          <w:rFonts w:hint="eastAsia" w:ascii="黑体" w:hAnsi="黑体" w:eastAsia="黑体" w:cs="黑体"/>
          <w:b w:val="0"/>
          <w:bCs w:val="0"/>
          <w:snapToGrid w:val="0"/>
          <w:color w:val="auto"/>
          <w:spacing w:val="0"/>
          <w:kern w:val="0"/>
          <w:sz w:val="44"/>
          <w:szCs w:val="44"/>
          <w:lang w:val="en-US" w:eastAsia="zh-CN"/>
        </w:rPr>
      </w:pPr>
    </w:p>
    <w:p w14:paraId="61C89E43">
      <w:pPr>
        <w:keepNext w:val="0"/>
        <w:keepLines w:val="0"/>
        <w:pageBreakBefore w:val="0"/>
        <w:widowControl/>
        <w:kinsoku w:val="0"/>
        <w:wordWrap/>
        <w:overflowPunct/>
        <w:topLinePunct w:val="0"/>
        <w:autoSpaceDE w:val="0"/>
        <w:autoSpaceDN w:val="0"/>
        <w:bidi w:val="0"/>
        <w:adjustRightInd w:val="0"/>
        <w:snapToGrid w:val="0"/>
        <w:spacing w:line="560" w:lineRule="exact"/>
        <w:ind w:firstLine="880" w:firstLineChars="200"/>
        <w:jc w:val="center"/>
        <w:textAlignment w:val="baseline"/>
        <w:rPr>
          <w:rFonts w:hint="eastAsia" w:ascii="黑体" w:hAnsi="黑体" w:eastAsia="黑体" w:cs="黑体"/>
          <w:b w:val="0"/>
          <w:bCs w:val="0"/>
          <w:snapToGrid w:val="0"/>
          <w:color w:val="auto"/>
          <w:spacing w:val="0"/>
          <w:kern w:val="0"/>
          <w:sz w:val="44"/>
          <w:szCs w:val="44"/>
          <w:lang w:val="en-US" w:eastAsia="zh-CN"/>
        </w:rPr>
      </w:pPr>
    </w:p>
    <w:p w14:paraId="34EA22AF">
      <w:pPr>
        <w:keepNext w:val="0"/>
        <w:keepLines w:val="0"/>
        <w:pageBreakBefore w:val="0"/>
        <w:widowControl/>
        <w:kinsoku w:val="0"/>
        <w:wordWrap/>
        <w:overflowPunct/>
        <w:topLinePunct w:val="0"/>
        <w:autoSpaceDE w:val="0"/>
        <w:autoSpaceDN w:val="0"/>
        <w:bidi w:val="0"/>
        <w:adjustRightInd w:val="0"/>
        <w:snapToGrid w:val="0"/>
        <w:spacing w:line="560" w:lineRule="exact"/>
        <w:ind w:firstLine="880" w:firstLineChars="200"/>
        <w:jc w:val="center"/>
        <w:textAlignment w:val="baseline"/>
        <w:rPr>
          <w:rFonts w:hint="eastAsia" w:ascii="黑体" w:hAnsi="黑体" w:eastAsia="黑体" w:cs="黑体"/>
          <w:b w:val="0"/>
          <w:bCs w:val="0"/>
          <w:snapToGrid w:val="0"/>
          <w:color w:val="auto"/>
          <w:spacing w:val="0"/>
          <w:kern w:val="0"/>
          <w:sz w:val="44"/>
          <w:szCs w:val="44"/>
          <w:lang w:val="en-US" w:eastAsia="zh-CN"/>
        </w:rPr>
      </w:pPr>
    </w:p>
    <w:p w14:paraId="182A601C">
      <w:pPr>
        <w:keepNext w:val="0"/>
        <w:keepLines w:val="0"/>
        <w:pageBreakBefore w:val="0"/>
        <w:widowControl/>
        <w:kinsoku w:val="0"/>
        <w:wordWrap/>
        <w:overflowPunct/>
        <w:topLinePunct w:val="0"/>
        <w:autoSpaceDE w:val="0"/>
        <w:autoSpaceDN w:val="0"/>
        <w:bidi w:val="0"/>
        <w:adjustRightInd w:val="0"/>
        <w:snapToGrid w:val="0"/>
        <w:spacing w:line="560" w:lineRule="exact"/>
        <w:ind w:firstLine="880" w:firstLineChars="200"/>
        <w:jc w:val="center"/>
        <w:textAlignment w:val="baseline"/>
        <w:rPr>
          <w:rFonts w:hint="eastAsia" w:ascii="黑体" w:hAnsi="黑体" w:eastAsia="黑体" w:cs="黑体"/>
          <w:b w:val="0"/>
          <w:bCs w:val="0"/>
          <w:snapToGrid w:val="0"/>
          <w:color w:val="auto"/>
          <w:spacing w:val="0"/>
          <w:kern w:val="0"/>
          <w:sz w:val="44"/>
          <w:szCs w:val="44"/>
          <w:lang w:val="en-US" w:eastAsia="zh-CN"/>
        </w:rPr>
      </w:pPr>
    </w:p>
    <w:p w14:paraId="0C99BDD2">
      <w:pPr>
        <w:keepNext w:val="0"/>
        <w:keepLines w:val="0"/>
        <w:pageBreakBefore w:val="0"/>
        <w:widowControl/>
        <w:kinsoku w:val="0"/>
        <w:wordWrap/>
        <w:overflowPunct/>
        <w:topLinePunct w:val="0"/>
        <w:autoSpaceDE w:val="0"/>
        <w:autoSpaceDN w:val="0"/>
        <w:bidi w:val="0"/>
        <w:adjustRightInd w:val="0"/>
        <w:snapToGrid w:val="0"/>
        <w:spacing w:line="560" w:lineRule="exact"/>
        <w:ind w:firstLine="880" w:firstLineChars="200"/>
        <w:jc w:val="center"/>
        <w:textAlignment w:val="baseline"/>
        <w:rPr>
          <w:rFonts w:hint="eastAsia" w:ascii="黑体" w:hAnsi="黑体" w:eastAsia="黑体" w:cs="黑体"/>
          <w:b w:val="0"/>
          <w:bCs w:val="0"/>
          <w:snapToGrid w:val="0"/>
          <w:color w:val="auto"/>
          <w:spacing w:val="0"/>
          <w:kern w:val="0"/>
          <w:sz w:val="44"/>
          <w:szCs w:val="44"/>
          <w:lang w:val="en-US" w:eastAsia="zh-CN"/>
        </w:rPr>
      </w:pPr>
    </w:p>
    <w:p w14:paraId="0C2BCCF0">
      <w:pPr>
        <w:keepNext w:val="0"/>
        <w:keepLines w:val="0"/>
        <w:pageBreakBefore w:val="0"/>
        <w:widowControl/>
        <w:kinsoku w:val="0"/>
        <w:wordWrap/>
        <w:overflowPunct/>
        <w:topLinePunct w:val="0"/>
        <w:autoSpaceDE w:val="0"/>
        <w:autoSpaceDN w:val="0"/>
        <w:bidi w:val="0"/>
        <w:adjustRightInd w:val="0"/>
        <w:snapToGrid w:val="0"/>
        <w:spacing w:line="560" w:lineRule="exact"/>
        <w:ind w:firstLine="880" w:firstLineChars="200"/>
        <w:jc w:val="center"/>
        <w:textAlignment w:val="baseline"/>
        <w:rPr>
          <w:rFonts w:hint="eastAsia" w:ascii="黑体" w:hAnsi="黑体" w:eastAsia="黑体" w:cs="黑体"/>
          <w:b w:val="0"/>
          <w:bCs w:val="0"/>
          <w:snapToGrid w:val="0"/>
          <w:color w:val="auto"/>
          <w:spacing w:val="0"/>
          <w:kern w:val="0"/>
          <w:sz w:val="44"/>
          <w:szCs w:val="44"/>
          <w:lang w:val="en-US" w:eastAsia="zh-CN"/>
        </w:rPr>
      </w:pPr>
      <w:r>
        <w:rPr>
          <w:rFonts w:hint="eastAsia" w:ascii="黑体" w:hAnsi="黑体" w:eastAsia="黑体" w:cs="黑体"/>
          <w:b w:val="0"/>
          <w:bCs w:val="0"/>
          <w:snapToGrid w:val="0"/>
          <w:color w:val="auto"/>
          <w:spacing w:val="0"/>
          <w:kern w:val="0"/>
          <w:sz w:val="44"/>
          <w:szCs w:val="44"/>
          <w:lang w:val="en-US" w:eastAsia="zh-CN"/>
        </w:rPr>
        <w:t>住院费用报销</w:t>
      </w:r>
    </w:p>
    <w:p w14:paraId="52E1EB0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center"/>
        <w:textAlignment w:val="baseline"/>
        <w:rPr>
          <w:rFonts w:hint="eastAsia" w:ascii="黑体" w:hAnsi="黑体" w:eastAsia="黑体" w:cs="黑体"/>
          <w:b w:val="0"/>
          <w:bCs w:val="0"/>
          <w:snapToGrid w:val="0"/>
          <w:color w:val="FF0000"/>
          <w:spacing w:val="0"/>
          <w:kern w:val="0"/>
          <w:sz w:val="32"/>
          <w:szCs w:val="32"/>
          <w:lang w:val="en-US" w:eastAsia="zh-CN"/>
        </w:rPr>
      </w:pPr>
    </w:p>
    <w:p w14:paraId="5F5EA3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一、事项名称</w:t>
      </w:r>
    </w:p>
    <w:p w14:paraId="2A7B6C6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主项名称：基本医疗保险参保人员医疗费用手工（零星）报销。</w:t>
      </w:r>
    </w:p>
    <w:p w14:paraId="002C89A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子项名称：住院费用报销。</w:t>
      </w:r>
    </w:p>
    <w:p w14:paraId="477EEC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二、服务对象</w:t>
      </w:r>
    </w:p>
    <w:p w14:paraId="4945A6F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eastAsia="仿宋_GB2312" w:cs="Times New Roman"/>
          <w:sz w:val="32"/>
          <w:szCs w:val="32"/>
        </w:rPr>
        <w:t>参</w:t>
      </w:r>
      <w:r>
        <w:rPr>
          <w:rFonts w:hint="eastAsia" w:ascii="仿宋_GB2312" w:hAnsi="仿宋_GB2312" w:eastAsia="仿宋_GB2312" w:cs="仿宋_GB2312"/>
          <w:b w:val="0"/>
          <w:bCs w:val="0"/>
          <w:snapToGrid w:val="0"/>
          <w:color w:val="000000"/>
          <w:spacing w:val="0"/>
          <w:kern w:val="0"/>
          <w:sz w:val="32"/>
          <w:szCs w:val="32"/>
          <w:lang w:val="en-US" w:eastAsia="zh-CN"/>
        </w:rPr>
        <w:t>保人员。</w:t>
      </w:r>
    </w:p>
    <w:p w14:paraId="30BBEA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三、办理层级</w:t>
      </w:r>
    </w:p>
    <w:p w14:paraId="44BC2E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省、市、县。</w:t>
      </w:r>
    </w:p>
    <w:p w14:paraId="5E013E31">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default" w:ascii="黑体" w:hAnsi="黑体" w:eastAsia="黑体" w:cs="黑体"/>
          <w:color w:val="auto"/>
          <w:spacing w:val="0"/>
          <w:sz w:val="32"/>
          <w:lang w:val="en-US" w:eastAsia="zh-CN"/>
        </w:rPr>
      </w:pPr>
      <w:r>
        <w:rPr>
          <w:rFonts w:hint="eastAsia" w:ascii="黑体" w:hAnsi="黑体" w:eastAsia="黑体" w:cs="黑体"/>
          <w:color w:val="auto"/>
          <w:spacing w:val="0"/>
          <w:sz w:val="32"/>
          <w:lang w:val="en-US" w:eastAsia="zh-CN"/>
        </w:rPr>
        <w:t>四、办理方式</w:t>
      </w:r>
    </w:p>
    <w:p w14:paraId="7D4B1E78">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color w:val="auto"/>
          <w:spacing w:val="0"/>
          <w:sz w:val="32"/>
          <w:lang w:val="en-US" w:eastAsia="zh-CN"/>
        </w:rPr>
      </w:pPr>
      <w:r>
        <w:rPr>
          <w:rFonts w:hint="eastAsia" w:ascii="仿宋_GB2312" w:hAnsi="仿宋_GB2312" w:eastAsia="仿宋_GB2312" w:cs="仿宋_GB2312"/>
          <w:color w:val="auto"/>
          <w:spacing w:val="0"/>
          <w:sz w:val="32"/>
          <w:lang w:val="en-US" w:eastAsia="zh-CN"/>
        </w:rPr>
        <w:t>现场办理。可到各地向社会公布的经办服务大厅办理。</w:t>
      </w:r>
    </w:p>
    <w:p w14:paraId="0DC2402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7E7AEEEE">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1.大厅取号。</w:t>
      </w:r>
    </w:p>
    <w:p w14:paraId="3EABE829">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466177AA">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3.医保经办机构受理。</w:t>
      </w:r>
    </w:p>
    <w:p w14:paraId="2CED76D1">
      <w:pPr>
        <w:keepNext w:val="0"/>
        <w:keepLines w:val="0"/>
        <w:pageBreakBefore w:val="0"/>
        <w:widowControl/>
        <w:tabs>
          <w:tab w:val="left" w:pos="1834"/>
          <w:tab w:val="center" w:pos="4422"/>
        </w:tabs>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eastAsia="仿宋_GB2312" w:cs="Times New Roman"/>
          <w:color w:val="auto"/>
          <w:sz w:val="32"/>
          <w:szCs w:val="32"/>
        </w:rPr>
      </w:pPr>
      <w:r>
        <w:rPr>
          <w:rFonts w:hint="eastAsia" w:ascii="仿宋_GB2312" w:hAnsi="仿宋_GB2312" w:eastAsia="仿宋_GB2312" w:cs="仿宋_GB2312"/>
          <w:color w:val="auto"/>
          <w:kern w:val="0"/>
          <w:sz w:val="32"/>
          <w:szCs w:val="32"/>
          <w:lang w:val="en-US" w:eastAsia="zh-CN" w:bidi="ar"/>
        </w:rPr>
        <w:t>4.医保经办机构30个工作日内办结。</w:t>
      </w:r>
    </w:p>
    <w:p w14:paraId="3BE7C22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六、办理材料</w:t>
      </w:r>
    </w:p>
    <w:p w14:paraId="2B794A23">
      <w:pPr>
        <w:keepNext w:val="0"/>
        <w:keepLines w:val="0"/>
        <w:pageBreakBefore w:val="0"/>
        <w:widowControl/>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cs="Times New Roman"/>
          <w:color w:val="auto"/>
          <w:sz w:val="32"/>
          <w:szCs w:val="32"/>
        </w:rPr>
      </w:pPr>
      <w:r>
        <w:rPr>
          <w:rFonts w:hint="eastAsia" w:ascii="仿宋_GB2312" w:eastAsia="仿宋_GB2312" w:cs="Times New Roman"/>
          <w:color w:val="auto"/>
          <w:sz w:val="32"/>
          <w:szCs w:val="32"/>
          <w:lang w:val="en-US" w:eastAsia="zh-CN"/>
        </w:rPr>
        <w:t>（一）</w:t>
      </w:r>
      <w:r>
        <w:rPr>
          <w:rFonts w:hint="eastAsia" w:ascii="仿宋_GB2312" w:eastAsia="仿宋_GB2312" w:cs="Times New Roman"/>
          <w:color w:val="auto"/>
          <w:sz w:val="32"/>
          <w:szCs w:val="32"/>
        </w:rPr>
        <w:t>有效身份证件或医保电子凭证或社</w:t>
      </w:r>
      <w:r>
        <w:rPr>
          <w:rFonts w:hint="eastAsia" w:ascii="仿宋_GB2312" w:eastAsia="仿宋_GB2312" w:cs="Times New Roman"/>
          <w:color w:val="auto"/>
          <w:sz w:val="32"/>
          <w:szCs w:val="32"/>
          <w:lang w:val="en-US" w:eastAsia="zh-CN"/>
        </w:rPr>
        <w:t>会</w:t>
      </w:r>
      <w:r>
        <w:rPr>
          <w:rFonts w:hint="eastAsia" w:ascii="仿宋_GB2312" w:eastAsia="仿宋_GB2312" w:cs="Times New Roman"/>
          <w:color w:val="auto"/>
          <w:sz w:val="32"/>
          <w:szCs w:val="32"/>
        </w:rPr>
        <w:t>保</w:t>
      </w:r>
      <w:r>
        <w:rPr>
          <w:rFonts w:hint="eastAsia" w:ascii="仿宋_GB2312" w:eastAsia="仿宋_GB2312" w:cs="Times New Roman"/>
          <w:color w:val="auto"/>
          <w:sz w:val="32"/>
          <w:szCs w:val="32"/>
          <w:lang w:val="en-US" w:eastAsia="zh-CN"/>
        </w:rPr>
        <w:t>障</w:t>
      </w:r>
      <w:r>
        <w:rPr>
          <w:rFonts w:hint="eastAsia" w:ascii="仿宋_GB2312" w:eastAsia="仿宋_GB2312" w:cs="Times New Roman"/>
          <w:color w:val="auto"/>
          <w:sz w:val="32"/>
          <w:szCs w:val="32"/>
        </w:rPr>
        <w:t>卡。</w:t>
      </w:r>
    </w:p>
    <w:p w14:paraId="5E9F33BD">
      <w:pPr>
        <w:keepNext w:val="0"/>
        <w:keepLines w:val="0"/>
        <w:pageBreakBefore w:val="0"/>
        <w:widowControl/>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cs="Times New Roman"/>
          <w:color w:val="auto"/>
          <w:sz w:val="32"/>
          <w:szCs w:val="32"/>
        </w:rPr>
      </w:pPr>
      <w:r>
        <w:rPr>
          <w:rFonts w:hint="eastAsia" w:ascii="仿宋_GB2312" w:eastAsia="仿宋_GB2312" w:cs="Times New Roman"/>
          <w:color w:val="auto"/>
          <w:sz w:val="32"/>
          <w:szCs w:val="32"/>
          <w:lang w:val="en-US" w:eastAsia="zh-CN"/>
        </w:rPr>
        <w:t>（二）</w:t>
      </w:r>
      <w:r>
        <w:rPr>
          <w:rFonts w:hint="eastAsia" w:ascii="仿宋_GB2312" w:eastAsia="仿宋_GB2312" w:cs="Times New Roman"/>
          <w:color w:val="auto"/>
          <w:sz w:val="32"/>
          <w:szCs w:val="32"/>
        </w:rPr>
        <w:t>医院收费票据。</w:t>
      </w:r>
    </w:p>
    <w:p w14:paraId="34B7D2EB">
      <w:pPr>
        <w:keepNext w:val="0"/>
        <w:keepLines w:val="0"/>
        <w:pageBreakBefore w:val="0"/>
        <w:widowControl/>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cs="Times New Roman"/>
          <w:color w:val="auto"/>
          <w:sz w:val="32"/>
          <w:szCs w:val="32"/>
        </w:rPr>
      </w:pPr>
      <w:r>
        <w:rPr>
          <w:rFonts w:hint="eastAsia" w:ascii="仿宋_GB2312" w:eastAsia="仿宋_GB2312" w:cs="Times New Roman"/>
          <w:color w:val="auto"/>
          <w:sz w:val="32"/>
          <w:szCs w:val="32"/>
          <w:lang w:val="en-US" w:eastAsia="zh-CN"/>
        </w:rPr>
        <w:t>（三）</w:t>
      </w:r>
      <w:r>
        <w:rPr>
          <w:rFonts w:hint="eastAsia" w:ascii="仿宋_GB2312" w:eastAsia="仿宋_GB2312" w:cs="Times New Roman"/>
          <w:color w:val="auto"/>
          <w:sz w:val="32"/>
          <w:szCs w:val="32"/>
        </w:rPr>
        <w:t>住院费用总清单。</w:t>
      </w:r>
    </w:p>
    <w:p w14:paraId="00E926D7">
      <w:pPr>
        <w:keepNext w:val="0"/>
        <w:keepLines w:val="0"/>
        <w:pageBreakBefore w:val="0"/>
        <w:widowControl/>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（四）出院记录</w:t>
      </w:r>
      <w:r>
        <w:rPr>
          <w:rFonts w:hint="eastAsia" w:ascii="仿宋_GB2312" w:eastAsia="仿宋_GB2312" w:cs="Times New Roman"/>
          <w:color w:val="auto"/>
          <w:sz w:val="32"/>
          <w:szCs w:val="32"/>
        </w:rPr>
        <w:t>。</w:t>
      </w:r>
      <w:r>
        <w:rPr>
          <w:rFonts w:hint="eastAsia" w:ascii="仿宋_GB2312" w:eastAsia="仿宋_GB2312" w:cs="Times New Roman"/>
          <w:color w:val="auto"/>
          <w:sz w:val="32"/>
          <w:szCs w:val="32"/>
          <w:lang w:val="en-US" w:eastAsia="zh-CN"/>
        </w:rPr>
        <w:t xml:space="preserve"> </w:t>
      </w:r>
    </w:p>
    <w:p w14:paraId="0610D6FD">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cs="Times New Roman"/>
          <w:color w:val="auto"/>
          <w:sz w:val="32"/>
          <w:szCs w:val="32"/>
          <w:lang w:eastAsia="zh-CN"/>
        </w:rPr>
      </w:pPr>
      <w:r>
        <w:rPr>
          <w:rFonts w:hint="eastAsia" w:ascii="仿宋_GB2312" w:eastAsia="仿宋_GB2312" w:cs="Times New Roman"/>
          <w:color w:val="auto"/>
          <w:sz w:val="32"/>
          <w:szCs w:val="32"/>
        </w:rPr>
        <w:t>急诊（精神病）提供急诊（精神病）诊断证明；急诊抢救无效死亡的可以提供门诊病历、病程记录代替</w:t>
      </w:r>
      <w:r>
        <w:rPr>
          <w:rFonts w:hint="eastAsia" w:ascii="仿宋_GB2312" w:eastAsia="仿宋_GB2312" w:cs="Times New Roman"/>
          <w:color w:val="auto"/>
          <w:sz w:val="32"/>
          <w:szCs w:val="32"/>
          <w:lang w:val="en-US" w:eastAsia="zh-CN"/>
        </w:rPr>
        <w:t>出院记录</w:t>
      </w:r>
      <w:r>
        <w:rPr>
          <w:rFonts w:hint="eastAsia" w:ascii="仿宋_GB2312" w:eastAsia="仿宋_GB2312" w:cs="Times New Roman"/>
          <w:color w:val="auto"/>
          <w:sz w:val="32"/>
          <w:szCs w:val="32"/>
        </w:rPr>
        <w:t>或处方</w:t>
      </w:r>
      <w:r>
        <w:rPr>
          <w:rFonts w:hint="eastAsia" w:ascii="仿宋_GB2312" w:eastAsia="仿宋_GB2312" w:cs="Times New Roman"/>
          <w:color w:val="auto"/>
          <w:sz w:val="32"/>
          <w:szCs w:val="32"/>
          <w:lang w:eastAsia="zh-CN"/>
        </w:rPr>
        <w:t>。</w:t>
      </w:r>
    </w:p>
    <w:p w14:paraId="79494516">
      <w:pPr>
        <w:keepNext w:val="0"/>
        <w:keepLines w:val="0"/>
        <w:pageBreakBefore w:val="0"/>
        <w:widowControl/>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cs="Times New Roman"/>
          <w:color w:val="auto"/>
          <w:sz w:val="32"/>
          <w:szCs w:val="32"/>
          <w:lang w:eastAsia="zh-CN"/>
        </w:rPr>
      </w:pPr>
      <w:r>
        <w:rPr>
          <w:rFonts w:hint="eastAsia" w:ascii="仿宋_GB2312" w:eastAsia="仿宋_GB2312" w:cs="Times New Roman"/>
          <w:color w:val="auto"/>
          <w:sz w:val="32"/>
          <w:szCs w:val="32"/>
        </w:rPr>
        <w:t>意外伤害就医的应提供交</w:t>
      </w:r>
      <w:r>
        <w:rPr>
          <w:rFonts w:hint="eastAsia" w:ascii="仿宋_GB2312" w:eastAsia="仿宋_GB2312" w:cs="Times New Roman"/>
          <w:color w:val="auto"/>
          <w:sz w:val="32"/>
          <w:szCs w:val="32"/>
          <w:lang w:val="en-US" w:eastAsia="zh-CN"/>
        </w:rPr>
        <w:t>通</w:t>
      </w:r>
      <w:r>
        <w:rPr>
          <w:rFonts w:hint="eastAsia" w:ascii="仿宋_GB2312" w:eastAsia="仿宋_GB2312" w:cs="Times New Roman"/>
          <w:color w:val="auto"/>
          <w:sz w:val="32"/>
          <w:szCs w:val="32"/>
        </w:rPr>
        <w:t>事故认定书或法院判决书或调解协议书等公检法部门出具的相关证明材料复印件一份，无法提供的应填写个人承诺书</w:t>
      </w:r>
      <w:r>
        <w:rPr>
          <w:rFonts w:hint="eastAsia" w:ascii="仿宋_GB2312" w:eastAsia="仿宋_GB2312" w:cs="Times New Roman"/>
          <w:color w:val="auto"/>
          <w:sz w:val="32"/>
          <w:szCs w:val="32"/>
          <w:lang w:eastAsia="zh-CN"/>
        </w:rPr>
        <w:t>。</w:t>
      </w:r>
    </w:p>
    <w:p w14:paraId="313E3178">
      <w:pPr>
        <w:keepNext w:val="0"/>
        <w:keepLines w:val="0"/>
        <w:pageBreakBefore w:val="0"/>
        <w:widowControl/>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eastAsia="仿宋_GB2312" w:cs="Times New Roman"/>
          <w:color w:val="auto"/>
          <w:sz w:val="32"/>
          <w:szCs w:val="32"/>
          <w:lang w:eastAsia="zh-CN"/>
        </w:rPr>
      </w:pPr>
      <w:r>
        <w:rPr>
          <w:rFonts w:hint="eastAsia" w:ascii="仿宋_GB2312" w:eastAsia="仿宋_GB2312" w:cs="Times New Roman"/>
          <w:color w:val="auto"/>
          <w:sz w:val="32"/>
          <w:szCs w:val="32"/>
        </w:rPr>
        <w:t>特殊情况可要求提供病历中的佐证资料</w:t>
      </w:r>
      <w:r>
        <w:rPr>
          <w:rFonts w:hint="eastAsia" w:ascii="仿宋_GB2312" w:eastAsia="仿宋_GB2312" w:cs="Times New Roman"/>
          <w:color w:val="auto"/>
          <w:sz w:val="32"/>
          <w:szCs w:val="32"/>
          <w:lang w:eastAsia="zh-CN"/>
        </w:rPr>
        <w:t>。</w:t>
      </w:r>
    </w:p>
    <w:p w14:paraId="3795159A">
      <w:pPr>
        <w:keepNext w:val="0"/>
        <w:keepLines w:val="0"/>
        <w:pageBreakBefore w:val="0"/>
        <w:widowControl/>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cs="Times New Roman"/>
          <w:color w:val="auto"/>
          <w:sz w:val="32"/>
          <w:szCs w:val="32"/>
          <w:lang w:eastAsia="zh-CN"/>
        </w:rPr>
      </w:pPr>
      <w:r>
        <w:rPr>
          <w:rFonts w:hint="eastAsia" w:ascii="仿宋_GB2312" w:eastAsia="仿宋_GB2312" w:cs="Times New Roman"/>
          <w:color w:val="auto"/>
          <w:sz w:val="32"/>
          <w:szCs w:val="32"/>
        </w:rPr>
        <w:t>职工大额保险</w:t>
      </w:r>
      <w:r>
        <w:rPr>
          <w:rFonts w:hint="eastAsia" w:ascii="仿宋_GB2312" w:eastAsia="仿宋_GB2312" w:cs="Times New Roman"/>
          <w:color w:val="auto"/>
          <w:sz w:val="32"/>
          <w:szCs w:val="32"/>
          <w:lang w:val="en-US" w:eastAsia="zh-CN"/>
        </w:rPr>
        <w:t>和</w:t>
      </w:r>
      <w:r>
        <w:rPr>
          <w:rFonts w:hint="eastAsia" w:ascii="仿宋_GB2312" w:eastAsia="仿宋_GB2312" w:cs="Times New Roman"/>
          <w:color w:val="auto"/>
          <w:sz w:val="32"/>
          <w:szCs w:val="32"/>
        </w:rPr>
        <w:t>城乡居民大病保险办理材料按照本项执行</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rPr>
        <w:t>基本医疗保险费用报销同时涉及职工大额保险或城乡居民大病保险，不再另行提供办理材料</w:t>
      </w:r>
      <w:r>
        <w:rPr>
          <w:rFonts w:hint="eastAsia" w:ascii="仿宋_GB2312" w:eastAsia="仿宋_GB2312" w:cs="Times New Roman"/>
          <w:color w:val="auto"/>
          <w:sz w:val="32"/>
          <w:szCs w:val="32"/>
          <w:lang w:eastAsia="zh-CN"/>
        </w:rPr>
        <w:t>。</w:t>
      </w:r>
    </w:p>
    <w:p w14:paraId="044A865E">
      <w:pPr>
        <w:keepNext w:val="0"/>
        <w:keepLines w:val="0"/>
        <w:pageBreakBefore w:val="0"/>
        <w:widowControl/>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cs="Times New Roman"/>
          <w:color w:val="auto"/>
          <w:sz w:val="32"/>
          <w:szCs w:val="32"/>
          <w:lang w:eastAsia="zh-CN"/>
        </w:rPr>
      </w:pPr>
      <w:r>
        <w:rPr>
          <w:rFonts w:hint="eastAsia" w:ascii="仿宋_GB2312" w:eastAsia="仿宋_GB2312" w:cs="Times New Roman"/>
          <w:color w:val="auto"/>
          <w:sz w:val="32"/>
          <w:szCs w:val="32"/>
        </w:rPr>
        <w:t>出院记录和费用总清单需加盖就诊医疗机构专用章</w:t>
      </w:r>
      <w:r>
        <w:rPr>
          <w:rFonts w:hint="eastAsia" w:ascii="仿宋_GB2312" w:eastAsia="仿宋_GB2312" w:cs="Times New Roman"/>
          <w:color w:val="auto"/>
          <w:sz w:val="32"/>
          <w:szCs w:val="32"/>
          <w:lang w:eastAsia="zh-CN"/>
        </w:rPr>
        <w:t>。</w:t>
      </w:r>
    </w:p>
    <w:p w14:paraId="05221F32">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ascii="仿宋_GB2312" w:eastAsia="仿宋_GB2312" w:cs="Times New Roman"/>
          <w:color w:val="auto"/>
          <w:sz w:val="32"/>
          <w:szCs w:val="32"/>
          <w:highlight w:val="cyan"/>
        </w:rPr>
      </w:pPr>
      <w:r>
        <w:rPr>
          <w:rFonts w:hint="eastAsia" w:ascii="仿宋_GB2312" w:eastAsia="仿宋_GB2312" w:cs="Times New Roman"/>
          <w:color w:val="auto"/>
          <w:sz w:val="32"/>
          <w:szCs w:val="32"/>
        </w:rPr>
        <w:t>住院（门诊）收费票据提供电子发票或纸质票据均可以，若提供纸质收费票据（财政票据是指收据联，税务票据是指发票联），需加盖就诊医疗机构专用章。</w:t>
      </w:r>
    </w:p>
    <w:p w14:paraId="7746D01B">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七、办理时限</w:t>
      </w:r>
    </w:p>
    <w:p w14:paraId="6D30DD73">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eastAsia="仿宋_GB2312" w:cs="Times New Roman"/>
          <w:spacing w:val="0"/>
          <w:sz w:val="32"/>
        </w:rPr>
      </w:pPr>
      <w:r>
        <w:rPr>
          <w:rFonts w:hint="eastAsia" w:ascii="仿宋_GB2312" w:eastAsia="仿宋_GB2312" w:cs="Times New Roman"/>
          <w:spacing w:val="0"/>
          <w:sz w:val="32"/>
          <w:lang w:val="en-US" w:eastAsia="zh-CN"/>
        </w:rPr>
        <w:t>不超过30个工作日</w:t>
      </w:r>
      <w:r>
        <w:rPr>
          <w:rFonts w:hint="eastAsia" w:ascii="仿宋_GB2312" w:eastAsia="仿宋_GB2312" w:cs="Times New Roman"/>
          <w:spacing w:val="0"/>
          <w:sz w:val="32"/>
        </w:rPr>
        <w:t>。</w:t>
      </w:r>
    </w:p>
    <w:p w14:paraId="42BF4EF4">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八、是否收费</w:t>
      </w:r>
    </w:p>
    <w:p w14:paraId="5E372B51">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否。</w:t>
      </w:r>
    </w:p>
    <w:p w14:paraId="2326A6BB">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九、投诉渠道</w:t>
      </w:r>
    </w:p>
    <w:p w14:paraId="6D4F70D4">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（一）现场投诉。各地政务服务中心投诉窗口，信箱等。</w:t>
      </w:r>
    </w:p>
    <w:p w14:paraId="4B24A1FE">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仿宋_GB2312" w:eastAsia="仿宋_GB2312" w:cs="Times New Roman"/>
          <w:spacing w:val="0"/>
          <w:sz w:val="32"/>
          <w:lang w:val="en-US" w:eastAsia="zh-CN"/>
        </w:rPr>
        <w:t>（二）网上投诉。各地医疗保障局官网公示电话，信访信箱、局长信箱等。</w:t>
      </w:r>
    </w:p>
    <w:p w14:paraId="323280D0">
      <w:pPr>
        <w:keepNext w:val="0"/>
        <w:keepLines w:val="0"/>
        <w:pageBreakBefore w:val="0"/>
        <w:widowControl/>
        <w:kinsoku/>
        <w:wordWrap/>
        <w:overflowPunct/>
        <w:topLinePunct/>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十、政务服务“好差评”评价</w:t>
      </w:r>
    </w:p>
    <w:p w14:paraId="7B8B949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sz w:val="44"/>
          <w:szCs w:val="44"/>
        </w:rPr>
      </w:pPr>
      <w:r>
        <w:rPr>
          <w:rFonts w:hint="eastAsia" w:ascii="仿宋_GB2312" w:eastAsia="仿宋_GB2312" w:cs="Times New Roman"/>
          <w:spacing w:val="0"/>
          <w:sz w:val="32"/>
          <w:lang w:val="en-US" w:eastAsia="zh-CN"/>
        </w:rPr>
        <w:t>可通过各地政务服务平台“好差评”系统的评价功能，对服务质量进行现场或在线评价。</w:t>
      </w:r>
    </w:p>
    <w:p w14:paraId="69EA8970">
      <w:pPr>
        <w:keepNext w:val="0"/>
        <w:keepLines w:val="0"/>
        <w:pageBreakBefore w:val="0"/>
        <w:widowControl/>
        <w:kinsoku w:val="0"/>
        <w:wordWrap/>
        <w:overflowPunct/>
        <w:topLinePunct w:val="0"/>
        <w:autoSpaceDE w:val="0"/>
        <w:autoSpaceDN w:val="0"/>
        <w:bidi w:val="0"/>
        <w:adjustRightInd w:val="0"/>
        <w:snapToGrid w:val="0"/>
        <w:spacing w:line="572" w:lineRule="exact"/>
        <w:ind w:firstLine="880" w:firstLineChars="200"/>
        <w:jc w:val="center"/>
        <w:textAlignment w:val="baseline"/>
        <w:rPr>
          <w:rFonts w:hint="eastAsia" w:ascii="黑体" w:hAnsi="黑体" w:eastAsia="黑体" w:cs="黑体"/>
          <w:sz w:val="44"/>
          <w:szCs w:val="44"/>
        </w:rPr>
      </w:pPr>
    </w:p>
    <w:p w14:paraId="53D95023">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p>
    <w:p w14:paraId="7D95238D">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p>
    <w:p w14:paraId="760E2DC5">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p>
    <w:p w14:paraId="0439F4EA">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p>
    <w:p w14:paraId="7C59B084">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p>
    <w:p w14:paraId="661D8AD2">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p>
    <w:p w14:paraId="1AE37380">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p>
    <w:p w14:paraId="138A9BB5">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p>
    <w:p w14:paraId="3455E66A">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p>
    <w:p w14:paraId="19B3A251">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p>
    <w:p w14:paraId="712EC90D">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p>
    <w:p w14:paraId="4235874F">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p>
    <w:p w14:paraId="13ADB776">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p>
    <w:p w14:paraId="1D85A595">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p>
    <w:p w14:paraId="35079419">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p>
    <w:p w14:paraId="2CD70B45">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p>
    <w:p w14:paraId="532147F5">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p>
    <w:p w14:paraId="25608251">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p>
    <w:p w14:paraId="37650949">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p>
    <w:p w14:paraId="74914D5A">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r>
        <w:rPr>
          <w:rFonts w:hint="eastAsia" w:ascii="黑体" w:hAnsi="黑体" w:eastAsia="黑体" w:cs="黑体"/>
          <w:sz w:val="44"/>
          <w:szCs w:val="44"/>
        </w:rPr>
        <w:t>产前检查费支付</w:t>
      </w:r>
    </w:p>
    <w:p w14:paraId="206A9C24">
      <w:pPr>
        <w:keepNext w:val="0"/>
        <w:keepLines w:val="0"/>
        <w:pageBreakBefore w:val="0"/>
        <w:widowControl/>
        <w:kinsoku w:val="0"/>
        <w:wordWrap/>
        <w:overflowPunct/>
        <w:topLinePunct w:val="0"/>
        <w:autoSpaceDE w:val="0"/>
        <w:autoSpaceDN w:val="0"/>
        <w:bidi w:val="0"/>
        <w:adjustRightInd w:val="0"/>
        <w:snapToGrid w:val="0"/>
        <w:spacing w:line="572" w:lineRule="exact"/>
        <w:ind w:firstLine="880" w:firstLineChars="200"/>
        <w:jc w:val="center"/>
        <w:textAlignment w:val="baseline"/>
        <w:rPr>
          <w:rFonts w:hint="eastAsia" w:ascii="黑体" w:hAnsi="黑体" w:eastAsia="黑体" w:cs="黑体"/>
          <w:sz w:val="44"/>
          <w:szCs w:val="44"/>
          <w:lang w:val="en-US" w:eastAsia="zh-CN"/>
        </w:rPr>
      </w:pPr>
    </w:p>
    <w:p w14:paraId="18EC681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一、事项名称</w:t>
      </w:r>
    </w:p>
    <w:p w14:paraId="6241AAD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主项名称：生育保险待遇核准支付。</w:t>
      </w:r>
    </w:p>
    <w:p w14:paraId="67A7124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子项名称：产前检查费支付。</w:t>
      </w:r>
    </w:p>
    <w:p w14:paraId="3C57EF8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二、服务对象</w:t>
      </w:r>
    </w:p>
    <w:p w14:paraId="18B7B32C">
      <w:pPr>
        <w:keepNext w:val="0"/>
        <w:keepLines w:val="0"/>
        <w:pageBreakBefore w:val="0"/>
        <w:wordWrap/>
        <w:overflowPunct/>
        <w:topLinePunct w:val="0"/>
        <w:bidi w:val="0"/>
        <w:spacing w:line="580" w:lineRule="exact"/>
        <w:ind w:firstLine="640" w:firstLineChars="200"/>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eastAsia="仿宋_GB2312" w:cs="Times New Roman"/>
          <w:sz w:val="32"/>
          <w:szCs w:val="32"/>
          <w:lang w:val="en-US" w:eastAsia="zh-CN"/>
        </w:rPr>
        <w:t>符合条件的</w:t>
      </w:r>
      <w:r>
        <w:rPr>
          <w:rFonts w:hint="eastAsia" w:ascii="仿宋_GB2312" w:eastAsia="仿宋_GB2312" w:cs="Times New Roman"/>
          <w:sz w:val="32"/>
          <w:szCs w:val="32"/>
        </w:rPr>
        <w:t>参</w:t>
      </w:r>
      <w:r>
        <w:rPr>
          <w:rFonts w:hint="eastAsia" w:ascii="仿宋_GB2312" w:hAnsi="仿宋_GB2312" w:eastAsia="仿宋_GB2312" w:cs="仿宋_GB2312"/>
          <w:b w:val="0"/>
          <w:bCs w:val="0"/>
          <w:snapToGrid w:val="0"/>
          <w:color w:val="000000"/>
          <w:spacing w:val="0"/>
          <w:kern w:val="0"/>
          <w:sz w:val="32"/>
          <w:szCs w:val="32"/>
          <w:lang w:val="en-US" w:eastAsia="zh-CN"/>
        </w:rPr>
        <w:t>保职工。</w:t>
      </w:r>
    </w:p>
    <w:p w14:paraId="3515F7C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三、办理层级</w:t>
      </w:r>
    </w:p>
    <w:p w14:paraId="42306C11">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省、市、县。</w:t>
      </w:r>
    </w:p>
    <w:p w14:paraId="6FC426D3">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四、办理方式</w:t>
      </w:r>
    </w:p>
    <w:p w14:paraId="67020DE7">
      <w:pPr>
        <w:keepNext w:val="0"/>
        <w:keepLines w:val="0"/>
        <w:pageBreakBefore w:val="0"/>
        <w:wordWrap/>
        <w:overflowPunct/>
        <w:topLinePunct w:val="0"/>
        <w:bidi w:val="0"/>
        <w:spacing w:line="580" w:lineRule="exact"/>
        <w:ind w:firstLine="640" w:firstLineChars="200"/>
        <w:rPr>
          <w:rFonts w:hint="default"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免申即享。</w:t>
      </w:r>
    </w:p>
    <w:p w14:paraId="64BFDE4C">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4B6B1375">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产前检查费随生育医疗费一并拨付，不需要个人办理。</w:t>
      </w:r>
    </w:p>
    <w:p w14:paraId="245D119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六、办理材料</w:t>
      </w:r>
    </w:p>
    <w:p w14:paraId="697A96B2">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b w:val="0"/>
          <w:bCs w:val="0"/>
          <w:color w:val="auto"/>
          <w:spacing w:val="43"/>
          <w:sz w:val="32"/>
          <w:szCs w:val="32"/>
          <w:lang w:val="en-US" w:eastAsia="zh-CN"/>
        </w:rPr>
      </w:pPr>
      <w:r>
        <w:rPr>
          <w:rFonts w:hint="eastAsia" w:ascii="仿宋_GB2312" w:eastAsia="仿宋_GB2312" w:cs="Times New Roman"/>
          <w:color w:val="auto"/>
          <w:sz w:val="32"/>
          <w:szCs w:val="32"/>
          <w:lang w:val="en-US" w:eastAsia="zh-CN"/>
        </w:rPr>
        <w:t>（一）</w:t>
      </w:r>
      <w:r>
        <w:rPr>
          <w:rFonts w:hint="eastAsia" w:ascii="仿宋_GB2312" w:hAnsi="仿宋_GB2312" w:eastAsia="仿宋_GB2312" w:cs="仿宋_GB2312"/>
          <w:b w:val="0"/>
          <w:bCs w:val="0"/>
          <w:color w:val="auto"/>
          <w:spacing w:val="43"/>
          <w:sz w:val="32"/>
          <w:szCs w:val="32"/>
          <w:lang w:val="en-US" w:eastAsia="zh-CN"/>
        </w:rPr>
        <w:t>有效身份证件或医保电子凭证或社会保障卡（系统自动获取）。</w:t>
      </w:r>
    </w:p>
    <w:p w14:paraId="5F62B628">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（二）医院收费票据</w:t>
      </w:r>
      <w:r>
        <w:rPr>
          <w:rFonts w:hint="eastAsia" w:ascii="仿宋_GB2312" w:hAnsi="仿宋_GB2312" w:eastAsia="仿宋_GB2312" w:cs="仿宋_GB2312"/>
          <w:b w:val="0"/>
          <w:bCs w:val="0"/>
          <w:color w:val="auto"/>
          <w:spacing w:val="43"/>
          <w:sz w:val="32"/>
          <w:szCs w:val="32"/>
          <w:lang w:val="en-US" w:eastAsia="zh-CN"/>
        </w:rPr>
        <w:t>（系统自动获取）</w:t>
      </w:r>
      <w:r>
        <w:rPr>
          <w:rFonts w:hint="eastAsia" w:ascii="仿宋_GB2312" w:eastAsia="仿宋_GB2312" w:cs="Times New Roman"/>
          <w:color w:val="auto"/>
          <w:sz w:val="32"/>
          <w:szCs w:val="32"/>
          <w:lang w:val="en-US" w:eastAsia="zh-CN"/>
        </w:rPr>
        <w:t>。</w:t>
      </w:r>
    </w:p>
    <w:p w14:paraId="3FD1706C">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（三）费用清单</w:t>
      </w:r>
      <w:r>
        <w:rPr>
          <w:rFonts w:hint="eastAsia" w:ascii="仿宋_GB2312" w:hAnsi="仿宋_GB2312" w:eastAsia="仿宋_GB2312" w:cs="仿宋_GB2312"/>
          <w:b w:val="0"/>
          <w:bCs w:val="0"/>
          <w:color w:val="auto"/>
          <w:spacing w:val="43"/>
          <w:sz w:val="32"/>
          <w:szCs w:val="32"/>
          <w:lang w:val="en-US" w:eastAsia="zh-CN"/>
        </w:rPr>
        <w:t>（系统自动获取）</w:t>
      </w:r>
      <w:r>
        <w:rPr>
          <w:rFonts w:hint="eastAsia" w:ascii="仿宋_GB2312" w:eastAsia="仿宋_GB2312" w:cs="Times New Roman"/>
          <w:color w:val="auto"/>
          <w:sz w:val="32"/>
          <w:szCs w:val="32"/>
          <w:lang w:val="en-US" w:eastAsia="zh-CN"/>
        </w:rPr>
        <w:t>。</w:t>
      </w:r>
    </w:p>
    <w:p w14:paraId="1047C5A1">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（四）诊断证明</w:t>
      </w:r>
      <w:r>
        <w:rPr>
          <w:rFonts w:hint="eastAsia" w:ascii="仿宋_GB2312" w:hAnsi="仿宋_GB2312" w:eastAsia="仿宋_GB2312" w:cs="仿宋_GB2312"/>
          <w:b w:val="0"/>
          <w:bCs w:val="0"/>
          <w:color w:val="auto"/>
          <w:spacing w:val="43"/>
          <w:sz w:val="32"/>
          <w:szCs w:val="32"/>
          <w:lang w:val="en-US" w:eastAsia="zh-CN"/>
        </w:rPr>
        <w:t>（系统自动获取）</w:t>
      </w:r>
      <w:r>
        <w:rPr>
          <w:rFonts w:hint="eastAsia" w:ascii="仿宋_GB2312" w:eastAsia="仿宋_GB2312" w:cs="Times New Roman"/>
          <w:color w:val="auto"/>
          <w:sz w:val="32"/>
          <w:szCs w:val="32"/>
          <w:lang w:val="en-US" w:eastAsia="zh-CN"/>
        </w:rPr>
        <w:t>。</w:t>
      </w:r>
    </w:p>
    <w:p w14:paraId="0ECC3C8C">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七、办理时限</w:t>
      </w:r>
    </w:p>
    <w:p w14:paraId="74A20D01">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rPr>
      </w:pPr>
      <w:r>
        <w:rPr>
          <w:rFonts w:hint="eastAsia" w:ascii="仿宋_GB2312" w:eastAsia="仿宋_GB2312" w:cs="Times New Roman"/>
          <w:spacing w:val="0"/>
          <w:sz w:val="32"/>
          <w:lang w:val="en-US" w:eastAsia="zh-CN"/>
        </w:rPr>
        <w:t>不超过20个工作日</w:t>
      </w:r>
      <w:r>
        <w:rPr>
          <w:rFonts w:hint="eastAsia" w:ascii="仿宋_GB2312" w:eastAsia="仿宋_GB2312" w:cs="Times New Roman"/>
          <w:spacing w:val="0"/>
          <w:sz w:val="32"/>
        </w:rPr>
        <w:t>。</w:t>
      </w:r>
    </w:p>
    <w:p w14:paraId="0BE892E1">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八、是否收费</w:t>
      </w:r>
    </w:p>
    <w:p w14:paraId="2819E449">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否。</w:t>
      </w:r>
    </w:p>
    <w:p w14:paraId="257174A2">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九、投诉渠道</w:t>
      </w:r>
    </w:p>
    <w:p w14:paraId="77795772">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（一）现场投诉。各地政务服务中心投诉窗口，信箱等。</w:t>
      </w:r>
    </w:p>
    <w:p w14:paraId="3790876B">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仿宋_GB2312" w:eastAsia="仿宋_GB2312" w:cs="Times New Roman"/>
          <w:spacing w:val="0"/>
          <w:sz w:val="32"/>
          <w:lang w:val="en-US" w:eastAsia="zh-CN"/>
        </w:rPr>
        <w:t>（二）网上投诉。各地医疗保障局官网公示电话，信访信箱、局长信箱等。</w:t>
      </w:r>
    </w:p>
    <w:p w14:paraId="30116E0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十、政务服务“好差评”评价</w:t>
      </w:r>
    </w:p>
    <w:p w14:paraId="12EE7A7D">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可通过各地政务服务平台“好差评”系统的评价功能，对服务质量进行现场或在线评价。</w:t>
      </w:r>
    </w:p>
    <w:p w14:paraId="55354FE7">
      <w:pPr>
        <w:bidi w:val="0"/>
        <w:rPr>
          <w:lang w:val="en-US" w:eastAsia="en-US"/>
        </w:rPr>
      </w:pPr>
    </w:p>
    <w:p w14:paraId="2CFE1500">
      <w:pPr>
        <w:bidi w:val="0"/>
        <w:rPr>
          <w:lang w:val="en-US" w:eastAsia="en-US"/>
        </w:rPr>
      </w:pPr>
    </w:p>
    <w:p w14:paraId="50BF42FC">
      <w:pPr>
        <w:bidi w:val="0"/>
        <w:rPr>
          <w:lang w:val="en-US" w:eastAsia="en-US"/>
        </w:rPr>
      </w:pPr>
    </w:p>
    <w:p w14:paraId="7C3EF6FC">
      <w:pPr>
        <w:bidi w:val="0"/>
        <w:rPr>
          <w:lang w:val="en-US" w:eastAsia="en-US"/>
        </w:rPr>
      </w:pPr>
    </w:p>
    <w:p w14:paraId="6DB6AF9C">
      <w:pPr>
        <w:bidi w:val="0"/>
        <w:rPr>
          <w:lang w:val="en-US" w:eastAsia="en-US"/>
        </w:rPr>
      </w:pPr>
    </w:p>
    <w:p w14:paraId="3E002769">
      <w:pPr>
        <w:bidi w:val="0"/>
        <w:rPr>
          <w:lang w:val="en-US" w:eastAsia="en-US"/>
        </w:rPr>
      </w:pPr>
    </w:p>
    <w:p w14:paraId="76F5C17A">
      <w:pPr>
        <w:tabs>
          <w:tab w:val="left" w:pos="613"/>
        </w:tabs>
        <w:bidi w:val="0"/>
        <w:jc w:val="left"/>
        <w:rPr>
          <w:rFonts w:hint="eastAsia" w:eastAsia="宋体"/>
          <w:lang w:val="en-US" w:eastAsia="zh-CN"/>
        </w:rPr>
      </w:pPr>
    </w:p>
    <w:p w14:paraId="0E8C84E7">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34B9D92D">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22C4F768">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23E3A753">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44652B04">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0B4DBFB4">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57A4EEEC">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78C04F7E">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24EEBB70">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3932E97F">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59A1317F">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6E701ABA">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color w:val="auto"/>
          <w:sz w:val="44"/>
          <w:szCs w:val="44"/>
        </w:rPr>
      </w:pPr>
      <w:r>
        <w:rPr>
          <w:rFonts w:hint="eastAsia" w:ascii="黑体" w:hAnsi="黑体" w:eastAsia="黑体" w:cs="黑体"/>
          <w:color w:val="auto"/>
          <w:sz w:val="44"/>
          <w:szCs w:val="44"/>
          <w:lang w:eastAsia="zh-CN"/>
        </w:rPr>
        <w:t>生育医疗</w:t>
      </w:r>
      <w:r>
        <w:rPr>
          <w:rFonts w:hint="eastAsia" w:ascii="黑体" w:hAnsi="黑体" w:eastAsia="黑体" w:cs="黑体"/>
          <w:color w:val="auto"/>
          <w:sz w:val="44"/>
          <w:szCs w:val="44"/>
        </w:rPr>
        <w:t>费支付</w:t>
      </w:r>
    </w:p>
    <w:p w14:paraId="64A2ADFD">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val="en-US" w:eastAsia="zh-CN"/>
        </w:rPr>
      </w:pPr>
    </w:p>
    <w:p w14:paraId="11057B5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一、事项名称</w:t>
      </w:r>
    </w:p>
    <w:p w14:paraId="479D8403">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主项名称：生育保险待遇核准支付。</w:t>
      </w:r>
    </w:p>
    <w:p w14:paraId="4CE6038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子项名称：生育医疗费支付。</w:t>
      </w:r>
    </w:p>
    <w:p w14:paraId="45194706">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二、服务对象</w:t>
      </w:r>
    </w:p>
    <w:p w14:paraId="2CCB4A48">
      <w:pPr>
        <w:keepNext w:val="0"/>
        <w:keepLines w:val="0"/>
        <w:pageBreakBefore w:val="0"/>
        <w:wordWrap/>
        <w:overflowPunct/>
        <w:topLinePunct w:val="0"/>
        <w:bidi w:val="0"/>
        <w:spacing w:line="580" w:lineRule="exact"/>
        <w:ind w:firstLine="640" w:firstLineChars="200"/>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eastAsia="仿宋_GB2312" w:cs="Times New Roman"/>
          <w:sz w:val="32"/>
          <w:szCs w:val="32"/>
          <w:lang w:val="en-US" w:eastAsia="zh-CN"/>
        </w:rPr>
        <w:t>符合条件的</w:t>
      </w:r>
      <w:r>
        <w:rPr>
          <w:rFonts w:hint="eastAsia" w:ascii="仿宋_GB2312" w:eastAsia="仿宋_GB2312" w:cs="Times New Roman"/>
          <w:sz w:val="32"/>
          <w:szCs w:val="32"/>
        </w:rPr>
        <w:t>参</w:t>
      </w:r>
      <w:r>
        <w:rPr>
          <w:rFonts w:hint="eastAsia" w:ascii="仿宋_GB2312" w:hAnsi="仿宋_GB2312" w:eastAsia="仿宋_GB2312" w:cs="仿宋_GB2312"/>
          <w:b w:val="0"/>
          <w:bCs w:val="0"/>
          <w:snapToGrid w:val="0"/>
          <w:color w:val="000000"/>
          <w:spacing w:val="0"/>
          <w:kern w:val="0"/>
          <w:sz w:val="32"/>
          <w:szCs w:val="32"/>
          <w:lang w:val="en-US" w:eastAsia="zh-CN"/>
        </w:rPr>
        <w:t>保职工。</w:t>
      </w:r>
    </w:p>
    <w:p w14:paraId="52DF617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三、办理层级</w:t>
      </w:r>
    </w:p>
    <w:p w14:paraId="60A1DDE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省、市、县。</w:t>
      </w:r>
    </w:p>
    <w:p w14:paraId="2C6A5A51">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四、办理方式</w:t>
      </w:r>
    </w:p>
    <w:p w14:paraId="4F93D515">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eastAsia="仿宋_GB2312" w:cs="Times New Roman"/>
          <w:color w:val="auto"/>
          <w:spacing w:val="0"/>
          <w:sz w:val="32"/>
          <w:lang w:eastAsia="zh-CN"/>
        </w:rPr>
        <w:t>（</w:t>
      </w:r>
      <w:r>
        <w:rPr>
          <w:rFonts w:hint="eastAsia" w:ascii="仿宋_GB2312" w:eastAsia="仿宋_GB2312" w:cs="Times New Roman"/>
          <w:color w:val="auto"/>
          <w:spacing w:val="0"/>
          <w:sz w:val="32"/>
          <w:lang w:val="en-US" w:eastAsia="zh-CN"/>
        </w:rPr>
        <w:t>一</w:t>
      </w:r>
      <w:r>
        <w:rPr>
          <w:rFonts w:hint="eastAsia" w:ascii="仿宋_GB2312" w:eastAsia="仿宋_GB2312" w:cs="Times New Roman"/>
          <w:color w:val="auto"/>
          <w:spacing w:val="0"/>
          <w:sz w:val="32"/>
          <w:lang w:eastAsia="zh-CN"/>
        </w:rPr>
        <w:t>）</w:t>
      </w:r>
      <w:r>
        <w:rPr>
          <w:rFonts w:hint="eastAsia" w:ascii="仿宋_GB2312" w:eastAsia="仿宋_GB2312" w:cs="Times New Roman"/>
          <w:color w:val="auto"/>
          <w:spacing w:val="0"/>
          <w:sz w:val="32"/>
        </w:rPr>
        <w:t>现场办理</w:t>
      </w:r>
      <w:r>
        <w:rPr>
          <w:rFonts w:hint="eastAsia" w:ascii="仿宋_GB2312" w:eastAsia="仿宋_GB2312" w:cs="Times New Roman"/>
          <w:color w:val="auto"/>
          <w:spacing w:val="0"/>
          <w:sz w:val="32"/>
          <w:lang w:eastAsia="zh-CN"/>
        </w:rPr>
        <w:t>。</w:t>
      </w:r>
      <w:r>
        <w:rPr>
          <w:rFonts w:hint="eastAsia" w:ascii="仿宋_GB2312" w:hAnsi="仿宋_GB2312" w:eastAsia="仿宋_GB2312" w:cs="仿宋_GB2312"/>
          <w:b w:val="0"/>
          <w:bCs w:val="0"/>
          <w:snapToGrid w:val="0"/>
          <w:color w:val="auto"/>
          <w:spacing w:val="0"/>
          <w:kern w:val="0"/>
          <w:sz w:val="32"/>
          <w:szCs w:val="32"/>
          <w:lang w:val="en-US" w:eastAsia="zh-CN"/>
        </w:rPr>
        <w:t>可到各地向社会公布的经办服务大厅办理。</w:t>
      </w:r>
    </w:p>
    <w:p w14:paraId="7B20F52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（二）网上办理。可通过登录国家医保服务平台、政务服务平台、河南省医疗保障公共服务平台、“河南医保”小程序等途径办理。</w:t>
      </w:r>
    </w:p>
    <w:p w14:paraId="4EEBDAF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0F193AE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（一）现场办理流程：</w:t>
      </w:r>
    </w:p>
    <w:p w14:paraId="532E43E2">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1.大厅取号。</w:t>
      </w:r>
    </w:p>
    <w:p w14:paraId="47D2173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0BA1F5F2">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3.医保经办机构受理。</w:t>
      </w:r>
    </w:p>
    <w:p w14:paraId="419B347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4.医保经办机构20个工作日内办结。</w:t>
      </w:r>
    </w:p>
    <w:p w14:paraId="473EC867">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（二）网上办理流程：</w:t>
      </w:r>
    </w:p>
    <w:p w14:paraId="509BE26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1.国家医保服务平台办理流程：</w:t>
      </w:r>
    </w:p>
    <w:p w14:paraId="498E687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①登录国家医保服务平台。</w:t>
      </w:r>
    </w:p>
    <w:p w14:paraId="7020692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②点击“地方专区”</w:t>
      </w:r>
      <w:r>
        <w:rPr>
          <w:rFonts w:hint="default" w:ascii="Arial" w:hAnsi="Arial" w:eastAsia="仿宋_GB2312" w:cs="Arial"/>
          <w:color w:val="auto"/>
          <w:kern w:val="0"/>
          <w:sz w:val="32"/>
          <w:szCs w:val="32"/>
          <w:highlight w:val="none"/>
          <w:lang w:val="en-US" w:eastAsia="zh-CN" w:bidi="ar"/>
        </w:rPr>
        <w:t>→</w:t>
      </w:r>
      <w:r>
        <w:rPr>
          <w:rFonts w:hint="eastAsia" w:eastAsia="仿宋_GB2312" w:cs="Arial"/>
          <w:color w:val="auto"/>
          <w:kern w:val="0"/>
          <w:sz w:val="32"/>
          <w:szCs w:val="32"/>
          <w:highlight w:val="none"/>
          <w:lang w:val="en-US" w:eastAsia="zh-CN" w:bidi="ar"/>
        </w:rPr>
        <w:t>相关省份</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“我要办”</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“生育医疗费用申请”“一次性生育补助金”相关模块填报信息。</w:t>
      </w:r>
    </w:p>
    <w:p w14:paraId="69D680F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③医保经办机构20个工作日内办结</w:t>
      </w:r>
      <w:r>
        <w:rPr>
          <w:rFonts w:hint="eastAsia" w:ascii="方正仿宋_GB2312" w:hAnsi="方正仿宋_GB2312" w:eastAsia="方正仿宋_GB2312" w:cs="方正仿宋_GB2312"/>
          <w:color w:val="auto"/>
          <w:kern w:val="0"/>
          <w:sz w:val="32"/>
          <w:szCs w:val="32"/>
          <w:lang w:val="en-US" w:eastAsia="zh-CN" w:bidi="ar"/>
        </w:rPr>
        <w:t>。</w:t>
      </w:r>
    </w:p>
    <w:p w14:paraId="263C8E2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2.政务服务平台办理流程：</w:t>
      </w:r>
    </w:p>
    <w:p w14:paraId="4298E9F2">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①电脑浏览器登录政务服务平台。</w:t>
      </w:r>
    </w:p>
    <w:p w14:paraId="2B40A567">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②点击“生育医疗费支付”“</w:t>
      </w:r>
      <w:r>
        <w:rPr>
          <w:rFonts w:hint="eastAsia" w:ascii="仿宋_GB2312" w:hAnsi="仿宋_GB2312" w:eastAsia="仿宋_GB2312" w:cs="仿宋_GB2312"/>
          <w:color w:val="auto"/>
          <w:kern w:val="0"/>
          <w:sz w:val="32"/>
          <w:szCs w:val="32"/>
          <w:highlight w:val="none"/>
          <w:lang w:val="en-US" w:eastAsia="zh-CN" w:bidi="ar"/>
        </w:rPr>
        <w:t>一次性生育补助金支付”相关</w:t>
      </w:r>
      <w:r>
        <w:rPr>
          <w:rFonts w:hint="eastAsia" w:ascii="仿宋_GB2312" w:hAnsi="仿宋_GB2312" w:eastAsia="仿宋_GB2312" w:cs="仿宋_GB2312"/>
          <w:color w:val="auto"/>
          <w:kern w:val="0"/>
          <w:sz w:val="32"/>
          <w:szCs w:val="32"/>
          <w:lang w:val="en-US" w:eastAsia="zh-CN" w:bidi="ar"/>
        </w:rPr>
        <w:t>模块填报信息。</w:t>
      </w:r>
    </w:p>
    <w:p w14:paraId="764EA237">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③医保经办机构20个工作日内办结。</w:t>
      </w:r>
    </w:p>
    <w:p w14:paraId="09F01FF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3.河南省医疗保障公共服务平台办理流程：</w:t>
      </w:r>
    </w:p>
    <w:p w14:paraId="0C42483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①电脑浏览器登录河南省医疗保障公共服务平台。</w:t>
      </w:r>
    </w:p>
    <w:p w14:paraId="55F7E1A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②</w:t>
      </w:r>
      <w:r>
        <w:rPr>
          <w:rFonts w:hint="eastAsia" w:ascii="Calibri" w:hAnsi="Calibri" w:eastAsia="仿宋_GB2312" w:cs="Calibri"/>
          <w:color w:val="auto"/>
          <w:kern w:val="0"/>
          <w:sz w:val="32"/>
          <w:szCs w:val="32"/>
          <w:lang w:val="en-US" w:eastAsia="zh-CN" w:bidi="ar"/>
        </w:rPr>
        <w:t>点击</w:t>
      </w:r>
      <w:r>
        <w:rPr>
          <w:rFonts w:hint="eastAsia" w:eastAsia="仿宋_GB2312" w:cs="Arial"/>
          <w:color w:val="auto"/>
          <w:kern w:val="0"/>
          <w:sz w:val="32"/>
          <w:szCs w:val="32"/>
          <w:highlight w:val="none"/>
          <w:lang w:val="en-US" w:eastAsia="zh-CN" w:bidi="ar"/>
        </w:rPr>
        <w:t>“服务目录”</w:t>
      </w:r>
      <w:r>
        <w:rPr>
          <w:rFonts w:hint="default" w:ascii="Arial" w:hAnsi="Arial" w:eastAsia="仿宋_GB2312" w:cs="Arial"/>
          <w:color w:val="auto"/>
          <w:kern w:val="0"/>
          <w:sz w:val="32"/>
          <w:szCs w:val="32"/>
          <w:highlight w:val="none"/>
          <w:lang w:val="en-US" w:eastAsia="zh-CN" w:bidi="ar"/>
        </w:rPr>
        <w:t>→</w:t>
      </w:r>
      <w:r>
        <w:rPr>
          <w:rFonts w:hint="eastAsia" w:eastAsia="仿宋_GB2312" w:cs="Arial"/>
          <w:color w:val="auto"/>
          <w:kern w:val="0"/>
          <w:sz w:val="32"/>
          <w:szCs w:val="32"/>
          <w:highlight w:val="none"/>
          <w:lang w:val="en-US" w:eastAsia="zh-CN" w:bidi="ar"/>
        </w:rPr>
        <w:t>“个人服务”</w:t>
      </w:r>
      <w:r>
        <w:rPr>
          <w:rFonts w:hint="default" w:ascii="Arial" w:hAnsi="Arial" w:eastAsia="仿宋_GB2312" w:cs="Arial"/>
          <w:color w:val="auto"/>
          <w:kern w:val="0"/>
          <w:sz w:val="32"/>
          <w:szCs w:val="32"/>
          <w:highlight w:val="none"/>
          <w:lang w:val="en-US" w:eastAsia="zh-CN" w:bidi="ar"/>
        </w:rPr>
        <w:t>→</w:t>
      </w:r>
      <w:r>
        <w:rPr>
          <w:rFonts w:hint="eastAsia" w:eastAsia="仿宋_GB2312" w:cs="Arial"/>
          <w:color w:val="auto"/>
          <w:kern w:val="0"/>
          <w:sz w:val="32"/>
          <w:szCs w:val="32"/>
          <w:highlight w:val="none"/>
          <w:lang w:val="en-US" w:eastAsia="zh-CN" w:bidi="ar"/>
        </w:rPr>
        <w:t>“经办服务”</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“生育医疗费用申请”“一次性生育补助金”相关模块填报信息。</w:t>
      </w:r>
    </w:p>
    <w:p w14:paraId="1E6C19B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w:t>
      </w:r>
      <w:r>
        <w:rPr>
          <w:rFonts w:hint="eastAsia" w:ascii="仿宋_GB2312" w:hAnsi="仿宋_GB2312" w:eastAsia="仿宋_GB2312" w:cs="仿宋_GB2312"/>
          <w:color w:val="auto"/>
          <w:kern w:val="0"/>
          <w:sz w:val="32"/>
          <w:szCs w:val="32"/>
          <w:highlight w:val="none"/>
          <w:lang w:val="en-US" w:eastAsia="zh-CN" w:bidi="ar"/>
        </w:rPr>
        <w:t xml:space="preserve">医保经办机构20个工作日内办结。 </w:t>
      </w:r>
    </w:p>
    <w:p w14:paraId="006F30E3">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4.“河南医保”小程序办理流程：</w:t>
      </w:r>
    </w:p>
    <w:p w14:paraId="61D1286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①微信/支付宝登录“河南医保”小程序。</w:t>
      </w:r>
    </w:p>
    <w:p w14:paraId="26205A32">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②点击“我要办”</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“生育医疗费用申请”“</w:t>
      </w:r>
      <w:r>
        <w:rPr>
          <w:rFonts w:hint="eastAsia" w:ascii="仿宋_GB2312" w:hAnsi="仿宋_GB2312" w:eastAsia="仿宋_GB2312" w:cs="仿宋_GB2312"/>
          <w:color w:val="auto"/>
          <w:kern w:val="0"/>
          <w:sz w:val="32"/>
          <w:szCs w:val="32"/>
          <w:highlight w:val="none"/>
          <w:lang w:val="en-US" w:eastAsia="zh-CN" w:bidi="ar"/>
        </w:rPr>
        <w:t>一次性生育补助金”</w:t>
      </w:r>
      <w:r>
        <w:rPr>
          <w:rFonts w:hint="eastAsia" w:ascii="仿宋_GB2312" w:hAnsi="仿宋_GB2312" w:eastAsia="仿宋_GB2312" w:cs="仿宋_GB2312"/>
          <w:color w:val="auto"/>
          <w:kern w:val="0"/>
          <w:sz w:val="32"/>
          <w:szCs w:val="32"/>
          <w:lang w:val="en-US" w:eastAsia="zh-CN" w:bidi="ar"/>
        </w:rPr>
        <w:t>相关模块填报信息。</w:t>
      </w:r>
    </w:p>
    <w:p w14:paraId="46944D1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③医保经办机构20个工作日内办结。</w:t>
      </w:r>
    </w:p>
    <w:p w14:paraId="30E17C16">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六、办理材料</w:t>
      </w:r>
    </w:p>
    <w:p w14:paraId="3993A77A">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b w:val="0"/>
          <w:bCs w:val="0"/>
          <w:spacing w:val="43"/>
          <w:sz w:val="32"/>
          <w:szCs w:val="32"/>
          <w:lang w:val="en-US" w:eastAsia="zh-CN"/>
        </w:rPr>
      </w:pPr>
      <w:r>
        <w:rPr>
          <w:rFonts w:hint="eastAsia" w:ascii="仿宋_GB2312" w:eastAsia="仿宋_GB2312" w:cs="Times New Roman"/>
          <w:color w:val="auto"/>
          <w:sz w:val="32"/>
          <w:szCs w:val="32"/>
          <w:lang w:val="en-US" w:eastAsia="zh-CN"/>
        </w:rPr>
        <w:t>（一）</w:t>
      </w:r>
      <w:r>
        <w:rPr>
          <w:rFonts w:hint="eastAsia" w:ascii="仿宋_GB2312" w:hAnsi="仿宋_GB2312" w:eastAsia="仿宋_GB2312" w:cs="仿宋_GB2312"/>
          <w:b w:val="0"/>
          <w:bCs w:val="0"/>
          <w:spacing w:val="43"/>
          <w:sz w:val="32"/>
          <w:szCs w:val="32"/>
          <w:lang w:val="en-US" w:eastAsia="zh-CN"/>
        </w:rPr>
        <w:t>有效身份证件或医保电子凭证或社会保障卡。</w:t>
      </w:r>
    </w:p>
    <w:p w14:paraId="6C913264">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（二）医院收费票据。</w:t>
      </w:r>
    </w:p>
    <w:p w14:paraId="032CA5C0">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（三）费用清单。</w:t>
      </w:r>
    </w:p>
    <w:p w14:paraId="5C58DE17">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（四）出院记录。</w:t>
      </w:r>
    </w:p>
    <w:p w14:paraId="19D2AF31">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七、办理时限</w:t>
      </w:r>
    </w:p>
    <w:p w14:paraId="38EF5C67">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rPr>
      </w:pPr>
      <w:r>
        <w:rPr>
          <w:rFonts w:hint="eastAsia" w:ascii="仿宋_GB2312" w:eastAsia="仿宋_GB2312" w:cs="Times New Roman"/>
          <w:spacing w:val="0"/>
          <w:sz w:val="32"/>
          <w:lang w:val="en-US" w:eastAsia="zh-CN"/>
        </w:rPr>
        <w:t>不超过20个工作日</w:t>
      </w:r>
      <w:r>
        <w:rPr>
          <w:rFonts w:hint="eastAsia" w:ascii="仿宋_GB2312" w:eastAsia="仿宋_GB2312" w:cs="Times New Roman"/>
          <w:spacing w:val="0"/>
          <w:sz w:val="32"/>
        </w:rPr>
        <w:t>。</w:t>
      </w:r>
    </w:p>
    <w:p w14:paraId="66C043A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八、是否收费</w:t>
      </w:r>
    </w:p>
    <w:p w14:paraId="43460BE3">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否。</w:t>
      </w:r>
    </w:p>
    <w:p w14:paraId="7DD5F9EC">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九、投诉渠道</w:t>
      </w:r>
    </w:p>
    <w:p w14:paraId="349DA577">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（一）现场投诉。各地政务服务中心投诉窗口，信箱等。</w:t>
      </w:r>
    </w:p>
    <w:p w14:paraId="2DE61E9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仿宋_GB2312" w:eastAsia="仿宋_GB2312" w:cs="Times New Roman"/>
          <w:spacing w:val="0"/>
          <w:sz w:val="32"/>
          <w:lang w:val="en-US" w:eastAsia="zh-CN"/>
        </w:rPr>
        <w:t>（二）网上投诉。各地医疗保障局官网公示电话，信访信箱、局长信箱等。</w:t>
      </w:r>
    </w:p>
    <w:p w14:paraId="18F57413">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十、政务服务“好差评”评价</w:t>
      </w:r>
    </w:p>
    <w:p w14:paraId="7537F201">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可通过各地政务服务平台“好差评”系统的评价功能，对服务质量进行现场或在线评价。</w:t>
      </w:r>
    </w:p>
    <w:p w14:paraId="747829D9">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76AA6194">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1F3B2D3C">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45843A99">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3D735BA4">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1CB87E2E">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789BE84C">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46629F97">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r>
        <w:rPr>
          <w:rFonts w:hint="eastAsia" w:ascii="黑体" w:hAnsi="黑体" w:eastAsia="黑体" w:cs="黑体"/>
          <w:sz w:val="44"/>
          <w:szCs w:val="44"/>
          <w:lang w:eastAsia="zh-CN"/>
        </w:rPr>
        <w:t>计划生育医疗</w:t>
      </w:r>
      <w:r>
        <w:rPr>
          <w:rFonts w:hint="eastAsia" w:ascii="黑体" w:hAnsi="黑体" w:eastAsia="黑体" w:cs="黑体"/>
          <w:sz w:val="44"/>
          <w:szCs w:val="44"/>
        </w:rPr>
        <w:t>费支付</w:t>
      </w:r>
    </w:p>
    <w:p w14:paraId="38A6B32B">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val="en-US" w:eastAsia="zh-CN"/>
        </w:rPr>
      </w:pPr>
    </w:p>
    <w:p w14:paraId="17422C4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一、事项名称</w:t>
      </w:r>
    </w:p>
    <w:p w14:paraId="74565E60">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主项名称：生育保险待遇核准支付。</w:t>
      </w:r>
    </w:p>
    <w:p w14:paraId="335EE66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子项名称：计划生育医疗费支付。</w:t>
      </w:r>
    </w:p>
    <w:p w14:paraId="5B887FC4">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二、服务对象</w:t>
      </w:r>
    </w:p>
    <w:p w14:paraId="3840CA0C">
      <w:pPr>
        <w:keepNext w:val="0"/>
        <w:keepLines w:val="0"/>
        <w:pageBreakBefore w:val="0"/>
        <w:wordWrap/>
        <w:overflowPunct/>
        <w:topLinePunct w:val="0"/>
        <w:bidi w:val="0"/>
        <w:spacing w:line="580" w:lineRule="exact"/>
        <w:ind w:firstLine="640" w:firstLineChars="200"/>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eastAsia="仿宋_GB2312" w:cs="Times New Roman"/>
          <w:sz w:val="32"/>
          <w:szCs w:val="32"/>
          <w:lang w:val="en-US" w:eastAsia="zh-CN"/>
        </w:rPr>
        <w:t>符合条件的</w:t>
      </w:r>
      <w:r>
        <w:rPr>
          <w:rFonts w:hint="eastAsia" w:ascii="仿宋_GB2312" w:eastAsia="仿宋_GB2312" w:cs="Times New Roman"/>
          <w:sz w:val="32"/>
          <w:szCs w:val="32"/>
        </w:rPr>
        <w:t>参</w:t>
      </w:r>
      <w:r>
        <w:rPr>
          <w:rFonts w:hint="eastAsia" w:ascii="仿宋_GB2312" w:hAnsi="仿宋_GB2312" w:eastAsia="仿宋_GB2312" w:cs="仿宋_GB2312"/>
          <w:b w:val="0"/>
          <w:bCs w:val="0"/>
          <w:snapToGrid w:val="0"/>
          <w:color w:val="000000"/>
          <w:spacing w:val="0"/>
          <w:kern w:val="0"/>
          <w:sz w:val="32"/>
          <w:szCs w:val="32"/>
          <w:lang w:val="en-US" w:eastAsia="zh-CN"/>
        </w:rPr>
        <w:t>保职工。</w:t>
      </w:r>
    </w:p>
    <w:p w14:paraId="7CAF305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三、办理层级</w:t>
      </w:r>
    </w:p>
    <w:p w14:paraId="5581B0E1">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省、市、县。</w:t>
      </w:r>
    </w:p>
    <w:p w14:paraId="1C1B945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四、办理方式</w:t>
      </w:r>
    </w:p>
    <w:p w14:paraId="42B0F93F">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eastAsia="仿宋_GB2312" w:cs="Times New Roman"/>
          <w:color w:val="auto"/>
          <w:spacing w:val="0"/>
          <w:sz w:val="32"/>
          <w:lang w:eastAsia="zh-CN"/>
        </w:rPr>
        <w:t>（</w:t>
      </w:r>
      <w:r>
        <w:rPr>
          <w:rFonts w:hint="eastAsia" w:ascii="仿宋_GB2312" w:eastAsia="仿宋_GB2312" w:cs="Times New Roman"/>
          <w:color w:val="auto"/>
          <w:spacing w:val="0"/>
          <w:sz w:val="32"/>
          <w:lang w:val="en-US" w:eastAsia="zh-CN"/>
        </w:rPr>
        <w:t>一</w:t>
      </w:r>
      <w:r>
        <w:rPr>
          <w:rFonts w:hint="eastAsia" w:ascii="仿宋_GB2312" w:eastAsia="仿宋_GB2312" w:cs="Times New Roman"/>
          <w:color w:val="auto"/>
          <w:spacing w:val="0"/>
          <w:sz w:val="32"/>
          <w:lang w:eastAsia="zh-CN"/>
        </w:rPr>
        <w:t>）</w:t>
      </w:r>
      <w:r>
        <w:rPr>
          <w:rFonts w:hint="eastAsia" w:ascii="仿宋_GB2312" w:eastAsia="仿宋_GB2312" w:cs="Times New Roman"/>
          <w:color w:val="auto"/>
          <w:spacing w:val="0"/>
          <w:sz w:val="32"/>
        </w:rPr>
        <w:t>现场办理</w:t>
      </w:r>
      <w:r>
        <w:rPr>
          <w:rFonts w:hint="eastAsia" w:ascii="仿宋_GB2312" w:eastAsia="仿宋_GB2312" w:cs="Times New Roman"/>
          <w:color w:val="auto"/>
          <w:spacing w:val="0"/>
          <w:sz w:val="32"/>
          <w:lang w:eastAsia="zh-CN"/>
        </w:rPr>
        <w:t>。</w:t>
      </w:r>
      <w:r>
        <w:rPr>
          <w:rFonts w:hint="eastAsia" w:ascii="仿宋_GB2312" w:hAnsi="仿宋_GB2312" w:eastAsia="仿宋_GB2312" w:cs="仿宋_GB2312"/>
          <w:b w:val="0"/>
          <w:bCs w:val="0"/>
          <w:snapToGrid w:val="0"/>
          <w:color w:val="auto"/>
          <w:spacing w:val="0"/>
          <w:kern w:val="0"/>
          <w:sz w:val="32"/>
          <w:szCs w:val="32"/>
          <w:lang w:val="en-US" w:eastAsia="zh-CN"/>
        </w:rPr>
        <w:t>可到各地向社会公布的经办服务大厅办理。</w:t>
      </w:r>
    </w:p>
    <w:p w14:paraId="2D3E15A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（二）网上办理。可通过登录国家医保服务平台、政务服务平台、河南省医疗保障公共服务平台、“河南医保”小程序等途径办理。</w:t>
      </w:r>
    </w:p>
    <w:p w14:paraId="6FB5DD9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3CFB07A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（一）现场办理流程：</w:t>
      </w:r>
    </w:p>
    <w:p w14:paraId="77DF840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1.大厅取号。</w:t>
      </w:r>
    </w:p>
    <w:p w14:paraId="6DE2E87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4132B08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3.医保经办机构受理。</w:t>
      </w:r>
    </w:p>
    <w:p w14:paraId="08E5E6F2">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4.医保经办机构20个工作日内办结。</w:t>
      </w:r>
    </w:p>
    <w:p w14:paraId="1EDAD99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（二）网上办理流程：</w:t>
      </w:r>
    </w:p>
    <w:p w14:paraId="04BFE85C">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1.国家医保服务平台办理流程：</w:t>
      </w:r>
    </w:p>
    <w:p w14:paraId="721586D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①登录国家医保服务平台。</w:t>
      </w:r>
    </w:p>
    <w:p w14:paraId="001F64B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②点击“地方专区”</w:t>
      </w:r>
      <w:r>
        <w:rPr>
          <w:rFonts w:hint="default" w:ascii="Arial" w:hAnsi="Arial" w:eastAsia="仿宋_GB2312" w:cs="Arial"/>
          <w:color w:val="auto"/>
          <w:kern w:val="0"/>
          <w:sz w:val="32"/>
          <w:szCs w:val="32"/>
          <w:highlight w:val="none"/>
          <w:lang w:val="en-US" w:eastAsia="zh-CN" w:bidi="ar"/>
        </w:rPr>
        <w:t>→</w:t>
      </w:r>
      <w:r>
        <w:rPr>
          <w:rFonts w:hint="eastAsia" w:eastAsia="仿宋_GB2312" w:cs="Arial"/>
          <w:color w:val="auto"/>
          <w:kern w:val="0"/>
          <w:sz w:val="32"/>
          <w:szCs w:val="32"/>
          <w:highlight w:val="none"/>
          <w:lang w:val="en-US" w:eastAsia="zh-CN" w:bidi="ar"/>
        </w:rPr>
        <w:t>相关省份</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“我要办”</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“计划生育手术医疗费用申请”模块填报信息。</w:t>
      </w:r>
    </w:p>
    <w:p w14:paraId="745129A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③医保经办机构20个工作日内办结</w:t>
      </w:r>
      <w:r>
        <w:rPr>
          <w:rFonts w:hint="eastAsia" w:ascii="方正仿宋_GB2312" w:hAnsi="方正仿宋_GB2312" w:eastAsia="方正仿宋_GB2312" w:cs="方正仿宋_GB2312"/>
          <w:color w:val="auto"/>
          <w:kern w:val="0"/>
          <w:sz w:val="32"/>
          <w:szCs w:val="32"/>
          <w:lang w:val="en-US" w:eastAsia="zh-CN" w:bidi="ar"/>
        </w:rPr>
        <w:t>。</w:t>
      </w:r>
    </w:p>
    <w:p w14:paraId="2609096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2.政务服务平台办理流程：</w:t>
      </w:r>
    </w:p>
    <w:p w14:paraId="6024D54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①电脑浏览器登录政务服务平台。</w:t>
      </w:r>
    </w:p>
    <w:p w14:paraId="1E1E4BD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②点击“计划生育医疗费支付”模块填报信息。</w:t>
      </w:r>
    </w:p>
    <w:p w14:paraId="478E4767">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③医保经办机构20个工作日内办结。</w:t>
      </w:r>
    </w:p>
    <w:p w14:paraId="72EF88F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3.河南省医疗保障公共服务平台办理流程：</w:t>
      </w:r>
    </w:p>
    <w:p w14:paraId="4E87B5AD">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①电脑浏览器登录河南省医疗保障公共服务平台。</w:t>
      </w:r>
    </w:p>
    <w:p w14:paraId="1F25D2E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②</w:t>
      </w:r>
      <w:r>
        <w:rPr>
          <w:rFonts w:hint="eastAsia" w:ascii="Calibri" w:hAnsi="Calibri" w:eastAsia="仿宋_GB2312" w:cs="Calibri"/>
          <w:color w:val="auto"/>
          <w:kern w:val="0"/>
          <w:sz w:val="32"/>
          <w:szCs w:val="32"/>
          <w:lang w:val="en-US" w:eastAsia="zh-CN" w:bidi="ar"/>
        </w:rPr>
        <w:t>点击</w:t>
      </w:r>
      <w:r>
        <w:rPr>
          <w:rFonts w:hint="eastAsia" w:eastAsia="仿宋_GB2312" w:cs="Arial"/>
          <w:color w:val="auto"/>
          <w:kern w:val="0"/>
          <w:sz w:val="32"/>
          <w:szCs w:val="32"/>
          <w:highlight w:val="none"/>
          <w:lang w:val="en-US" w:eastAsia="zh-CN" w:bidi="ar"/>
        </w:rPr>
        <w:t>“服务目录”</w:t>
      </w:r>
      <w:r>
        <w:rPr>
          <w:rFonts w:hint="default" w:ascii="Arial" w:hAnsi="Arial" w:eastAsia="仿宋_GB2312" w:cs="Arial"/>
          <w:color w:val="auto"/>
          <w:kern w:val="0"/>
          <w:sz w:val="32"/>
          <w:szCs w:val="32"/>
          <w:highlight w:val="none"/>
          <w:lang w:val="en-US" w:eastAsia="zh-CN" w:bidi="ar"/>
        </w:rPr>
        <w:t>→</w:t>
      </w:r>
      <w:r>
        <w:rPr>
          <w:rFonts w:hint="eastAsia" w:eastAsia="仿宋_GB2312" w:cs="Arial"/>
          <w:color w:val="auto"/>
          <w:kern w:val="0"/>
          <w:sz w:val="32"/>
          <w:szCs w:val="32"/>
          <w:highlight w:val="none"/>
          <w:lang w:val="en-US" w:eastAsia="zh-CN" w:bidi="ar"/>
        </w:rPr>
        <w:t>“个人服务”</w:t>
      </w:r>
      <w:r>
        <w:rPr>
          <w:rFonts w:hint="default" w:ascii="Arial" w:hAnsi="Arial" w:eastAsia="仿宋_GB2312" w:cs="Arial"/>
          <w:color w:val="auto"/>
          <w:kern w:val="0"/>
          <w:sz w:val="32"/>
          <w:szCs w:val="32"/>
          <w:highlight w:val="none"/>
          <w:lang w:val="en-US" w:eastAsia="zh-CN" w:bidi="ar"/>
        </w:rPr>
        <w:t>→</w:t>
      </w:r>
      <w:r>
        <w:rPr>
          <w:rFonts w:hint="eastAsia" w:eastAsia="仿宋_GB2312" w:cs="Arial"/>
          <w:color w:val="auto"/>
          <w:kern w:val="0"/>
          <w:sz w:val="32"/>
          <w:szCs w:val="32"/>
          <w:highlight w:val="none"/>
          <w:lang w:val="en-US" w:eastAsia="zh-CN" w:bidi="ar"/>
        </w:rPr>
        <w:t>“经办服务”</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“计划生育手术医疗费用申请”模块填报信息。</w:t>
      </w:r>
    </w:p>
    <w:p w14:paraId="62B50C62">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w:t>
      </w:r>
      <w:r>
        <w:rPr>
          <w:rFonts w:hint="eastAsia" w:ascii="仿宋_GB2312" w:hAnsi="仿宋_GB2312" w:eastAsia="仿宋_GB2312" w:cs="仿宋_GB2312"/>
          <w:color w:val="auto"/>
          <w:kern w:val="0"/>
          <w:sz w:val="32"/>
          <w:szCs w:val="32"/>
          <w:highlight w:val="none"/>
          <w:lang w:val="en-US" w:eastAsia="zh-CN" w:bidi="ar"/>
        </w:rPr>
        <w:t xml:space="preserve">医保经办机构20个工作日内办结。 </w:t>
      </w:r>
    </w:p>
    <w:p w14:paraId="164B812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4.“河南医保”小程序办理流程：</w:t>
      </w:r>
    </w:p>
    <w:p w14:paraId="4764357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①微信/支付宝登录“河南医保”小程序。</w:t>
      </w:r>
    </w:p>
    <w:p w14:paraId="718C687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②点击“我要办”</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“计划生育手术医疗费用申请”模块填报信息。</w:t>
      </w:r>
    </w:p>
    <w:p w14:paraId="4DF3800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③医保经办机构20个工作日内办结。</w:t>
      </w:r>
    </w:p>
    <w:p w14:paraId="659A58A5">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六、办理材料</w:t>
      </w:r>
    </w:p>
    <w:p w14:paraId="5FA1F893">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b w:val="0"/>
          <w:bCs w:val="0"/>
          <w:spacing w:val="43"/>
          <w:sz w:val="32"/>
          <w:szCs w:val="32"/>
          <w:lang w:val="en-US" w:eastAsia="zh-CN"/>
        </w:rPr>
      </w:pPr>
      <w:r>
        <w:rPr>
          <w:rFonts w:hint="eastAsia" w:ascii="仿宋_GB2312" w:eastAsia="仿宋_GB2312" w:cs="Times New Roman"/>
          <w:color w:val="auto"/>
          <w:sz w:val="32"/>
          <w:szCs w:val="32"/>
          <w:lang w:val="en-US" w:eastAsia="zh-CN"/>
        </w:rPr>
        <w:t>（一）</w:t>
      </w:r>
      <w:r>
        <w:rPr>
          <w:rFonts w:hint="eastAsia" w:ascii="仿宋_GB2312" w:hAnsi="仿宋_GB2312" w:eastAsia="仿宋_GB2312" w:cs="仿宋_GB2312"/>
          <w:b w:val="0"/>
          <w:bCs w:val="0"/>
          <w:spacing w:val="43"/>
          <w:sz w:val="32"/>
          <w:szCs w:val="32"/>
          <w:lang w:val="en-US" w:eastAsia="zh-CN"/>
        </w:rPr>
        <w:t>有效身份证件或医保电子凭证或社会保障卡。</w:t>
      </w:r>
    </w:p>
    <w:p w14:paraId="4897FC93">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（二）医院收费票据。</w:t>
      </w:r>
    </w:p>
    <w:p w14:paraId="293B9B4A">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（三）费用清单。</w:t>
      </w:r>
    </w:p>
    <w:p w14:paraId="2EA83CB9">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（四）</w:t>
      </w:r>
      <w:r>
        <w:rPr>
          <w:rFonts w:hint="eastAsia" w:ascii="仿宋_GB2312" w:hAnsi="仿宋_GB2312" w:eastAsia="仿宋_GB2312" w:cs="仿宋_GB2312"/>
          <w:b w:val="0"/>
          <w:bCs w:val="0"/>
          <w:color w:val="000000"/>
          <w:spacing w:val="43"/>
          <w:sz w:val="32"/>
          <w:szCs w:val="32"/>
          <w:lang w:val="en-US" w:eastAsia="zh-CN"/>
        </w:rPr>
        <w:t>诊断证明（门诊）/出院记录（住院）</w:t>
      </w:r>
      <w:r>
        <w:rPr>
          <w:rFonts w:hint="eastAsia" w:ascii="仿宋_GB2312" w:eastAsia="仿宋_GB2312" w:cs="Times New Roman"/>
          <w:color w:val="auto"/>
          <w:sz w:val="32"/>
          <w:szCs w:val="32"/>
          <w:lang w:val="en-US" w:eastAsia="zh-CN"/>
        </w:rPr>
        <w:t>。</w:t>
      </w:r>
    </w:p>
    <w:p w14:paraId="1D33840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七、办理时限</w:t>
      </w:r>
    </w:p>
    <w:p w14:paraId="25FAF732">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rPr>
      </w:pPr>
      <w:r>
        <w:rPr>
          <w:rFonts w:hint="eastAsia" w:ascii="仿宋_GB2312" w:eastAsia="仿宋_GB2312" w:cs="Times New Roman"/>
          <w:spacing w:val="0"/>
          <w:sz w:val="32"/>
          <w:lang w:val="en-US" w:eastAsia="zh-CN"/>
        </w:rPr>
        <w:t>不超过20个工作日</w:t>
      </w:r>
      <w:r>
        <w:rPr>
          <w:rFonts w:hint="eastAsia" w:ascii="仿宋_GB2312" w:eastAsia="仿宋_GB2312" w:cs="Times New Roman"/>
          <w:spacing w:val="0"/>
          <w:sz w:val="32"/>
        </w:rPr>
        <w:t>。</w:t>
      </w:r>
    </w:p>
    <w:p w14:paraId="7FDEA07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八、是否收费</w:t>
      </w:r>
    </w:p>
    <w:p w14:paraId="452EA2C8">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否。</w:t>
      </w:r>
    </w:p>
    <w:p w14:paraId="4D180637">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九、投诉渠道</w:t>
      </w:r>
    </w:p>
    <w:p w14:paraId="07082FA8">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（一）现场投诉。各地政务服务中心投诉窗口，信箱等。</w:t>
      </w:r>
    </w:p>
    <w:p w14:paraId="1B889E4A">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仿宋_GB2312" w:eastAsia="仿宋_GB2312" w:cs="Times New Roman"/>
          <w:spacing w:val="0"/>
          <w:sz w:val="32"/>
          <w:lang w:val="en-US" w:eastAsia="zh-CN"/>
        </w:rPr>
        <w:t>（二）网上投诉。各地医疗保障局官网公示电话，信访信箱、局长信箱等。</w:t>
      </w:r>
    </w:p>
    <w:p w14:paraId="05CD73B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十、政务服务“好差评”评价</w:t>
      </w:r>
    </w:p>
    <w:p w14:paraId="41DD1643">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可通过各地政务服务平台“好差评”系统的评价功能，对服务质量进行现场或在线评价。</w:t>
      </w:r>
    </w:p>
    <w:p w14:paraId="4F89B0AF">
      <w:pPr>
        <w:bidi w:val="0"/>
        <w:rPr>
          <w:rFonts w:hint="eastAsia"/>
          <w:lang w:val="en-US" w:eastAsia="zh-CN"/>
        </w:rPr>
      </w:pPr>
    </w:p>
    <w:p w14:paraId="0105FC69">
      <w:pPr>
        <w:bidi w:val="0"/>
        <w:rPr>
          <w:rFonts w:hint="eastAsia"/>
          <w:lang w:val="en-US" w:eastAsia="zh-CN"/>
        </w:rPr>
      </w:pPr>
    </w:p>
    <w:p w14:paraId="4B08AF0D">
      <w:pPr>
        <w:bidi w:val="0"/>
        <w:rPr>
          <w:rFonts w:hint="eastAsia"/>
          <w:lang w:val="en-US" w:eastAsia="zh-CN"/>
        </w:rPr>
      </w:pPr>
    </w:p>
    <w:p w14:paraId="7C93CAEE">
      <w:pPr>
        <w:bidi w:val="0"/>
        <w:rPr>
          <w:rFonts w:hint="eastAsia"/>
          <w:lang w:val="en-US" w:eastAsia="zh-CN"/>
        </w:rPr>
      </w:pPr>
    </w:p>
    <w:p w14:paraId="3982253D">
      <w:pPr>
        <w:bidi w:val="0"/>
        <w:rPr>
          <w:rFonts w:hint="eastAsia"/>
          <w:lang w:val="en-US" w:eastAsia="zh-CN"/>
        </w:rPr>
      </w:pPr>
    </w:p>
    <w:p w14:paraId="1078ABC7">
      <w:pPr>
        <w:bidi w:val="0"/>
        <w:rPr>
          <w:rFonts w:hint="eastAsia"/>
          <w:lang w:val="en-US" w:eastAsia="zh-CN"/>
        </w:rPr>
      </w:pPr>
    </w:p>
    <w:p w14:paraId="294D639E">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599BAA42">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044ED00A">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eastAsia="zh-CN"/>
        </w:rPr>
      </w:pPr>
    </w:p>
    <w:p w14:paraId="25352C97">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color w:val="FF0000"/>
          <w:sz w:val="44"/>
          <w:szCs w:val="44"/>
          <w:lang w:eastAsia="zh-CN"/>
        </w:rPr>
      </w:pPr>
    </w:p>
    <w:p w14:paraId="54680DCB">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color w:val="auto"/>
          <w:sz w:val="44"/>
          <w:szCs w:val="44"/>
          <w:lang w:eastAsia="zh-CN"/>
        </w:rPr>
      </w:pPr>
    </w:p>
    <w:p w14:paraId="5C6362D8">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color w:val="auto"/>
          <w:sz w:val="44"/>
          <w:szCs w:val="44"/>
          <w:lang w:eastAsia="zh-CN"/>
        </w:rPr>
      </w:pPr>
    </w:p>
    <w:p w14:paraId="139EDD87">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color w:val="auto"/>
          <w:sz w:val="44"/>
          <w:szCs w:val="44"/>
        </w:rPr>
      </w:pPr>
      <w:r>
        <w:rPr>
          <w:rFonts w:hint="eastAsia" w:ascii="黑体" w:hAnsi="黑体" w:eastAsia="黑体" w:cs="黑体"/>
          <w:color w:val="auto"/>
          <w:sz w:val="44"/>
          <w:szCs w:val="44"/>
          <w:lang w:eastAsia="zh-CN"/>
        </w:rPr>
        <w:t>生育津贴</w:t>
      </w:r>
      <w:r>
        <w:rPr>
          <w:rFonts w:hint="eastAsia" w:ascii="黑体" w:hAnsi="黑体" w:eastAsia="黑体" w:cs="黑体"/>
          <w:color w:val="auto"/>
          <w:sz w:val="44"/>
          <w:szCs w:val="44"/>
        </w:rPr>
        <w:t>支付</w:t>
      </w:r>
    </w:p>
    <w:p w14:paraId="40DDC814">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rPr>
      </w:pPr>
    </w:p>
    <w:p w14:paraId="5E5A5252">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一、事项名称</w:t>
      </w:r>
    </w:p>
    <w:p w14:paraId="16E8355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主项名称：生育保险待遇核准支付。</w:t>
      </w:r>
    </w:p>
    <w:p w14:paraId="1F2DB24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子项名称：生育津贴支付。</w:t>
      </w:r>
    </w:p>
    <w:p w14:paraId="187FFBA1">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二、服务对象</w:t>
      </w:r>
    </w:p>
    <w:p w14:paraId="5A15E20A">
      <w:pPr>
        <w:keepNext w:val="0"/>
        <w:keepLines w:val="0"/>
        <w:pageBreakBefore w:val="0"/>
        <w:wordWrap/>
        <w:overflowPunct/>
        <w:topLinePunct w:val="0"/>
        <w:bidi w:val="0"/>
        <w:spacing w:line="580" w:lineRule="exact"/>
        <w:ind w:firstLine="640" w:firstLineChars="200"/>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eastAsia="仿宋_GB2312" w:cs="Times New Roman"/>
          <w:sz w:val="32"/>
          <w:szCs w:val="32"/>
          <w:lang w:val="en-US" w:eastAsia="zh-CN"/>
        </w:rPr>
        <w:t>符合条件的</w:t>
      </w:r>
      <w:r>
        <w:rPr>
          <w:rFonts w:hint="eastAsia" w:ascii="仿宋_GB2312" w:eastAsia="仿宋_GB2312" w:cs="Times New Roman"/>
          <w:sz w:val="32"/>
          <w:szCs w:val="32"/>
        </w:rPr>
        <w:t>参</w:t>
      </w:r>
      <w:r>
        <w:rPr>
          <w:rFonts w:hint="eastAsia" w:ascii="仿宋_GB2312" w:hAnsi="仿宋_GB2312" w:eastAsia="仿宋_GB2312" w:cs="仿宋_GB2312"/>
          <w:b w:val="0"/>
          <w:bCs w:val="0"/>
          <w:snapToGrid w:val="0"/>
          <w:color w:val="000000"/>
          <w:spacing w:val="0"/>
          <w:kern w:val="0"/>
          <w:sz w:val="32"/>
          <w:szCs w:val="32"/>
          <w:lang w:val="en-US" w:eastAsia="zh-CN"/>
        </w:rPr>
        <w:t>保女职工。</w:t>
      </w:r>
    </w:p>
    <w:p w14:paraId="16DBE5B6">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三、办理层级</w:t>
      </w:r>
    </w:p>
    <w:p w14:paraId="19C6E84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省、市、县。</w:t>
      </w:r>
    </w:p>
    <w:p w14:paraId="2C2BC8A0">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四、办理方式</w:t>
      </w:r>
    </w:p>
    <w:p w14:paraId="60B33C86">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eastAsia="仿宋_GB2312" w:cs="Times New Roman"/>
          <w:color w:val="auto"/>
          <w:spacing w:val="0"/>
          <w:sz w:val="32"/>
          <w:lang w:eastAsia="zh-CN"/>
        </w:rPr>
        <w:t>（</w:t>
      </w:r>
      <w:r>
        <w:rPr>
          <w:rFonts w:hint="eastAsia" w:ascii="仿宋_GB2312" w:eastAsia="仿宋_GB2312" w:cs="Times New Roman"/>
          <w:color w:val="auto"/>
          <w:spacing w:val="0"/>
          <w:sz w:val="32"/>
          <w:lang w:val="en-US" w:eastAsia="zh-CN"/>
        </w:rPr>
        <w:t>一</w:t>
      </w:r>
      <w:r>
        <w:rPr>
          <w:rFonts w:hint="eastAsia" w:ascii="仿宋_GB2312" w:eastAsia="仿宋_GB2312" w:cs="Times New Roman"/>
          <w:color w:val="auto"/>
          <w:spacing w:val="0"/>
          <w:sz w:val="32"/>
          <w:lang w:eastAsia="zh-CN"/>
        </w:rPr>
        <w:t>）</w:t>
      </w:r>
      <w:r>
        <w:rPr>
          <w:rFonts w:hint="eastAsia" w:ascii="仿宋_GB2312" w:eastAsia="仿宋_GB2312" w:cs="Times New Roman"/>
          <w:color w:val="auto"/>
          <w:spacing w:val="0"/>
          <w:sz w:val="32"/>
        </w:rPr>
        <w:t>现场办理</w:t>
      </w:r>
      <w:r>
        <w:rPr>
          <w:rFonts w:hint="eastAsia" w:ascii="仿宋_GB2312" w:eastAsia="仿宋_GB2312" w:cs="Times New Roman"/>
          <w:color w:val="auto"/>
          <w:spacing w:val="0"/>
          <w:sz w:val="32"/>
          <w:lang w:eastAsia="zh-CN"/>
        </w:rPr>
        <w:t>。</w:t>
      </w:r>
      <w:r>
        <w:rPr>
          <w:rFonts w:hint="eastAsia" w:ascii="仿宋_GB2312" w:hAnsi="仿宋_GB2312" w:eastAsia="仿宋_GB2312" w:cs="仿宋_GB2312"/>
          <w:b w:val="0"/>
          <w:bCs w:val="0"/>
          <w:snapToGrid w:val="0"/>
          <w:color w:val="auto"/>
          <w:spacing w:val="0"/>
          <w:kern w:val="0"/>
          <w:sz w:val="32"/>
          <w:szCs w:val="32"/>
          <w:lang w:val="en-US" w:eastAsia="zh-CN"/>
        </w:rPr>
        <w:t>可到各地向社会公布的经办服务大厅办理。</w:t>
      </w:r>
    </w:p>
    <w:p w14:paraId="0C673476">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（二）网上办理。可通过登录国家医保服务平台、政务服务平台、河南省医疗保障公共服务平台、“河南医保”小程序等途径办理。</w:t>
      </w:r>
    </w:p>
    <w:p w14:paraId="37EEADCF">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25682C8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（一）现场办理流程：</w:t>
      </w:r>
    </w:p>
    <w:p w14:paraId="1C089FB9">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1.大厅取号。</w:t>
      </w:r>
    </w:p>
    <w:p w14:paraId="1DA61943">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3C92983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3.医保经办机构受理。</w:t>
      </w:r>
    </w:p>
    <w:p w14:paraId="2B31D3D2">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4.医保经办机构10个工作日内办结。</w:t>
      </w:r>
    </w:p>
    <w:p w14:paraId="4DFCD6A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（二）网上办理流程：</w:t>
      </w:r>
    </w:p>
    <w:p w14:paraId="66BD2EA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p>
    <w:p w14:paraId="06400685">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1.国家医保服务平台办理流程：</w:t>
      </w:r>
    </w:p>
    <w:p w14:paraId="7CC8AB8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①登录国家医保服务平台。</w:t>
      </w:r>
    </w:p>
    <w:p w14:paraId="0F486FE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②点击“地方专区”</w:t>
      </w:r>
      <w:r>
        <w:rPr>
          <w:rFonts w:hint="default" w:ascii="Arial" w:hAnsi="Arial" w:eastAsia="仿宋_GB2312" w:cs="Arial"/>
          <w:color w:val="auto"/>
          <w:kern w:val="0"/>
          <w:sz w:val="32"/>
          <w:szCs w:val="32"/>
          <w:highlight w:val="none"/>
          <w:lang w:val="en-US" w:eastAsia="zh-CN" w:bidi="ar"/>
        </w:rPr>
        <w:t>→</w:t>
      </w:r>
      <w:r>
        <w:rPr>
          <w:rFonts w:hint="eastAsia" w:eastAsia="仿宋_GB2312" w:cs="Arial"/>
          <w:color w:val="auto"/>
          <w:kern w:val="0"/>
          <w:sz w:val="32"/>
          <w:szCs w:val="32"/>
          <w:highlight w:val="none"/>
          <w:lang w:val="en-US" w:eastAsia="zh-CN" w:bidi="ar"/>
        </w:rPr>
        <w:t>相关省份</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“我要办”</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“生育津贴申领”模块填报信息。</w:t>
      </w:r>
    </w:p>
    <w:p w14:paraId="12C86044">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③医保经办机构10个工作日内办结</w:t>
      </w:r>
      <w:r>
        <w:rPr>
          <w:rFonts w:hint="eastAsia" w:ascii="方正仿宋_GB2312" w:hAnsi="方正仿宋_GB2312" w:eastAsia="方正仿宋_GB2312" w:cs="方正仿宋_GB2312"/>
          <w:color w:val="auto"/>
          <w:kern w:val="0"/>
          <w:sz w:val="32"/>
          <w:szCs w:val="32"/>
          <w:lang w:val="en-US" w:eastAsia="zh-CN" w:bidi="ar"/>
        </w:rPr>
        <w:t>。</w:t>
      </w:r>
    </w:p>
    <w:p w14:paraId="201CC5B3">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2.政务服务平台办理流程：</w:t>
      </w:r>
    </w:p>
    <w:p w14:paraId="1F6F9ED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①电脑浏览器登录政务服务平台。</w:t>
      </w:r>
    </w:p>
    <w:p w14:paraId="32E8066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②点击“生育津贴支付”模块填报信息。</w:t>
      </w:r>
    </w:p>
    <w:p w14:paraId="112E391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③医保经办机构10个工作日内办结。</w:t>
      </w:r>
    </w:p>
    <w:p w14:paraId="487962D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3.河南省医疗保障公共服务平台办理流程：</w:t>
      </w:r>
    </w:p>
    <w:p w14:paraId="2186C2B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①电脑浏览器登录河南省医疗保障公共服务平台。</w:t>
      </w:r>
    </w:p>
    <w:p w14:paraId="2E0119B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②</w:t>
      </w:r>
      <w:r>
        <w:rPr>
          <w:rFonts w:hint="eastAsia" w:ascii="Calibri" w:hAnsi="Calibri" w:eastAsia="仿宋_GB2312" w:cs="Calibri"/>
          <w:color w:val="auto"/>
          <w:kern w:val="0"/>
          <w:sz w:val="32"/>
          <w:szCs w:val="32"/>
          <w:lang w:val="en-US" w:eastAsia="zh-CN" w:bidi="ar"/>
        </w:rPr>
        <w:t>点击</w:t>
      </w:r>
      <w:r>
        <w:rPr>
          <w:rFonts w:hint="eastAsia" w:eastAsia="仿宋_GB2312" w:cs="Arial"/>
          <w:color w:val="auto"/>
          <w:kern w:val="0"/>
          <w:sz w:val="32"/>
          <w:szCs w:val="32"/>
          <w:highlight w:val="none"/>
          <w:lang w:val="en-US" w:eastAsia="zh-CN" w:bidi="ar"/>
        </w:rPr>
        <w:t>“服务目录”</w:t>
      </w:r>
      <w:r>
        <w:rPr>
          <w:rFonts w:hint="default" w:ascii="Arial" w:hAnsi="Arial" w:eastAsia="仿宋_GB2312" w:cs="Arial"/>
          <w:color w:val="auto"/>
          <w:kern w:val="0"/>
          <w:sz w:val="32"/>
          <w:szCs w:val="32"/>
          <w:highlight w:val="none"/>
          <w:lang w:val="en-US" w:eastAsia="zh-CN" w:bidi="ar"/>
        </w:rPr>
        <w:t>→</w:t>
      </w:r>
      <w:r>
        <w:rPr>
          <w:rFonts w:hint="eastAsia" w:eastAsia="仿宋_GB2312" w:cs="Arial"/>
          <w:color w:val="auto"/>
          <w:kern w:val="0"/>
          <w:sz w:val="32"/>
          <w:szCs w:val="32"/>
          <w:highlight w:val="none"/>
          <w:lang w:val="en-US" w:eastAsia="zh-CN" w:bidi="ar"/>
        </w:rPr>
        <w:t>“个人服务”</w:t>
      </w:r>
      <w:r>
        <w:rPr>
          <w:rFonts w:hint="default" w:ascii="Arial" w:hAnsi="Arial" w:eastAsia="仿宋_GB2312" w:cs="Arial"/>
          <w:color w:val="auto"/>
          <w:kern w:val="0"/>
          <w:sz w:val="32"/>
          <w:szCs w:val="32"/>
          <w:highlight w:val="none"/>
          <w:lang w:val="en-US" w:eastAsia="zh-CN" w:bidi="ar"/>
        </w:rPr>
        <w:t>→</w:t>
      </w:r>
      <w:r>
        <w:rPr>
          <w:rFonts w:hint="eastAsia" w:eastAsia="仿宋_GB2312" w:cs="Arial"/>
          <w:color w:val="auto"/>
          <w:kern w:val="0"/>
          <w:sz w:val="32"/>
          <w:szCs w:val="32"/>
          <w:highlight w:val="none"/>
          <w:lang w:val="en-US" w:eastAsia="zh-CN" w:bidi="ar"/>
        </w:rPr>
        <w:t>“经办服务”</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“生育津贴申领”模块填报信息。</w:t>
      </w:r>
    </w:p>
    <w:p w14:paraId="786A1D2B">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w:t>
      </w:r>
      <w:r>
        <w:rPr>
          <w:rFonts w:hint="eastAsia" w:ascii="仿宋_GB2312" w:hAnsi="仿宋_GB2312" w:eastAsia="仿宋_GB2312" w:cs="仿宋_GB2312"/>
          <w:color w:val="auto"/>
          <w:kern w:val="0"/>
          <w:sz w:val="32"/>
          <w:szCs w:val="32"/>
          <w:highlight w:val="none"/>
          <w:lang w:val="en-US" w:eastAsia="zh-CN" w:bidi="ar"/>
        </w:rPr>
        <w:t xml:space="preserve">医保经办机构10个工作日内办结。 </w:t>
      </w:r>
    </w:p>
    <w:p w14:paraId="12B7C012">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4.“河南医保”小程序办理流程：</w:t>
      </w:r>
    </w:p>
    <w:p w14:paraId="58677681">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①微信/支付宝登录“河南医保”小程序。</w:t>
      </w:r>
    </w:p>
    <w:p w14:paraId="45A3C0D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②点击“我要办”</w:t>
      </w:r>
      <w:r>
        <w:rPr>
          <w:rFonts w:hint="default" w:ascii="Arial" w:hAnsi="Arial" w:eastAsia="仿宋_GB2312" w:cs="Arial"/>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lang w:val="en-US" w:eastAsia="zh-CN" w:bidi="ar"/>
        </w:rPr>
        <w:t>“生育津贴申领”模块填报信息。</w:t>
      </w:r>
    </w:p>
    <w:p w14:paraId="39B21FA2">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③医保经办机构10个工作日内办结。</w:t>
      </w:r>
    </w:p>
    <w:p w14:paraId="6E1332F0">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六、办理材料</w:t>
      </w:r>
    </w:p>
    <w:p w14:paraId="428654A2">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pacing w:val="43"/>
          <w:sz w:val="32"/>
          <w:szCs w:val="32"/>
          <w:lang w:val="en-US" w:eastAsia="zh-CN"/>
        </w:rPr>
      </w:pPr>
      <w:r>
        <w:rPr>
          <w:rFonts w:hint="eastAsia" w:ascii="仿宋_GB2312" w:eastAsia="仿宋_GB2312" w:cs="Times New Roman"/>
          <w:color w:val="auto"/>
          <w:sz w:val="32"/>
          <w:szCs w:val="32"/>
          <w:lang w:val="en-US" w:eastAsia="zh-CN"/>
        </w:rPr>
        <w:t>（一）</w:t>
      </w:r>
      <w:r>
        <w:rPr>
          <w:rFonts w:hint="eastAsia" w:ascii="仿宋_GB2312" w:hAnsi="仿宋_GB2312" w:eastAsia="仿宋_GB2312" w:cs="仿宋_GB2312"/>
          <w:b w:val="0"/>
          <w:bCs w:val="0"/>
          <w:spacing w:val="43"/>
          <w:sz w:val="32"/>
          <w:szCs w:val="32"/>
          <w:lang w:val="en-US" w:eastAsia="zh-CN"/>
        </w:rPr>
        <w:t>有效身份证件或医保电子凭证或社会保障卡。</w:t>
      </w:r>
    </w:p>
    <w:p w14:paraId="13E84220">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（二）</w:t>
      </w:r>
      <w:r>
        <w:rPr>
          <w:rFonts w:hint="eastAsia" w:ascii="仿宋_GB2312" w:hAnsi="仿宋_GB2312" w:eastAsia="仿宋_GB2312" w:cs="仿宋_GB2312"/>
          <w:b w:val="0"/>
          <w:bCs w:val="0"/>
          <w:color w:val="000000"/>
          <w:spacing w:val="43"/>
          <w:sz w:val="32"/>
          <w:szCs w:val="32"/>
          <w:lang w:val="en-US" w:eastAsia="zh-CN"/>
        </w:rPr>
        <w:t>诊断证明（门诊）/出院记录（住院）</w:t>
      </w:r>
      <w:r>
        <w:rPr>
          <w:rFonts w:hint="eastAsia" w:ascii="仿宋_GB2312" w:eastAsia="仿宋_GB2312" w:cs="Times New Roman"/>
          <w:color w:val="auto"/>
          <w:sz w:val="32"/>
          <w:szCs w:val="32"/>
          <w:lang w:val="en-US" w:eastAsia="zh-CN"/>
        </w:rPr>
        <w:t>。</w:t>
      </w:r>
    </w:p>
    <w:p w14:paraId="68089F4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七、办理时限</w:t>
      </w:r>
    </w:p>
    <w:p w14:paraId="60F7C662">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rPr>
      </w:pPr>
      <w:r>
        <w:rPr>
          <w:rFonts w:hint="eastAsia" w:ascii="仿宋_GB2312" w:eastAsia="仿宋_GB2312" w:cs="Times New Roman"/>
          <w:spacing w:val="0"/>
          <w:sz w:val="32"/>
          <w:lang w:val="en-US" w:eastAsia="zh-CN"/>
        </w:rPr>
        <w:t>不超过10个工作日</w:t>
      </w:r>
      <w:r>
        <w:rPr>
          <w:rFonts w:hint="eastAsia" w:ascii="仿宋_GB2312" w:eastAsia="仿宋_GB2312" w:cs="Times New Roman"/>
          <w:spacing w:val="0"/>
          <w:sz w:val="32"/>
        </w:rPr>
        <w:t>。</w:t>
      </w:r>
    </w:p>
    <w:p w14:paraId="09DEF1C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八、是否收费</w:t>
      </w:r>
    </w:p>
    <w:p w14:paraId="32AB5CBB">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否。</w:t>
      </w:r>
    </w:p>
    <w:p w14:paraId="327A2847">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九、投诉渠道</w:t>
      </w:r>
    </w:p>
    <w:p w14:paraId="3C36C0D9">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（一）现场投诉。各地政务服务中心投诉窗口，信箱等。</w:t>
      </w:r>
    </w:p>
    <w:p w14:paraId="79C390AB">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仿宋_GB2312" w:eastAsia="仿宋_GB2312" w:cs="Times New Roman"/>
          <w:spacing w:val="0"/>
          <w:sz w:val="32"/>
          <w:lang w:val="en-US" w:eastAsia="zh-CN"/>
        </w:rPr>
        <w:t>（二）网上投诉。各地医疗保障局官网公示电话，信访信箱、局长信箱等。</w:t>
      </w:r>
    </w:p>
    <w:p w14:paraId="6F6BE577">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十、政务服务“好差评”评价</w:t>
      </w:r>
    </w:p>
    <w:p w14:paraId="1077258F">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可通过各地政务服务平台“好差评”系统的评价功能，对服务质量进行现场或在线评价。</w:t>
      </w:r>
    </w:p>
    <w:p w14:paraId="4CF99A8A">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p>
    <w:p w14:paraId="6097B3AF">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p>
    <w:p w14:paraId="7CF77481">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val="en-US" w:eastAsia="zh-CN"/>
        </w:rPr>
      </w:pPr>
    </w:p>
    <w:p w14:paraId="2EDA21A9">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val="en-US" w:eastAsia="zh-CN"/>
        </w:rPr>
      </w:pPr>
    </w:p>
    <w:p w14:paraId="65BFD221">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val="en-US" w:eastAsia="zh-CN"/>
        </w:rPr>
      </w:pPr>
    </w:p>
    <w:p w14:paraId="25050727">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val="en-US" w:eastAsia="zh-CN"/>
        </w:rPr>
      </w:pPr>
    </w:p>
    <w:p w14:paraId="7A87FC25">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val="en-US" w:eastAsia="zh-CN"/>
        </w:rPr>
      </w:pPr>
    </w:p>
    <w:p w14:paraId="18992FE1">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val="en-US" w:eastAsia="zh-CN"/>
        </w:rPr>
      </w:pPr>
    </w:p>
    <w:p w14:paraId="45CDFA31">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val="en-US" w:eastAsia="zh-CN"/>
        </w:rPr>
      </w:pPr>
    </w:p>
    <w:p w14:paraId="08A86923">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val="en-US" w:eastAsia="zh-CN"/>
        </w:rPr>
      </w:pPr>
    </w:p>
    <w:p w14:paraId="762F4C2B">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val="en-US" w:eastAsia="zh-CN"/>
        </w:rPr>
      </w:pPr>
    </w:p>
    <w:p w14:paraId="202ED644">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符合资助条件的救助对象</w:t>
      </w:r>
    </w:p>
    <w:p w14:paraId="10C1F78A">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参加城乡居民基本医疗保险个人缴费补贴</w:t>
      </w:r>
    </w:p>
    <w:p w14:paraId="51FED15C">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default" w:ascii="黑体" w:hAnsi="黑体" w:eastAsia="黑体" w:cs="黑体"/>
          <w:sz w:val="44"/>
          <w:szCs w:val="44"/>
          <w:lang w:val="en-US" w:eastAsia="zh-CN"/>
        </w:rPr>
      </w:pPr>
    </w:p>
    <w:p w14:paraId="09B0A5FB">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一、事项名称</w:t>
      </w:r>
    </w:p>
    <w:p w14:paraId="12BC7A0C">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主项名称：医疗救助对象待遇核准支付。</w:t>
      </w:r>
    </w:p>
    <w:p w14:paraId="5F9E397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子项名称：</w:t>
      </w:r>
      <w:r>
        <w:rPr>
          <w:rFonts w:hint="eastAsia" w:ascii="仿宋_GB2312" w:hAnsi="仿宋_GB2312" w:eastAsia="仿宋_GB2312" w:cs="仿宋_GB2312"/>
          <w:sz w:val="32"/>
          <w:szCs w:val="32"/>
          <w:lang w:val="en-US" w:eastAsia="zh-CN"/>
        </w:rPr>
        <w:t>符合资助条件的救助对象参加城乡居民基本医疗保险</w:t>
      </w:r>
      <w:r>
        <w:rPr>
          <w:rFonts w:hint="eastAsia" w:ascii="仿宋_GB2312" w:hAnsi="仿宋_GB2312" w:eastAsia="仿宋_GB2312" w:cs="仿宋_GB2312"/>
          <w:b w:val="0"/>
          <w:bCs w:val="0"/>
          <w:snapToGrid w:val="0"/>
          <w:color w:val="000000"/>
          <w:spacing w:val="0"/>
          <w:kern w:val="0"/>
          <w:sz w:val="32"/>
          <w:szCs w:val="32"/>
          <w:lang w:val="en-US" w:eastAsia="zh-CN"/>
        </w:rPr>
        <w:t>个人缴费补贴。</w:t>
      </w:r>
    </w:p>
    <w:p w14:paraId="79F4F685">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napToGrid w:val="0"/>
          <w:color w:val="auto"/>
          <w:spacing w:val="0"/>
          <w:kern w:val="0"/>
          <w:sz w:val="32"/>
          <w:szCs w:val="32"/>
          <w:lang w:val="en-US" w:eastAsia="zh-CN"/>
        </w:rPr>
      </w:pPr>
      <w:r>
        <w:rPr>
          <w:rFonts w:hint="eastAsia" w:ascii="黑体" w:hAnsi="黑体" w:eastAsia="黑体" w:cs="黑体"/>
          <w:b w:val="0"/>
          <w:bCs w:val="0"/>
          <w:snapToGrid w:val="0"/>
          <w:color w:val="auto"/>
          <w:spacing w:val="0"/>
          <w:kern w:val="0"/>
          <w:sz w:val="32"/>
          <w:szCs w:val="32"/>
          <w:lang w:val="en-US" w:eastAsia="zh-CN"/>
        </w:rPr>
        <w:t>二、服务对象</w:t>
      </w:r>
    </w:p>
    <w:p w14:paraId="06997820">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符合条件的医疗救助对象。</w:t>
      </w:r>
    </w:p>
    <w:p w14:paraId="087C4B4B">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napToGrid w:val="0"/>
          <w:color w:val="000000"/>
          <w:spacing w:val="0"/>
          <w:kern w:val="0"/>
          <w:sz w:val="32"/>
          <w:szCs w:val="32"/>
          <w:lang w:val="en-US" w:eastAsia="zh-CN"/>
        </w:rPr>
      </w:pPr>
      <w:r>
        <w:rPr>
          <w:rFonts w:hint="eastAsia" w:ascii="黑体" w:hAnsi="黑体" w:eastAsia="黑体" w:cs="黑体"/>
          <w:b w:val="0"/>
          <w:bCs w:val="0"/>
          <w:snapToGrid w:val="0"/>
          <w:color w:val="000000"/>
          <w:spacing w:val="0"/>
          <w:kern w:val="0"/>
          <w:sz w:val="32"/>
          <w:szCs w:val="32"/>
          <w:lang w:val="en-US" w:eastAsia="zh-CN"/>
        </w:rPr>
        <w:t>三、办理层级</w:t>
      </w:r>
    </w:p>
    <w:p w14:paraId="1AC66E2A">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县、乡</w:t>
      </w:r>
      <w:r>
        <w:rPr>
          <w:rFonts w:hint="eastAsia" w:ascii="仿宋_GB2312" w:hAnsi="仿宋_GB2312" w:eastAsia="仿宋_GB2312" w:cs="仿宋_GB2312"/>
          <w:b w:val="0"/>
          <w:bCs w:val="0"/>
          <w:spacing w:val="43"/>
          <w:sz w:val="32"/>
          <w:szCs w:val="32"/>
          <w:lang w:val="en-US" w:eastAsia="zh-CN"/>
        </w:rPr>
        <w:t>镇（街道）</w:t>
      </w:r>
      <w:r>
        <w:rPr>
          <w:rFonts w:hint="eastAsia" w:ascii="仿宋_GB2312" w:hAnsi="仿宋_GB2312" w:eastAsia="仿宋_GB2312" w:cs="仿宋_GB2312"/>
          <w:b w:val="0"/>
          <w:bCs w:val="0"/>
          <w:snapToGrid w:val="0"/>
          <w:color w:val="000000"/>
          <w:spacing w:val="0"/>
          <w:kern w:val="0"/>
          <w:sz w:val="32"/>
          <w:szCs w:val="32"/>
          <w:lang w:val="en-US" w:eastAsia="zh-CN"/>
        </w:rPr>
        <w:t>。</w:t>
      </w:r>
    </w:p>
    <w:p w14:paraId="59420C6C">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四、办理方式</w:t>
      </w:r>
    </w:p>
    <w:p w14:paraId="193D4D0F">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eastAsia="仿宋_GB2312" w:cs="Times New Roman"/>
          <w:color w:val="auto"/>
          <w:spacing w:val="0"/>
          <w:sz w:val="32"/>
          <w:lang w:eastAsia="zh-CN"/>
        </w:rPr>
        <w:t>免申即享</w:t>
      </w:r>
      <w:r>
        <w:rPr>
          <w:rFonts w:hint="eastAsia" w:ascii="仿宋_GB2312" w:hAnsi="仿宋_GB2312" w:eastAsia="仿宋_GB2312" w:cs="仿宋_GB2312"/>
          <w:b w:val="0"/>
          <w:bCs w:val="0"/>
          <w:snapToGrid w:val="0"/>
          <w:color w:val="auto"/>
          <w:spacing w:val="0"/>
          <w:kern w:val="0"/>
          <w:sz w:val="32"/>
          <w:szCs w:val="32"/>
          <w:lang w:val="en-US" w:eastAsia="zh-CN"/>
        </w:rPr>
        <w:t>。</w:t>
      </w:r>
    </w:p>
    <w:p w14:paraId="102CF75E">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44455742">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1.医保系统将医疗救助身份信息传递给税务系统。</w:t>
      </w:r>
    </w:p>
    <w:p w14:paraId="448D033E">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2.税务系统根据医疗救助信息生成缴费金额。</w:t>
      </w:r>
    </w:p>
    <w:p w14:paraId="25C82D2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3.医疗救助对象缴纳政府资助参保后的基本医疗保险费剩余金额。</w:t>
      </w:r>
    </w:p>
    <w:p w14:paraId="6A834E64">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六、办理材料</w:t>
      </w:r>
    </w:p>
    <w:p w14:paraId="25149FFA">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default"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（一）</w:t>
      </w:r>
      <w:r>
        <w:rPr>
          <w:rFonts w:hint="default" w:ascii="仿宋_GB2312" w:hAnsi="仿宋_GB2312" w:eastAsia="仿宋_GB2312" w:cs="仿宋_GB2312"/>
          <w:b w:val="0"/>
          <w:bCs w:val="0"/>
          <w:color w:val="auto"/>
          <w:spacing w:val="43"/>
          <w:sz w:val="32"/>
          <w:szCs w:val="32"/>
          <w:lang w:val="en-US" w:eastAsia="zh-CN"/>
        </w:rPr>
        <w:t>救助对象身</w:t>
      </w:r>
      <w:r>
        <w:rPr>
          <w:rFonts w:hint="default" w:ascii="仿宋_GB2312" w:eastAsia="仿宋_GB2312" w:cs="Times New Roman"/>
          <w:color w:val="auto"/>
          <w:sz w:val="32"/>
          <w:szCs w:val="32"/>
          <w:lang w:val="en-US" w:eastAsia="zh-CN"/>
        </w:rPr>
        <w:t>份证明</w:t>
      </w:r>
      <w:r>
        <w:rPr>
          <w:rFonts w:hint="eastAsia" w:ascii="仿宋_GB2312" w:hAnsi="仿宋_GB2312" w:eastAsia="仿宋_GB2312" w:cs="仿宋_GB2312"/>
          <w:color w:val="auto"/>
          <w:kern w:val="0"/>
          <w:sz w:val="32"/>
          <w:szCs w:val="32"/>
          <w:lang w:val="en-US" w:eastAsia="zh-CN" w:bidi="ar"/>
        </w:rPr>
        <w:t>（系统自动获取）</w:t>
      </w:r>
      <w:r>
        <w:rPr>
          <w:rFonts w:hint="eastAsia" w:ascii="仿宋_GB2312" w:eastAsia="仿宋_GB2312" w:cs="Times New Roman"/>
          <w:color w:val="auto"/>
          <w:sz w:val="32"/>
          <w:szCs w:val="32"/>
          <w:lang w:val="en-US" w:eastAsia="zh-CN"/>
        </w:rPr>
        <w:t>。</w:t>
      </w:r>
    </w:p>
    <w:p w14:paraId="774222DE">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（二）</w:t>
      </w:r>
      <w:r>
        <w:rPr>
          <w:rFonts w:hint="default" w:ascii="仿宋_GB2312" w:eastAsia="仿宋_GB2312" w:cs="Times New Roman"/>
          <w:color w:val="auto"/>
          <w:sz w:val="32"/>
          <w:szCs w:val="32"/>
          <w:lang w:val="en-US" w:eastAsia="zh-CN"/>
        </w:rPr>
        <w:t>个人缴纳基本</w:t>
      </w:r>
      <w:r>
        <w:rPr>
          <w:rFonts w:hint="default" w:ascii="仿宋_GB2312" w:hAnsi="仿宋_GB2312" w:eastAsia="仿宋_GB2312" w:cs="仿宋_GB2312"/>
          <w:b w:val="0"/>
          <w:bCs w:val="0"/>
          <w:spacing w:val="43"/>
          <w:sz w:val="32"/>
          <w:szCs w:val="32"/>
          <w:lang w:val="en-US" w:eastAsia="zh-CN"/>
        </w:rPr>
        <w:t>医保参保费用</w:t>
      </w:r>
      <w:r>
        <w:rPr>
          <w:rFonts w:hint="default" w:ascii="仿宋_GB2312" w:hAnsi="仿宋_GB2312" w:eastAsia="仿宋_GB2312" w:cs="仿宋_GB2312"/>
          <w:b w:val="0"/>
          <w:bCs w:val="0"/>
          <w:color w:val="auto"/>
          <w:spacing w:val="43"/>
          <w:sz w:val="32"/>
          <w:szCs w:val="32"/>
          <w:lang w:val="en-US" w:eastAsia="zh-CN"/>
        </w:rPr>
        <w:t>有效凭证</w:t>
      </w:r>
      <w:r>
        <w:rPr>
          <w:rFonts w:hint="eastAsia" w:ascii="仿宋_GB2312" w:hAnsi="仿宋_GB2312" w:eastAsia="仿宋_GB2312" w:cs="仿宋_GB2312"/>
          <w:color w:val="auto"/>
          <w:kern w:val="0"/>
          <w:sz w:val="32"/>
          <w:szCs w:val="32"/>
          <w:lang w:val="en-US" w:eastAsia="zh-CN" w:bidi="ar"/>
        </w:rPr>
        <w:t>（系统自动获取）</w:t>
      </w:r>
      <w:r>
        <w:rPr>
          <w:rFonts w:hint="eastAsia" w:ascii="仿宋_GB2312" w:hAnsi="仿宋_GB2312" w:eastAsia="仿宋_GB2312" w:cs="仿宋_GB2312"/>
          <w:b w:val="0"/>
          <w:bCs w:val="0"/>
          <w:color w:val="auto"/>
          <w:spacing w:val="43"/>
          <w:sz w:val="32"/>
          <w:szCs w:val="32"/>
          <w:lang w:val="en-US" w:eastAsia="zh-CN"/>
        </w:rPr>
        <w:t>。</w:t>
      </w:r>
    </w:p>
    <w:p w14:paraId="6DCDF196">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七、办理时限</w:t>
      </w:r>
    </w:p>
    <w:p w14:paraId="5894B2EF">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color w:val="auto"/>
          <w:spacing w:val="0"/>
          <w:sz w:val="32"/>
        </w:rPr>
      </w:pPr>
      <w:r>
        <w:rPr>
          <w:rFonts w:hint="eastAsia" w:ascii="仿宋_GB2312" w:eastAsia="仿宋_GB2312" w:cs="Times New Roman"/>
          <w:color w:val="auto"/>
          <w:spacing w:val="0"/>
          <w:sz w:val="32"/>
          <w:lang w:val="en-US" w:eastAsia="zh-CN"/>
        </w:rPr>
        <w:t>即时办结</w:t>
      </w:r>
      <w:r>
        <w:rPr>
          <w:rFonts w:hint="eastAsia" w:ascii="仿宋_GB2312" w:eastAsia="仿宋_GB2312" w:cs="Times New Roman"/>
          <w:color w:val="auto"/>
          <w:spacing w:val="0"/>
          <w:sz w:val="32"/>
        </w:rPr>
        <w:t>。</w:t>
      </w:r>
    </w:p>
    <w:p w14:paraId="761C0346">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八、是否收费</w:t>
      </w:r>
    </w:p>
    <w:p w14:paraId="787E3D5E">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否。</w:t>
      </w:r>
    </w:p>
    <w:p w14:paraId="66D43897">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九、投诉渠道</w:t>
      </w:r>
    </w:p>
    <w:p w14:paraId="1F489701">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（一）现场投诉。各地政务服务中心投诉窗口，信箱等。</w:t>
      </w:r>
    </w:p>
    <w:p w14:paraId="213FFB67">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仿宋_GB2312" w:eastAsia="仿宋_GB2312" w:cs="Times New Roman"/>
          <w:spacing w:val="0"/>
          <w:sz w:val="32"/>
          <w:lang w:val="en-US" w:eastAsia="zh-CN"/>
        </w:rPr>
        <w:t>（二）网上投诉。各地医疗保障局官网公示电话，信访信箱、局长信箱等。</w:t>
      </w:r>
    </w:p>
    <w:p w14:paraId="17DFE7B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十、政务服务“好差评”评价</w:t>
      </w:r>
    </w:p>
    <w:p w14:paraId="505B4793">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可通过各地政务服务平台“好差评”系统的评价功能，对服务质量进行现场或在线评价。</w:t>
      </w:r>
    </w:p>
    <w:p w14:paraId="5A0823B1">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p>
    <w:p w14:paraId="750C70AF">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p>
    <w:p w14:paraId="2AAAE867">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0A20176D">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4C041A19">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1A195721">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240084E0">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446F4583">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30FEE32E">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2DA58B38">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医疗救助对象手工（零星）报销</w:t>
      </w:r>
    </w:p>
    <w:p w14:paraId="474EC82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lang w:val="en-US" w:eastAsia="zh-CN"/>
        </w:rPr>
      </w:pPr>
    </w:p>
    <w:p w14:paraId="628D296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一、事项名称</w:t>
      </w:r>
    </w:p>
    <w:p w14:paraId="4031A88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主项名称：医疗救助对象待遇核准支付。</w:t>
      </w:r>
    </w:p>
    <w:p w14:paraId="464884DB">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子项名称：</w:t>
      </w:r>
      <w:r>
        <w:rPr>
          <w:rFonts w:hint="eastAsia" w:ascii="仿宋_GB2312" w:hAnsi="仿宋_GB2312" w:eastAsia="仿宋_GB2312" w:cs="仿宋_GB2312"/>
          <w:b w:val="0"/>
          <w:bCs w:val="0"/>
          <w:color w:val="auto"/>
          <w:spacing w:val="43"/>
          <w:sz w:val="32"/>
          <w:szCs w:val="32"/>
          <w:highlight w:val="none"/>
          <w:lang w:val="en-US" w:eastAsia="zh-CN"/>
        </w:rPr>
        <w:t>医疗救助对象手工（零星）报销</w:t>
      </w:r>
      <w:r>
        <w:rPr>
          <w:rFonts w:hint="eastAsia" w:ascii="仿宋_GB2312" w:hAnsi="仿宋_GB2312" w:eastAsia="仿宋_GB2312" w:cs="仿宋_GB2312"/>
          <w:b w:val="0"/>
          <w:bCs w:val="0"/>
          <w:snapToGrid w:val="0"/>
          <w:color w:val="000000"/>
          <w:spacing w:val="0"/>
          <w:kern w:val="0"/>
          <w:sz w:val="32"/>
          <w:szCs w:val="32"/>
          <w:lang w:val="en-US" w:eastAsia="zh-CN"/>
        </w:rPr>
        <w:t>。</w:t>
      </w:r>
    </w:p>
    <w:p w14:paraId="466EB45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napToGrid w:val="0"/>
          <w:color w:val="000000"/>
          <w:spacing w:val="0"/>
          <w:kern w:val="0"/>
          <w:sz w:val="32"/>
          <w:szCs w:val="32"/>
          <w:lang w:val="en-US" w:eastAsia="zh-CN"/>
        </w:rPr>
      </w:pPr>
      <w:r>
        <w:rPr>
          <w:rFonts w:hint="eastAsia" w:ascii="黑体" w:hAnsi="黑体" w:eastAsia="黑体" w:cs="黑体"/>
          <w:b w:val="0"/>
          <w:bCs w:val="0"/>
          <w:snapToGrid w:val="0"/>
          <w:color w:val="000000"/>
          <w:spacing w:val="0"/>
          <w:kern w:val="0"/>
          <w:sz w:val="32"/>
          <w:szCs w:val="32"/>
          <w:lang w:val="en-US" w:eastAsia="zh-CN"/>
        </w:rPr>
        <w:t>二、服务对象</w:t>
      </w:r>
    </w:p>
    <w:p w14:paraId="499ABE18">
      <w:pPr>
        <w:keepNext w:val="0"/>
        <w:keepLines w:val="0"/>
        <w:pageBreakBefore w:val="0"/>
        <w:widowControl/>
        <w:kinsoku w:val="0"/>
        <w:wordWrap/>
        <w:overflowPunct/>
        <w:topLinePunct w:val="0"/>
        <w:autoSpaceDE w:val="0"/>
        <w:autoSpaceDN w:val="0"/>
        <w:bidi w:val="0"/>
        <w:adjustRightInd w:val="0"/>
        <w:snapToGrid w:val="0"/>
        <w:spacing w:line="580" w:lineRule="exact"/>
        <w:ind w:firstLine="812"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color w:val="auto"/>
          <w:spacing w:val="43"/>
          <w:sz w:val="32"/>
          <w:szCs w:val="32"/>
          <w:highlight w:val="none"/>
          <w:lang w:val="en-US" w:eastAsia="zh-CN"/>
        </w:rPr>
        <w:t>经居民基本医疗保险、大病保险支付后，符合规定的医疗救助待遇没有联网直接结算的医疗救助对象</w:t>
      </w:r>
      <w:r>
        <w:rPr>
          <w:rFonts w:hint="eastAsia" w:ascii="仿宋_GB2312" w:hAnsi="仿宋_GB2312" w:eastAsia="仿宋_GB2312" w:cs="仿宋_GB2312"/>
          <w:b w:val="0"/>
          <w:bCs w:val="0"/>
          <w:snapToGrid w:val="0"/>
          <w:color w:val="000000"/>
          <w:spacing w:val="0"/>
          <w:kern w:val="0"/>
          <w:sz w:val="32"/>
          <w:szCs w:val="32"/>
          <w:lang w:val="en-US" w:eastAsia="zh-CN"/>
        </w:rPr>
        <w:t>。</w:t>
      </w:r>
    </w:p>
    <w:p w14:paraId="116D2FFC">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napToGrid w:val="0"/>
          <w:color w:val="000000"/>
          <w:spacing w:val="0"/>
          <w:kern w:val="0"/>
          <w:sz w:val="32"/>
          <w:szCs w:val="32"/>
          <w:lang w:val="en-US" w:eastAsia="zh-CN"/>
        </w:rPr>
      </w:pPr>
      <w:r>
        <w:rPr>
          <w:rFonts w:hint="eastAsia" w:ascii="黑体" w:hAnsi="黑体" w:eastAsia="黑体" w:cs="黑体"/>
          <w:b w:val="0"/>
          <w:bCs w:val="0"/>
          <w:snapToGrid w:val="0"/>
          <w:color w:val="000000"/>
          <w:spacing w:val="0"/>
          <w:kern w:val="0"/>
          <w:sz w:val="32"/>
          <w:szCs w:val="32"/>
          <w:lang w:val="en-US" w:eastAsia="zh-CN"/>
        </w:rPr>
        <w:t>三、办理层级</w:t>
      </w:r>
    </w:p>
    <w:p w14:paraId="654CC950">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县、乡</w:t>
      </w:r>
      <w:r>
        <w:rPr>
          <w:rFonts w:hint="eastAsia" w:ascii="仿宋_GB2312" w:hAnsi="仿宋_GB2312" w:eastAsia="仿宋_GB2312" w:cs="仿宋_GB2312"/>
          <w:b w:val="0"/>
          <w:bCs w:val="0"/>
          <w:spacing w:val="43"/>
          <w:sz w:val="32"/>
          <w:szCs w:val="32"/>
          <w:lang w:val="en-US" w:eastAsia="zh-CN"/>
        </w:rPr>
        <w:t>镇（街道）</w:t>
      </w:r>
      <w:r>
        <w:rPr>
          <w:rFonts w:hint="eastAsia" w:ascii="仿宋_GB2312" w:hAnsi="仿宋_GB2312" w:eastAsia="仿宋_GB2312" w:cs="仿宋_GB2312"/>
          <w:b w:val="0"/>
          <w:bCs w:val="0"/>
          <w:snapToGrid w:val="0"/>
          <w:color w:val="000000"/>
          <w:spacing w:val="0"/>
          <w:kern w:val="0"/>
          <w:sz w:val="32"/>
          <w:szCs w:val="32"/>
          <w:lang w:val="en-US" w:eastAsia="zh-CN"/>
        </w:rPr>
        <w:t>。</w:t>
      </w:r>
    </w:p>
    <w:p w14:paraId="4973386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四、办理方式</w:t>
      </w:r>
    </w:p>
    <w:p w14:paraId="60988BCA">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eastAsia="仿宋_GB2312" w:cs="Times New Roman"/>
          <w:color w:val="auto"/>
          <w:spacing w:val="0"/>
          <w:sz w:val="32"/>
        </w:rPr>
        <w:t>现场办理</w:t>
      </w:r>
      <w:r>
        <w:rPr>
          <w:rFonts w:hint="eastAsia" w:ascii="仿宋_GB2312" w:eastAsia="仿宋_GB2312" w:cs="Times New Roman"/>
          <w:color w:val="auto"/>
          <w:spacing w:val="0"/>
          <w:sz w:val="32"/>
          <w:lang w:eastAsia="zh-CN"/>
        </w:rPr>
        <w:t>。</w:t>
      </w:r>
      <w:r>
        <w:rPr>
          <w:rFonts w:hint="eastAsia" w:ascii="仿宋_GB2312" w:hAnsi="仿宋_GB2312" w:eastAsia="仿宋_GB2312" w:cs="仿宋_GB2312"/>
          <w:b w:val="0"/>
          <w:bCs w:val="0"/>
          <w:snapToGrid w:val="0"/>
          <w:color w:val="auto"/>
          <w:spacing w:val="0"/>
          <w:kern w:val="0"/>
          <w:sz w:val="32"/>
          <w:szCs w:val="32"/>
          <w:lang w:val="en-US" w:eastAsia="zh-CN"/>
        </w:rPr>
        <w:t>可到各地向社会公布的经办服务大厅办理。</w:t>
      </w:r>
    </w:p>
    <w:p w14:paraId="317346A0">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25129DA9">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1.大厅取号。</w:t>
      </w:r>
    </w:p>
    <w:p w14:paraId="1D2F4029">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2.窗口提交材料。</w:t>
      </w:r>
    </w:p>
    <w:p w14:paraId="62646F1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3.医保经办机构受理。</w:t>
      </w:r>
    </w:p>
    <w:p w14:paraId="00CED62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4.医保经办机构30个工作日内办结。</w:t>
      </w:r>
    </w:p>
    <w:p w14:paraId="780AB411">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六、办理材料</w:t>
      </w:r>
    </w:p>
    <w:p w14:paraId="479D87F6">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default" w:ascii="仿宋_GB2312" w:hAnsi="仿宋_GB2312" w:eastAsia="仿宋_GB2312" w:cs="仿宋_GB2312"/>
          <w:b w:val="0"/>
          <w:bCs w:val="0"/>
          <w:color w:val="auto"/>
          <w:spacing w:val="43"/>
          <w:sz w:val="32"/>
          <w:szCs w:val="32"/>
          <w:highlight w:val="none"/>
          <w:lang w:val="en-US" w:eastAsia="zh-CN"/>
        </w:rPr>
      </w:pPr>
      <w:r>
        <w:rPr>
          <w:rFonts w:hint="eastAsia" w:ascii="仿宋_GB2312" w:eastAsia="仿宋_GB2312" w:cs="Times New Roman"/>
          <w:color w:val="auto"/>
          <w:sz w:val="32"/>
          <w:szCs w:val="32"/>
          <w:lang w:val="en-US" w:eastAsia="zh-CN"/>
        </w:rPr>
        <w:t>（一）</w:t>
      </w:r>
      <w:r>
        <w:rPr>
          <w:rFonts w:hint="default" w:ascii="仿宋_GB2312" w:hAnsi="仿宋_GB2312" w:eastAsia="仿宋_GB2312" w:cs="仿宋_GB2312"/>
          <w:b w:val="0"/>
          <w:bCs w:val="0"/>
          <w:color w:val="auto"/>
          <w:spacing w:val="43"/>
          <w:sz w:val="32"/>
          <w:szCs w:val="32"/>
          <w:highlight w:val="none"/>
          <w:lang w:val="en-US" w:eastAsia="zh-CN"/>
        </w:rPr>
        <w:t>有效身份证件或医保电子凭证或社会保障卡</w:t>
      </w:r>
      <w:r>
        <w:rPr>
          <w:rFonts w:hint="eastAsia" w:ascii="仿宋_GB2312" w:hAnsi="仿宋_GB2312" w:eastAsia="仿宋_GB2312" w:cs="仿宋_GB2312"/>
          <w:b w:val="0"/>
          <w:bCs w:val="0"/>
          <w:color w:val="auto"/>
          <w:spacing w:val="43"/>
          <w:sz w:val="32"/>
          <w:szCs w:val="32"/>
          <w:highlight w:val="none"/>
          <w:lang w:val="en-US" w:eastAsia="zh-CN"/>
        </w:rPr>
        <w:t>。</w:t>
      </w:r>
    </w:p>
    <w:p w14:paraId="1E68B6F4">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default"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（二）</w:t>
      </w:r>
      <w:r>
        <w:rPr>
          <w:rFonts w:hint="default" w:ascii="仿宋_GB2312" w:eastAsia="仿宋_GB2312" w:cs="Times New Roman"/>
          <w:color w:val="auto"/>
          <w:sz w:val="32"/>
          <w:szCs w:val="32"/>
          <w:lang w:val="en-US" w:eastAsia="zh-CN"/>
        </w:rPr>
        <w:t>基本医保、大病保险报销后的结算单、定点医疗机构处方底方或定点药店购药发票</w:t>
      </w:r>
      <w:r>
        <w:rPr>
          <w:rFonts w:hint="eastAsia" w:ascii="仿宋_GB2312" w:eastAsia="仿宋_GB2312" w:cs="Times New Roman"/>
          <w:color w:val="auto"/>
          <w:sz w:val="32"/>
          <w:szCs w:val="32"/>
          <w:lang w:val="en-US" w:eastAsia="zh-CN"/>
        </w:rPr>
        <w:t>。</w:t>
      </w:r>
    </w:p>
    <w:p w14:paraId="6567E47F">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default"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（三）</w:t>
      </w:r>
      <w:r>
        <w:rPr>
          <w:rFonts w:hint="default" w:ascii="仿宋_GB2312" w:eastAsia="仿宋_GB2312" w:cs="Times New Roman"/>
          <w:color w:val="auto"/>
          <w:sz w:val="32"/>
          <w:szCs w:val="32"/>
          <w:lang w:val="en-US" w:eastAsia="zh-CN"/>
        </w:rPr>
        <w:t>《医疗救助申请表》</w:t>
      </w:r>
      <w:r>
        <w:rPr>
          <w:rFonts w:hint="eastAsia" w:ascii="仿宋_GB2312" w:eastAsia="仿宋_GB2312" w:cs="Times New Roman"/>
          <w:color w:val="auto"/>
          <w:sz w:val="32"/>
          <w:szCs w:val="32"/>
          <w:lang w:val="en-US" w:eastAsia="zh-CN"/>
        </w:rPr>
        <w:t>。</w:t>
      </w:r>
    </w:p>
    <w:p w14:paraId="3E523247">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七、办理时限</w:t>
      </w:r>
    </w:p>
    <w:p w14:paraId="63061878">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rPr>
      </w:pPr>
      <w:r>
        <w:rPr>
          <w:rFonts w:hint="eastAsia" w:ascii="仿宋_GB2312" w:eastAsia="仿宋_GB2312" w:cs="Times New Roman"/>
          <w:spacing w:val="0"/>
          <w:sz w:val="32"/>
          <w:lang w:val="en-US" w:eastAsia="zh-CN"/>
        </w:rPr>
        <w:t>不超过30个工作日</w:t>
      </w:r>
      <w:r>
        <w:rPr>
          <w:rFonts w:hint="eastAsia" w:ascii="仿宋_GB2312" w:eastAsia="仿宋_GB2312" w:cs="Times New Roman"/>
          <w:spacing w:val="0"/>
          <w:sz w:val="32"/>
        </w:rPr>
        <w:t>。</w:t>
      </w:r>
    </w:p>
    <w:p w14:paraId="12D6A14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八、是否收费</w:t>
      </w:r>
    </w:p>
    <w:p w14:paraId="0482ABE4">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否。</w:t>
      </w:r>
    </w:p>
    <w:p w14:paraId="6E8B6BB0">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九、投诉渠道</w:t>
      </w:r>
    </w:p>
    <w:p w14:paraId="03BEA8E6">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（一）现场投诉。各地政务服务中心投诉窗口，信箱等。</w:t>
      </w:r>
    </w:p>
    <w:p w14:paraId="7E49823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仿宋_GB2312" w:eastAsia="仿宋_GB2312" w:cs="Times New Roman"/>
          <w:spacing w:val="0"/>
          <w:sz w:val="32"/>
          <w:lang w:val="en-US" w:eastAsia="zh-CN"/>
        </w:rPr>
        <w:t>（二）网上投诉。各地医疗保障局官网公示电话，信访信箱、局长信箱等。</w:t>
      </w:r>
    </w:p>
    <w:p w14:paraId="7F0D2B37">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十、政务服务“好差评”评价</w:t>
      </w:r>
    </w:p>
    <w:p w14:paraId="1704F7D7">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可通过各地政务服务平台“好差评”系统的评价功能，对服务质量进行现场或在线评价。</w:t>
      </w:r>
    </w:p>
    <w:p w14:paraId="5260BB39">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p>
    <w:p w14:paraId="2A25F998">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p>
    <w:p w14:paraId="560E3D7A">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7AADEA53">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1F0DBC49">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6CCAFDAE">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40F1B3AC">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761A548F">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1C9501E9">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23DAE1FF">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4316F478">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医疗机构申请定点协议管理</w:t>
      </w:r>
    </w:p>
    <w:p w14:paraId="30082C80">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黑体" w:hAnsi="黑体" w:eastAsia="黑体" w:cs="黑体"/>
          <w:sz w:val="44"/>
          <w:szCs w:val="44"/>
          <w:lang w:val="en-US" w:eastAsia="zh-CN"/>
        </w:rPr>
      </w:pPr>
    </w:p>
    <w:p w14:paraId="4DCDADC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一、事项名称</w:t>
      </w:r>
    </w:p>
    <w:p w14:paraId="6E631A90">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主项名称：</w:t>
      </w:r>
      <w:r>
        <w:rPr>
          <w:rFonts w:hint="eastAsia" w:ascii="仿宋_GB2312" w:hAnsi="仿宋_GB2312" w:eastAsia="仿宋_GB2312" w:cs="仿宋_GB2312"/>
          <w:b w:val="0"/>
          <w:bCs w:val="0"/>
          <w:spacing w:val="0"/>
          <w:sz w:val="32"/>
          <w:szCs w:val="32"/>
          <w:lang w:val="en-US" w:eastAsia="zh-CN"/>
        </w:rPr>
        <w:t>医药机构申请定点协议管理。</w:t>
      </w:r>
    </w:p>
    <w:p w14:paraId="1E2B6BC0">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子项名称：医疗机构申请定点协议管理。</w:t>
      </w:r>
    </w:p>
    <w:p w14:paraId="3B5064B4">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napToGrid w:val="0"/>
          <w:color w:val="000000"/>
          <w:spacing w:val="0"/>
          <w:kern w:val="0"/>
          <w:sz w:val="32"/>
          <w:szCs w:val="32"/>
          <w:lang w:val="en-US" w:eastAsia="zh-CN"/>
        </w:rPr>
      </w:pPr>
      <w:r>
        <w:rPr>
          <w:rFonts w:hint="eastAsia" w:ascii="黑体" w:hAnsi="黑体" w:eastAsia="黑体" w:cs="黑体"/>
          <w:b w:val="0"/>
          <w:bCs w:val="0"/>
          <w:snapToGrid w:val="0"/>
          <w:color w:val="000000"/>
          <w:spacing w:val="0"/>
          <w:kern w:val="0"/>
          <w:sz w:val="32"/>
          <w:szCs w:val="32"/>
          <w:lang w:val="en-US" w:eastAsia="zh-CN"/>
        </w:rPr>
        <w:t>二、服务对象</w:t>
      </w:r>
    </w:p>
    <w:p w14:paraId="1115CB95">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医疗机构。</w:t>
      </w:r>
    </w:p>
    <w:p w14:paraId="18EA4665">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napToGrid w:val="0"/>
          <w:color w:val="000000"/>
          <w:spacing w:val="0"/>
          <w:kern w:val="0"/>
          <w:sz w:val="32"/>
          <w:szCs w:val="32"/>
          <w:lang w:val="en-US" w:eastAsia="zh-CN"/>
        </w:rPr>
      </w:pPr>
      <w:r>
        <w:rPr>
          <w:rFonts w:hint="eastAsia" w:ascii="黑体" w:hAnsi="黑体" w:eastAsia="黑体" w:cs="黑体"/>
          <w:b w:val="0"/>
          <w:bCs w:val="0"/>
          <w:snapToGrid w:val="0"/>
          <w:color w:val="000000"/>
          <w:spacing w:val="0"/>
          <w:kern w:val="0"/>
          <w:sz w:val="32"/>
          <w:szCs w:val="32"/>
          <w:lang w:val="en-US" w:eastAsia="zh-CN"/>
        </w:rPr>
        <w:t>三、办理层级</w:t>
      </w:r>
    </w:p>
    <w:p w14:paraId="00350051">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省、市、县。</w:t>
      </w:r>
    </w:p>
    <w:p w14:paraId="6AFD29D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四、办理方式</w:t>
      </w:r>
    </w:p>
    <w:p w14:paraId="381491FC">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eastAsia="仿宋_GB2312" w:cs="Times New Roman"/>
          <w:color w:val="auto"/>
          <w:spacing w:val="0"/>
          <w:sz w:val="32"/>
        </w:rPr>
        <w:t>现场办理</w:t>
      </w:r>
      <w:r>
        <w:rPr>
          <w:rFonts w:hint="eastAsia" w:ascii="仿宋_GB2312" w:eastAsia="仿宋_GB2312" w:cs="Times New Roman"/>
          <w:color w:val="auto"/>
          <w:spacing w:val="0"/>
          <w:sz w:val="32"/>
          <w:lang w:eastAsia="zh-CN"/>
        </w:rPr>
        <w:t>。</w:t>
      </w:r>
      <w:r>
        <w:rPr>
          <w:rFonts w:hint="eastAsia" w:ascii="仿宋_GB2312" w:hAnsi="仿宋_GB2312" w:eastAsia="仿宋_GB2312" w:cs="仿宋_GB2312"/>
          <w:b w:val="0"/>
          <w:bCs w:val="0"/>
          <w:snapToGrid w:val="0"/>
          <w:color w:val="auto"/>
          <w:spacing w:val="0"/>
          <w:kern w:val="0"/>
          <w:sz w:val="32"/>
          <w:szCs w:val="32"/>
          <w:lang w:val="en-US" w:eastAsia="zh-CN"/>
        </w:rPr>
        <w:t>可到各地向社会公布的经办服务大厅办理。</w:t>
      </w:r>
    </w:p>
    <w:p w14:paraId="3C1E7BB7">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083BAC49">
      <w:pPr>
        <w:pStyle w:val="4"/>
        <w:keepNext w:val="0"/>
        <w:keepLines w:val="0"/>
        <w:pageBreakBefore w:val="0"/>
        <w:widowControl/>
        <w:wordWrap/>
        <w:overflowPunct/>
        <w:topLinePunct w:val="0"/>
        <w:autoSpaceDE w:val="0"/>
        <w:autoSpaceDN w:val="0"/>
        <w:bidi w:val="0"/>
        <w:adjustRightInd w:val="0"/>
        <w:snapToGrid w:val="0"/>
        <w:spacing w:line="579" w:lineRule="exact"/>
        <w:ind w:right="61" w:firstLine="640" w:firstLineChars="200"/>
        <w:textAlignment w:val="baseline"/>
        <w:rPr>
          <w:rFonts w:hint="eastAsia" w:ascii="仿宋_GB2312" w:hAnsi="Arial" w:eastAsia="仿宋_GB2312" w:cs="Times New Roman"/>
          <w:snapToGrid w:val="0"/>
          <w:color w:val="auto"/>
          <w:kern w:val="0"/>
          <w:sz w:val="32"/>
          <w:szCs w:val="32"/>
          <w:lang w:val="en-US" w:eastAsia="zh-CN" w:bidi="ar-SA"/>
        </w:rPr>
      </w:pPr>
      <w:r>
        <w:rPr>
          <w:rFonts w:hint="eastAsia" w:ascii="仿宋_GB2312" w:eastAsia="仿宋_GB2312" w:cs="Times New Roman"/>
          <w:snapToGrid w:val="0"/>
          <w:color w:val="auto"/>
          <w:kern w:val="0"/>
          <w:sz w:val="32"/>
          <w:szCs w:val="32"/>
          <w:lang w:val="en-US" w:eastAsia="zh-CN" w:bidi="ar-SA"/>
        </w:rPr>
        <w:t>1.</w:t>
      </w:r>
      <w:r>
        <w:rPr>
          <w:rFonts w:hint="eastAsia" w:ascii="仿宋_GB2312" w:hAnsi="Arial" w:eastAsia="仿宋_GB2312" w:cs="Times New Roman"/>
          <w:snapToGrid w:val="0"/>
          <w:color w:val="auto"/>
          <w:kern w:val="0"/>
          <w:sz w:val="32"/>
          <w:szCs w:val="32"/>
          <w:lang w:val="en-US" w:eastAsia="zh-CN" w:bidi="ar-SA"/>
        </w:rPr>
        <w:t>申请受理。申请单位将装订成册的申报材料报送至</w:t>
      </w:r>
      <w:r>
        <w:rPr>
          <w:rFonts w:hint="eastAsia" w:ascii="仿宋_GB2312" w:eastAsia="仿宋_GB2312" w:cs="Times New Roman"/>
          <w:snapToGrid w:val="0"/>
          <w:color w:val="auto"/>
          <w:kern w:val="0"/>
          <w:sz w:val="32"/>
          <w:szCs w:val="32"/>
          <w:lang w:val="en-US" w:eastAsia="zh-CN" w:bidi="ar-SA"/>
        </w:rPr>
        <w:t>医保</w:t>
      </w:r>
      <w:r>
        <w:rPr>
          <w:rFonts w:hint="eastAsia" w:ascii="仿宋_GB2312" w:hAnsi="Arial" w:eastAsia="仿宋_GB2312" w:cs="Times New Roman"/>
          <w:snapToGrid w:val="0"/>
          <w:color w:val="auto"/>
          <w:kern w:val="0"/>
          <w:sz w:val="32"/>
          <w:szCs w:val="32"/>
          <w:lang w:val="en-US" w:eastAsia="zh-CN" w:bidi="ar-SA"/>
        </w:rPr>
        <w:t>经办机构</w:t>
      </w:r>
      <w:r>
        <w:rPr>
          <w:rFonts w:hint="eastAsia" w:ascii="仿宋_GB2312" w:eastAsia="仿宋_GB2312" w:cs="Times New Roman"/>
          <w:snapToGrid w:val="0"/>
          <w:color w:val="auto"/>
          <w:kern w:val="0"/>
          <w:sz w:val="32"/>
          <w:szCs w:val="32"/>
          <w:lang w:val="en-US" w:eastAsia="zh-CN" w:bidi="ar-SA"/>
        </w:rPr>
        <w:t>，</w:t>
      </w:r>
      <w:r>
        <w:rPr>
          <w:rFonts w:hint="eastAsia" w:ascii="仿宋_GB2312" w:hAnsi="Arial" w:eastAsia="仿宋_GB2312" w:cs="Times New Roman"/>
          <w:snapToGrid w:val="0"/>
          <w:color w:val="auto"/>
          <w:kern w:val="0"/>
          <w:sz w:val="32"/>
          <w:szCs w:val="32"/>
          <w:lang w:val="en-US" w:eastAsia="zh-CN" w:bidi="ar-SA"/>
        </w:rPr>
        <w:t>统筹地区</w:t>
      </w:r>
      <w:r>
        <w:rPr>
          <w:rFonts w:hint="eastAsia" w:ascii="仿宋_GB2312" w:eastAsia="仿宋_GB2312" w:cs="Times New Roman"/>
          <w:snapToGrid w:val="0"/>
          <w:color w:val="auto"/>
          <w:kern w:val="0"/>
          <w:sz w:val="32"/>
          <w:szCs w:val="32"/>
          <w:lang w:val="en-US" w:eastAsia="zh-CN" w:bidi="ar-SA"/>
        </w:rPr>
        <w:t>医保</w:t>
      </w:r>
      <w:r>
        <w:rPr>
          <w:rFonts w:hint="eastAsia" w:ascii="仿宋_GB2312" w:hAnsi="Arial" w:eastAsia="仿宋_GB2312" w:cs="Times New Roman"/>
          <w:snapToGrid w:val="0"/>
          <w:color w:val="auto"/>
          <w:kern w:val="0"/>
          <w:sz w:val="32"/>
          <w:szCs w:val="32"/>
          <w:lang w:val="en-US" w:eastAsia="zh-CN" w:bidi="ar-SA"/>
        </w:rPr>
        <w:t>经办机构即时受理</w:t>
      </w:r>
      <w:r>
        <w:rPr>
          <w:rFonts w:hint="eastAsia" w:ascii="仿宋_GB2312" w:eastAsia="仿宋_GB2312" w:cs="Times New Roman"/>
          <w:snapToGrid w:val="0"/>
          <w:color w:val="auto"/>
          <w:kern w:val="0"/>
          <w:sz w:val="32"/>
          <w:szCs w:val="32"/>
          <w:lang w:val="en-US" w:eastAsia="zh-CN" w:bidi="ar-SA"/>
        </w:rPr>
        <w:t>。</w:t>
      </w:r>
      <w:r>
        <w:rPr>
          <w:rFonts w:hint="eastAsia" w:ascii="仿宋_GB2312" w:hAnsi="Arial" w:eastAsia="仿宋_GB2312" w:cs="Times New Roman"/>
          <w:snapToGrid w:val="0"/>
          <w:color w:val="auto"/>
          <w:kern w:val="0"/>
          <w:sz w:val="32"/>
          <w:szCs w:val="32"/>
          <w:lang w:val="en-US" w:eastAsia="zh-CN" w:bidi="ar-SA"/>
        </w:rPr>
        <w:t>对申请材料内容不全的</w:t>
      </w:r>
      <w:r>
        <w:rPr>
          <w:rFonts w:hint="eastAsia" w:ascii="仿宋_GB2312" w:eastAsia="仿宋_GB2312" w:cs="Times New Roman"/>
          <w:snapToGrid w:val="0"/>
          <w:color w:val="auto"/>
          <w:kern w:val="0"/>
          <w:sz w:val="32"/>
          <w:szCs w:val="32"/>
          <w:lang w:val="en-US" w:eastAsia="zh-CN" w:bidi="ar-SA"/>
        </w:rPr>
        <w:t>，医保</w:t>
      </w:r>
      <w:r>
        <w:rPr>
          <w:rFonts w:hint="eastAsia" w:ascii="仿宋_GB2312" w:hAnsi="Arial" w:eastAsia="仿宋_GB2312" w:cs="Times New Roman"/>
          <w:snapToGrid w:val="0"/>
          <w:color w:val="auto"/>
          <w:kern w:val="0"/>
          <w:sz w:val="32"/>
          <w:szCs w:val="32"/>
          <w:lang w:val="en-US" w:eastAsia="zh-CN" w:bidi="ar-SA"/>
        </w:rPr>
        <w:t>经办机构自收到材料之日起</w:t>
      </w:r>
      <w:r>
        <w:rPr>
          <w:rFonts w:hint="eastAsia" w:ascii="仿宋_GB2312" w:eastAsia="仿宋_GB2312" w:cs="Times New Roman"/>
          <w:snapToGrid w:val="0"/>
          <w:color w:val="auto"/>
          <w:kern w:val="0"/>
          <w:sz w:val="32"/>
          <w:szCs w:val="32"/>
          <w:lang w:val="en-US" w:eastAsia="zh-CN" w:bidi="ar-SA"/>
        </w:rPr>
        <w:t>5</w:t>
      </w:r>
      <w:r>
        <w:rPr>
          <w:rFonts w:hint="eastAsia" w:ascii="仿宋_GB2312" w:hAnsi="Arial" w:eastAsia="仿宋_GB2312" w:cs="Times New Roman"/>
          <w:snapToGrid w:val="0"/>
          <w:color w:val="auto"/>
          <w:kern w:val="0"/>
          <w:sz w:val="32"/>
          <w:szCs w:val="32"/>
          <w:lang w:val="en-US" w:eastAsia="zh-CN" w:bidi="ar-SA"/>
        </w:rPr>
        <w:t>个工作日内一次性告知</w:t>
      </w:r>
      <w:r>
        <w:rPr>
          <w:rFonts w:hint="eastAsia" w:ascii="仿宋_GB2312" w:eastAsia="仿宋_GB2312" w:cs="Times New Roman"/>
          <w:snapToGrid w:val="0"/>
          <w:color w:val="auto"/>
          <w:kern w:val="0"/>
          <w:sz w:val="32"/>
          <w:szCs w:val="32"/>
          <w:lang w:val="en-US" w:eastAsia="zh-CN" w:bidi="ar-SA"/>
        </w:rPr>
        <w:t>医疗机构</w:t>
      </w:r>
      <w:r>
        <w:rPr>
          <w:rFonts w:hint="eastAsia" w:ascii="仿宋_GB2312" w:hAnsi="Arial" w:eastAsia="仿宋_GB2312" w:cs="Times New Roman"/>
          <w:snapToGrid w:val="0"/>
          <w:color w:val="auto"/>
          <w:kern w:val="0"/>
          <w:sz w:val="32"/>
          <w:szCs w:val="32"/>
          <w:lang w:val="en-US" w:eastAsia="zh-CN" w:bidi="ar-SA"/>
        </w:rPr>
        <w:t>补充。</w:t>
      </w:r>
    </w:p>
    <w:p w14:paraId="11514425">
      <w:pPr>
        <w:keepNext w:val="0"/>
        <w:keepLines w:val="0"/>
        <w:pageBreakBefore w:val="0"/>
        <w:widowControl/>
        <w:numPr>
          <w:ilvl w:val="0"/>
          <w:numId w:val="0"/>
        </w:numPr>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Arial" w:eastAsia="仿宋_GB2312" w:cs="Times New Roman"/>
          <w:snapToGrid w:val="0"/>
          <w:color w:val="auto"/>
          <w:kern w:val="0"/>
          <w:sz w:val="32"/>
          <w:szCs w:val="32"/>
          <w:lang w:val="en-US" w:eastAsia="zh-CN" w:bidi="ar-SA"/>
        </w:rPr>
      </w:pPr>
      <w:r>
        <w:rPr>
          <w:rFonts w:hint="eastAsia" w:ascii="仿宋_GB2312" w:eastAsia="仿宋_GB2312" w:cs="Times New Roman"/>
          <w:snapToGrid w:val="0"/>
          <w:color w:val="auto"/>
          <w:kern w:val="0"/>
          <w:sz w:val="32"/>
          <w:szCs w:val="32"/>
          <w:lang w:val="en-US" w:eastAsia="zh-CN" w:bidi="ar-SA"/>
        </w:rPr>
        <w:t>2.</w:t>
      </w:r>
      <w:r>
        <w:rPr>
          <w:rFonts w:hint="eastAsia" w:ascii="仿宋_GB2312" w:hAnsi="Arial" w:eastAsia="仿宋_GB2312" w:cs="Times New Roman"/>
          <w:snapToGrid w:val="0"/>
          <w:color w:val="auto"/>
          <w:kern w:val="0"/>
          <w:sz w:val="32"/>
          <w:szCs w:val="32"/>
          <w:lang w:val="en-US" w:eastAsia="zh-CN" w:bidi="ar-SA"/>
        </w:rPr>
        <w:t>专家评估</w:t>
      </w:r>
      <w:r>
        <w:rPr>
          <w:rFonts w:hint="eastAsia" w:ascii="仿宋_GB2312" w:eastAsia="仿宋_GB2312" w:cs="Times New Roman"/>
          <w:snapToGrid w:val="0"/>
          <w:color w:val="auto"/>
          <w:kern w:val="0"/>
          <w:sz w:val="32"/>
          <w:szCs w:val="32"/>
          <w:lang w:val="en-US" w:eastAsia="zh-CN" w:bidi="ar-SA"/>
        </w:rPr>
        <w:t>。</w:t>
      </w:r>
      <w:r>
        <w:rPr>
          <w:rFonts w:hint="default" w:ascii="仿宋_GB2312" w:hAnsi="Arial" w:eastAsia="仿宋_GB2312" w:cs="Times New Roman"/>
          <w:snapToGrid w:val="0"/>
          <w:color w:val="auto"/>
          <w:kern w:val="0"/>
          <w:sz w:val="32"/>
          <w:szCs w:val="32"/>
          <w:lang w:val="en-US" w:eastAsia="zh-CN" w:bidi="ar-SA"/>
        </w:rPr>
        <w:t>医保经办机构或委托第三方组织专家通过审核书面材料和实地察看等方式</w:t>
      </w:r>
      <w:r>
        <w:rPr>
          <w:rFonts w:hint="eastAsia" w:ascii="仿宋_GB2312" w:eastAsia="仿宋_GB2312" w:cs="Times New Roman"/>
          <w:snapToGrid w:val="0"/>
          <w:color w:val="auto"/>
          <w:kern w:val="0"/>
          <w:sz w:val="32"/>
          <w:szCs w:val="32"/>
          <w:lang w:val="en-US" w:eastAsia="zh-CN" w:bidi="ar-SA"/>
        </w:rPr>
        <w:t>，</w:t>
      </w:r>
      <w:r>
        <w:rPr>
          <w:rFonts w:hint="default" w:ascii="仿宋_GB2312" w:hAnsi="Arial" w:eastAsia="仿宋_GB2312" w:cs="Times New Roman"/>
          <w:snapToGrid w:val="0"/>
          <w:color w:val="auto"/>
          <w:kern w:val="0"/>
          <w:sz w:val="32"/>
          <w:szCs w:val="32"/>
          <w:lang w:val="en-US" w:eastAsia="zh-CN" w:bidi="ar-SA"/>
        </w:rPr>
        <w:t>对申报的</w:t>
      </w:r>
      <w:r>
        <w:rPr>
          <w:rFonts w:hint="eastAsia" w:ascii="仿宋_GB2312" w:eastAsia="仿宋_GB2312" w:cs="Times New Roman"/>
          <w:snapToGrid w:val="0"/>
          <w:color w:val="auto"/>
          <w:kern w:val="0"/>
          <w:sz w:val="32"/>
          <w:szCs w:val="32"/>
          <w:lang w:val="en-US" w:eastAsia="zh-CN" w:bidi="ar-SA"/>
        </w:rPr>
        <w:t>医疗机构</w:t>
      </w:r>
      <w:r>
        <w:rPr>
          <w:rFonts w:hint="default" w:ascii="仿宋_GB2312" w:hAnsi="Arial" w:eastAsia="仿宋_GB2312" w:cs="Times New Roman"/>
          <w:snapToGrid w:val="0"/>
          <w:color w:val="auto"/>
          <w:kern w:val="0"/>
          <w:sz w:val="32"/>
          <w:szCs w:val="32"/>
          <w:lang w:val="en-US" w:eastAsia="zh-CN" w:bidi="ar-SA"/>
        </w:rPr>
        <w:t>进行评估。</w:t>
      </w:r>
      <w:r>
        <w:rPr>
          <w:rFonts w:hint="eastAsia" w:ascii="仿宋_GB2312" w:eastAsia="仿宋_GB2312" w:cs="Times New Roman"/>
          <w:snapToGrid w:val="0"/>
          <w:color w:val="auto"/>
          <w:kern w:val="0"/>
          <w:sz w:val="32"/>
          <w:szCs w:val="32"/>
          <w:lang w:val="en-US" w:eastAsia="zh-CN" w:bidi="ar-SA"/>
        </w:rPr>
        <w:t xml:space="preserve">   </w:t>
      </w:r>
    </w:p>
    <w:p w14:paraId="4F63B330">
      <w:pPr>
        <w:keepNext w:val="0"/>
        <w:keepLines w:val="0"/>
        <w:pageBreakBefore w:val="0"/>
        <w:widowControl/>
        <w:numPr>
          <w:ilvl w:val="0"/>
          <w:numId w:val="0"/>
        </w:numPr>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Arial" w:eastAsia="仿宋_GB2312" w:cs="Times New Roman"/>
          <w:snapToGrid w:val="0"/>
          <w:color w:val="auto"/>
          <w:kern w:val="0"/>
          <w:sz w:val="32"/>
          <w:szCs w:val="32"/>
          <w:lang w:val="en-US" w:eastAsia="zh-CN" w:bidi="ar-SA"/>
        </w:rPr>
      </w:pPr>
      <w:r>
        <w:rPr>
          <w:rFonts w:hint="eastAsia" w:ascii="仿宋_GB2312" w:eastAsia="仿宋_GB2312" w:cs="Times New Roman"/>
          <w:snapToGrid w:val="0"/>
          <w:color w:val="auto"/>
          <w:kern w:val="0"/>
          <w:sz w:val="32"/>
          <w:szCs w:val="32"/>
          <w:lang w:val="en-US" w:eastAsia="zh-CN" w:bidi="ar-SA"/>
        </w:rPr>
        <w:t>3.</w:t>
      </w:r>
      <w:r>
        <w:rPr>
          <w:rFonts w:hint="eastAsia" w:ascii="仿宋_GB2312" w:hAnsi="Arial" w:eastAsia="仿宋_GB2312" w:cs="Times New Roman"/>
          <w:snapToGrid w:val="0"/>
          <w:color w:val="auto"/>
          <w:kern w:val="0"/>
          <w:sz w:val="32"/>
          <w:szCs w:val="32"/>
          <w:lang w:val="en-US" w:eastAsia="zh-CN" w:bidi="ar-SA"/>
        </w:rPr>
        <w:t>网上公示</w:t>
      </w:r>
      <w:r>
        <w:rPr>
          <w:rFonts w:hint="eastAsia" w:ascii="仿宋_GB2312" w:eastAsia="仿宋_GB2312" w:cs="Times New Roman"/>
          <w:snapToGrid w:val="0"/>
          <w:color w:val="auto"/>
          <w:kern w:val="0"/>
          <w:sz w:val="32"/>
          <w:szCs w:val="32"/>
          <w:lang w:val="en-US" w:eastAsia="zh-CN" w:bidi="ar-SA"/>
        </w:rPr>
        <w:t>。医保</w:t>
      </w:r>
      <w:r>
        <w:rPr>
          <w:rFonts w:hint="eastAsia" w:ascii="仿宋_GB2312" w:hAnsi="Arial" w:eastAsia="仿宋_GB2312" w:cs="Times New Roman"/>
          <w:snapToGrid w:val="0"/>
          <w:color w:val="auto"/>
          <w:kern w:val="0"/>
          <w:sz w:val="32"/>
          <w:szCs w:val="32"/>
          <w:lang w:val="en-US" w:eastAsia="zh-CN" w:bidi="ar-SA"/>
        </w:rPr>
        <w:t>经办机构对拟纳入医疗保障定点的</w:t>
      </w:r>
      <w:r>
        <w:rPr>
          <w:rFonts w:hint="eastAsia" w:ascii="仿宋_GB2312" w:eastAsia="仿宋_GB2312" w:cs="Times New Roman"/>
          <w:snapToGrid w:val="0"/>
          <w:color w:val="auto"/>
          <w:kern w:val="0"/>
          <w:sz w:val="32"/>
          <w:szCs w:val="32"/>
          <w:lang w:val="en-US" w:eastAsia="zh-CN" w:bidi="ar-SA"/>
        </w:rPr>
        <w:t>医疗机构</w:t>
      </w:r>
      <w:r>
        <w:rPr>
          <w:rFonts w:hint="eastAsia" w:ascii="仿宋_GB2312" w:hAnsi="Arial" w:eastAsia="仿宋_GB2312" w:cs="Times New Roman"/>
          <w:snapToGrid w:val="0"/>
          <w:color w:val="auto"/>
          <w:kern w:val="0"/>
          <w:sz w:val="32"/>
          <w:szCs w:val="32"/>
          <w:lang w:val="en-US" w:eastAsia="zh-CN" w:bidi="ar-SA"/>
        </w:rPr>
        <w:t>名单进行公示</w:t>
      </w:r>
      <w:r>
        <w:rPr>
          <w:rFonts w:hint="eastAsia" w:ascii="仿宋_GB2312" w:eastAsia="仿宋_GB2312" w:cs="Times New Roman"/>
          <w:snapToGrid w:val="0"/>
          <w:color w:val="auto"/>
          <w:kern w:val="0"/>
          <w:sz w:val="32"/>
          <w:szCs w:val="32"/>
          <w:lang w:val="en-US" w:eastAsia="zh-CN" w:bidi="ar-SA"/>
        </w:rPr>
        <w:t>。</w:t>
      </w:r>
    </w:p>
    <w:p w14:paraId="75916D02">
      <w:pPr>
        <w:pStyle w:val="4"/>
        <w:keepNext w:val="0"/>
        <w:keepLines w:val="0"/>
        <w:pageBreakBefore w:val="0"/>
        <w:widowControl/>
        <w:wordWrap/>
        <w:overflowPunct/>
        <w:topLinePunct w:val="0"/>
        <w:autoSpaceDE w:val="0"/>
        <w:autoSpaceDN w:val="0"/>
        <w:bidi w:val="0"/>
        <w:adjustRightInd w:val="0"/>
        <w:snapToGrid w:val="0"/>
        <w:spacing w:line="579" w:lineRule="exact"/>
        <w:ind w:left="19" w:firstLine="614"/>
        <w:textAlignment w:val="baseline"/>
        <w:rPr>
          <w:color w:val="auto"/>
        </w:rPr>
      </w:pPr>
      <w:r>
        <w:rPr>
          <w:rFonts w:hint="eastAsia" w:ascii="仿宋_GB2312" w:eastAsia="仿宋_GB2312" w:cs="Times New Roman"/>
          <w:snapToGrid w:val="0"/>
          <w:color w:val="auto"/>
          <w:kern w:val="0"/>
          <w:sz w:val="32"/>
          <w:szCs w:val="32"/>
          <w:lang w:val="en-US" w:eastAsia="zh-CN" w:bidi="ar-SA"/>
        </w:rPr>
        <w:t>4.</w:t>
      </w:r>
      <w:r>
        <w:rPr>
          <w:rFonts w:hint="default" w:ascii="仿宋_GB2312" w:hAnsi="Arial" w:eastAsia="仿宋_GB2312" w:cs="Times New Roman"/>
          <w:snapToGrid w:val="0"/>
          <w:color w:val="auto"/>
          <w:kern w:val="0"/>
          <w:sz w:val="32"/>
          <w:szCs w:val="32"/>
          <w:lang w:val="en-US" w:eastAsia="zh-CN" w:bidi="ar-SA"/>
        </w:rPr>
        <w:t>协议签订</w:t>
      </w:r>
      <w:r>
        <w:rPr>
          <w:rFonts w:hint="eastAsia" w:ascii="仿宋_GB2312" w:eastAsia="仿宋_GB2312" w:cs="Times New Roman"/>
          <w:snapToGrid w:val="0"/>
          <w:color w:val="auto"/>
          <w:kern w:val="0"/>
          <w:sz w:val="32"/>
          <w:szCs w:val="32"/>
          <w:lang w:val="en-US" w:eastAsia="zh-CN" w:bidi="ar-SA"/>
        </w:rPr>
        <w:t>。</w:t>
      </w:r>
      <w:r>
        <w:rPr>
          <w:rFonts w:hint="eastAsia" w:ascii="仿宋_GB2312" w:hAnsi="Arial" w:eastAsia="仿宋_GB2312" w:cs="Times New Roman"/>
          <w:snapToGrid w:val="0"/>
          <w:color w:val="auto"/>
          <w:kern w:val="0"/>
          <w:sz w:val="32"/>
          <w:szCs w:val="32"/>
          <w:lang w:val="en-US" w:eastAsia="zh-CN" w:bidi="ar-SA"/>
        </w:rPr>
        <w:t>公示期满无异议的</w:t>
      </w:r>
      <w:r>
        <w:rPr>
          <w:rFonts w:hint="eastAsia" w:ascii="仿宋_GB2312" w:eastAsia="仿宋_GB2312" w:cs="Times New Roman"/>
          <w:snapToGrid w:val="0"/>
          <w:color w:val="auto"/>
          <w:kern w:val="0"/>
          <w:sz w:val="32"/>
          <w:szCs w:val="32"/>
          <w:lang w:val="en-US" w:eastAsia="zh-CN" w:bidi="ar-SA"/>
        </w:rPr>
        <w:t>，</w:t>
      </w:r>
      <w:r>
        <w:rPr>
          <w:rFonts w:hint="eastAsia" w:ascii="仿宋_GB2312" w:hAnsi="Arial" w:eastAsia="仿宋_GB2312" w:cs="Times New Roman"/>
          <w:snapToGrid w:val="0"/>
          <w:color w:val="auto"/>
          <w:kern w:val="0"/>
          <w:sz w:val="32"/>
          <w:szCs w:val="32"/>
          <w:lang w:val="en-US" w:eastAsia="zh-CN" w:bidi="ar-SA"/>
        </w:rPr>
        <w:t>双方按照平等的原则进行协商谈判</w:t>
      </w:r>
      <w:r>
        <w:rPr>
          <w:rFonts w:hint="eastAsia" w:ascii="仿宋_GB2312" w:eastAsia="仿宋_GB2312" w:cs="Times New Roman"/>
          <w:snapToGrid w:val="0"/>
          <w:color w:val="auto"/>
          <w:kern w:val="0"/>
          <w:sz w:val="32"/>
          <w:szCs w:val="32"/>
          <w:lang w:val="en-US" w:eastAsia="zh-CN" w:bidi="ar-SA"/>
        </w:rPr>
        <w:t>，</w:t>
      </w:r>
      <w:r>
        <w:rPr>
          <w:rFonts w:hint="eastAsia" w:ascii="仿宋_GB2312" w:hAnsi="Arial" w:eastAsia="仿宋_GB2312" w:cs="Times New Roman"/>
          <w:snapToGrid w:val="0"/>
          <w:color w:val="auto"/>
          <w:kern w:val="0"/>
          <w:sz w:val="32"/>
          <w:szCs w:val="32"/>
          <w:lang w:val="en-US" w:eastAsia="zh-CN" w:bidi="ar-SA"/>
        </w:rPr>
        <w:t>经办机构与</w:t>
      </w:r>
      <w:r>
        <w:rPr>
          <w:rFonts w:hint="eastAsia" w:ascii="仿宋_GB2312" w:eastAsia="仿宋_GB2312" w:cs="Times New Roman"/>
          <w:snapToGrid w:val="0"/>
          <w:color w:val="auto"/>
          <w:kern w:val="0"/>
          <w:sz w:val="32"/>
          <w:szCs w:val="32"/>
          <w:lang w:val="en-US" w:eastAsia="zh-CN" w:bidi="ar-SA"/>
        </w:rPr>
        <w:t>医疗机构</w:t>
      </w:r>
      <w:r>
        <w:rPr>
          <w:rFonts w:hint="eastAsia" w:ascii="仿宋_GB2312" w:hAnsi="Arial" w:eastAsia="仿宋_GB2312" w:cs="Times New Roman"/>
          <w:snapToGrid w:val="0"/>
          <w:color w:val="auto"/>
          <w:kern w:val="0"/>
          <w:sz w:val="32"/>
          <w:szCs w:val="32"/>
          <w:lang w:val="en-US" w:eastAsia="zh-CN" w:bidi="ar-SA"/>
        </w:rPr>
        <w:t>达成</w:t>
      </w:r>
      <w:r>
        <w:rPr>
          <w:rFonts w:hint="eastAsia" w:ascii="仿宋_GB2312" w:eastAsia="仿宋_GB2312" w:cs="Times New Roman"/>
          <w:snapToGrid w:val="0"/>
          <w:color w:val="auto"/>
          <w:kern w:val="0"/>
          <w:sz w:val="32"/>
          <w:szCs w:val="32"/>
          <w:lang w:val="en-US" w:eastAsia="zh-CN" w:bidi="ar-SA"/>
        </w:rPr>
        <w:t>一</w:t>
      </w:r>
      <w:r>
        <w:rPr>
          <w:rFonts w:hint="eastAsia" w:ascii="仿宋_GB2312" w:hAnsi="Arial" w:eastAsia="仿宋_GB2312" w:cs="Times New Roman"/>
          <w:snapToGrid w:val="0"/>
          <w:color w:val="auto"/>
          <w:kern w:val="0"/>
          <w:sz w:val="32"/>
          <w:szCs w:val="32"/>
          <w:lang w:val="en-US" w:eastAsia="zh-CN" w:bidi="ar-SA"/>
        </w:rPr>
        <w:t>致意见的</w:t>
      </w:r>
      <w:r>
        <w:rPr>
          <w:rFonts w:hint="eastAsia" w:ascii="仿宋_GB2312" w:eastAsia="仿宋_GB2312" w:cs="Times New Roman"/>
          <w:snapToGrid w:val="0"/>
          <w:color w:val="auto"/>
          <w:kern w:val="0"/>
          <w:sz w:val="32"/>
          <w:szCs w:val="32"/>
          <w:lang w:val="en-US" w:eastAsia="zh-CN" w:bidi="ar-SA"/>
        </w:rPr>
        <w:t>，</w:t>
      </w:r>
      <w:r>
        <w:rPr>
          <w:rFonts w:hint="eastAsia" w:ascii="仿宋_GB2312" w:hAnsi="Arial" w:eastAsia="仿宋_GB2312" w:cs="Times New Roman"/>
          <w:snapToGrid w:val="0"/>
          <w:color w:val="auto"/>
          <w:kern w:val="0"/>
          <w:sz w:val="32"/>
          <w:szCs w:val="32"/>
          <w:lang w:val="en-US" w:eastAsia="zh-CN" w:bidi="ar-SA"/>
        </w:rPr>
        <w:t>双方签订河南省医疗保障定点</w:t>
      </w:r>
      <w:r>
        <w:rPr>
          <w:rFonts w:hint="eastAsia" w:ascii="仿宋_GB2312" w:eastAsia="仿宋_GB2312" w:cs="Times New Roman"/>
          <w:snapToGrid w:val="0"/>
          <w:color w:val="auto"/>
          <w:kern w:val="0"/>
          <w:sz w:val="32"/>
          <w:szCs w:val="32"/>
          <w:lang w:val="en-US" w:eastAsia="zh-CN" w:bidi="ar-SA"/>
        </w:rPr>
        <w:t>医疗机构</w:t>
      </w:r>
      <w:r>
        <w:rPr>
          <w:rFonts w:hint="eastAsia" w:ascii="仿宋_GB2312" w:hAnsi="Arial" w:eastAsia="仿宋_GB2312" w:cs="Times New Roman"/>
          <w:snapToGrid w:val="0"/>
          <w:color w:val="auto"/>
          <w:kern w:val="0"/>
          <w:sz w:val="32"/>
          <w:szCs w:val="32"/>
          <w:lang w:val="en-US" w:eastAsia="zh-CN" w:bidi="ar-SA"/>
        </w:rPr>
        <w:t>服务协议。</w:t>
      </w:r>
      <w:r>
        <w:rPr>
          <w:rFonts w:hint="default" w:ascii="仿宋_GB2312" w:hAnsi="仿宋_GB2312" w:eastAsia="仿宋_GB2312" w:cs="仿宋_GB2312"/>
          <w:b w:val="0"/>
          <w:bCs w:val="0"/>
          <w:snapToGrid w:val="0"/>
          <w:color w:val="auto"/>
          <w:spacing w:val="0"/>
          <w:kern w:val="0"/>
          <w:sz w:val="32"/>
          <w:szCs w:val="32"/>
          <w:lang w:val="en-US" w:eastAsia="zh-CN" w:bidi="ar-SA"/>
        </w:rPr>
        <w:t xml:space="preserve"> </w:t>
      </w:r>
    </w:p>
    <w:p w14:paraId="4DF4D4AC">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六、办理材料</w:t>
      </w:r>
    </w:p>
    <w:p w14:paraId="34F9340C">
      <w:pPr>
        <w:keepNext w:val="0"/>
        <w:keepLines w:val="0"/>
        <w:pageBreakBefore w:val="0"/>
        <w:widowControl/>
        <w:kinsoku w:val="0"/>
        <w:wordWrap/>
        <w:overflowPunct/>
        <w:topLinePunct w:val="0"/>
        <w:autoSpaceDE w:val="0"/>
        <w:autoSpaceDN w:val="0"/>
        <w:bidi w:val="0"/>
        <w:adjustRightInd w:val="0"/>
        <w:snapToGrid w:val="0"/>
        <w:spacing w:before="81" w:line="579" w:lineRule="exact"/>
        <w:ind w:firstLine="640" w:firstLineChars="200"/>
        <w:textAlignment w:val="baseline"/>
        <w:rPr>
          <w:rFonts w:hint="eastAsia" w:ascii="仿宋_GB2312" w:hAnsi="仿宋_GB2312" w:eastAsia="仿宋_GB2312" w:cs="仿宋_GB2312"/>
          <w:b w:val="0"/>
          <w:bCs w:val="0"/>
          <w:snapToGrid w:val="0"/>
          <w:color w:val="auto"/>
          <w:spacing w:val="0"/>
          <w:kern w:val="0"/>
          <w:sz w:val="32"/>
          <w:szCs w:val="32"/>
          <w:lang w:val="en-US" w:eastAsia="zh-CN" w:bidi="ar-SA"/>
        </w:rPr>
      </w:pPr>
      <w:r>
        <w:rPr>
          <w:rFonts w:hint="eastAsia" w:ascii="仿宋_GB2312" w:eastAsia="仿宋_GB2312" w:cs="Times New Roman"/>
          <w:color w:val="auto"/>
          <w:sz w:val="32"/>
          <w:szCs w:val="32"/>
          <w:lang w:val="en-US" w:eastAsia="zh-CN"/>
        </w:rPr>
        <w:t>（一）</w:t>
      </w:r>
      <w:r>
        <w:rPr>
          <w:rFonts w:hint="eastAsia" w:ascii="仿宋_GB2312" w:hAnsi="仿宋_GB2312" w:eastAsia="仿宋_GB2312" w:cs="仿宋_GB2312"/>
          <w:b w:val="0"/>
          <w:bCs w:val="0"/>
          <w:snapToGrid w:val="0"/>
          <w:color w:val="auto"/>
          <w:spacing w:val="0"/>
          <w:kern w:val="0"/>
          <w:sz w:val="32"/>
          <w:szCs w:val="32"/>
          <w:lang w:val="en-US" w:eastAsia="zh-CN" w:bidi="ar-SA"/>
        </w:rPr>
        <w:t>《定点医疗机构申请表》。</w:t>
      </w:r>
    </w:p>
    <w:p w14:paraId="0CE9E0EA">
      <w:pPr>
        <w:keepNext w:val="0"/>
        <w:keepLines w:val="0"/>
        <w:pageBreakBefore w:val="0"/>
        <w:widowControl/>
        <w:kinsoku w:val="0"/>
        <w:wordWrap/>
        <w:overflowPunct/>
        <w:topLinePunct w:val="0"/>
        <w:autoSpaceDE w:val="0"/>
        <w:autoSpaceDN w:val="0"/>
        <w:bidi w:val="0"/>
        <w:adjustRightInd w:val="0"/>
        <w:snapToGrid w:val="0"/>
        <w:spacing w:before="52" w:line="579" w:lineRule="exact"/>
        <w:ind w:right="111" w:firstLine="640" w:firstLineChars="200"/>
        <w:textAlignment w:val="baseline"/>
        <w:rPr>
          <w:rFonts w:hint="eastAsia" w:ascii="仿宋_GB2312" w:hAnsi="仿宋_GB2312" w:eastAsia="仿宋_GB2312" w:cs="仿宋_GB2312"/>
          <w:b w:val="0"/>
          <w:bCs w:val="0"/>
          <w:snapToGrid w:val="0"/>
          <w:color w:val="000000"/>
          <w:spacing w:val="0"/>
          <w:kern w:val="0"/>
          <w:sz w:val="32"/>
          <w:szCs w:val="32"/>
          <w:lang w:val="en-US" w:eastAsia="zh-CN" w:bidi="ar-SA"/>
        </w:rPr>
      </w:pPr>
      <w:r>
        <w:rPr>
          <w:rFonts w:hint="eastAsia" w:ascii="仿宋_GB2312" w:hAnsi="仿宋_GB2312" w:eastAsia="仿宋_GB2312" w:cs="仿宋_GB2312"/>
          <w:b w:val="0"/>
          <w:bCs w:val="0"/>
          <w:snapToGrid w:val="0"/>
          <w:color w:val="000000"/>
          <w:spacing w:val="0"/>
          <w:kern w:val="0"/>
          <w:sz w:val="32"/>
          <w:szCs w:val="32"/>
          <w:lang w:val="en-US" w:eastAsia="zh-CN" w:bidi="ar-SA"/>
        </w:rPr>
        <w:t>（二）医疗机构执业许可证或中医诊所备案证或诊所备案凭证或军队医疗机构为民服务许可证照复印件。</w:t>
      </w:r>
    </w:p>
    <w:p w14:paraId="2D749C42">
      <w:pPr>
        <w:keepNext w:val="0"/>
        <w:keepLines w:val="0"/>
        <w:pageBreakBefore w:val="0"/>
        <w:widowControl/>
        <w:kinsoku w:val="0"/>
        <w:wordWrap/>
        <w:overflowPunct/>
        <w:topLinePunct w:val="0"/>
        <w:autoSpaceDE w:val="0"/>
        <w:autoSpaceDN w:val="0"/>
        <w:bidi w:val="0"/>
        <w:adjustRightInd w:val="0"/>
        <w:snapToGrid w:val="0"/>
        <w:spacing w:before="66" w:line="579" w:lineRule="exact"/>
        <w:ind w:right="164" w:firstLine="640" w:firstLineChars="200"/>
        <w:textAlignment w:val="baseline"/>
        <w:rPr>
          <w:rFonts w:hint="eastAsia" w:ascii="仿宋_GB2312" w:hAnsi="仿宋_GB2312" w:eastAsia="仿宋_GB2312" w:cs="仿宋_GB2312"/>
          <w:b w:val="0"/>
          <w:bCs w:val="0"/>
          <w:snapToGrid w:val="0"/>
          <w:color w:val="000000"/>
          <w:spacing w:val="0"/>
          <w:kern w:val="0"/>
          <w:sz w:val="32"/>
          <w:szCs w:val="32"/>
          <w:lang w:val="en-US" w:eastAsia="zh-CN" w:bidi="ar-SA"/>
        </w:rPr>
      </w:pPr>
      <w:r>
        <w:rPr>
          <w:rFonts w:hint="eastAsia" w:ascii="仿宋_GB2312" w:hAnsi="仿宋_GB2312" w:eastAsia="仿宋_GB2312" w:cs="仿宋_GB2312"/>
          <w:b w:val="0"/>
          <w:bCs w:val="0"/>
          <w:snapToGrid w:val="0"/>
          <w:color w:val="000000"/>
          <w:spacing w:val="0"/>
          <w:kern w:val="0"/>
          <w:sz w:val="32"/>
          <w:szCs w:val="32"/>
          <w:lang w:val="en-US" w:eastAsia="zh-CN" w:bidi="ar-SA"/>
        </w:rPr>
        <w:t>（三）与医疗保障政策对应的内部管理制度和财务制度文本。</w:t>
      </w:r>
    </w:p>
    <w:p w14:paraId="6FAC7798">
      <w:pPr>
        <w:keepNext w:val="0"/>
        <w:keepLines w:val="0"/>
        <w:pageBreakBefore w:val="0"/>
        <w:widowControl/>
        <w:kinsoku w:val="0"/>
        <w:wordWrap/>
        <w:overflowPunct/>
        <w:topLinePunct w:val="0"/>
        <w:autoSpaceDE w:val="0"/>
        <w:autoSpaceDN w:val="0"/>
        <w:bidi w:val="0"/>
        <w:adjustRightInd w:val="0"/>
        <w:snapToGrid w:val="0"/>
        <w:spacing w:before="47" w:line="579" w:lineRule="exact"/>
        <w:ind w:right="79" w:firstLine="640" w:firstLineChars="200"/>
        <w:textAlignment w:val="baseline"/>
        <w:rPr>
          <w:rFonts w:hint="eastAsia" w:ascii="仿宋_GB2312" w:hAnsi="仿宋_GB2312" w:eastAsia="仿宋_GB2312" w:cs="仿宋_GB2312"/>
          <w:b w:val="0"/>
          <w:bCs w:val="0"/>
          <w:snapToGrid w:val="0"/>
          <w:color w:val="000000"/>
          <w:spacing w:val="0"/>
          <w:kern w:val="0"/>
          <w:sz w:val="32"/>
          <w:szCs w:val="32"/>
          <w:lang w:val="en-US" w:eastAsia="zh-CN" w:bidi="ar-SA"/>
        </w:rPr>
      </w:pPr>
      <w:r>
        <w:rPr>
          <w:rFonts w:hint="eastAsia" w:ascii="仿宋_GB2312" w:hAnsi="仿宋_GB2312" w:eastAsia="仿宋_GB2312" w:cs="仿宋_GB2312"/>
          <w:b w:val="0"/>
          <w:bCs w:val="0"/>
          <w:snapToGrid w:val="0"/>
          <w:color w:val="000000"/>
          <w:spacing w:val="0"/>
          <w:kern w:val="0"/>
          <w:sz w:val="32"/>
          <w:szCs w:val="32"/>
          <w:lang w:val="en-US" w:eastAsia="zh-CN" w:bidi="ar-SA"/>
        </w:rPr>
        <w:t>（四）与医保有关的医疗机构信息系统相关材料。</w:t>
      </w:r>
    </w:p>
    <w:p w14:paraId="2A6F3F58">
      <w:pPr>
        <w:keepNext w:val="0"/>
        <w:keepLines w:val="0"/>
        <w:pageBreakBefore w:val="0"/>
        <w:widowControl/>
        <w:kinsoku w:val="0"/>
        <w:wordWrap/>
        <w:overflowPunct/>
        <w:topLinePunct w:val="0"/>
        <w:autoSpaceDE w:val="0"/>
        <w:autoSpaceDN w:val="0"/>
        <w:bidi w:val="0"/>
        <w:adjustRightInd w:val="0"/>
        <w:snapToGrid w:val="0"/>
        <w:spacing w:before="74" w:line="579" w:lineRule="exact"/>
        <w:ind w:right="71" w:firstLine="640" w:firstLineChars="200"/>
        <w:textAlignment w:val="baseline"/>
        <w:rPr>
          <w:rFonts w:hint="eastAsia" w:ascii="仿宋_GB2312" w:hAnsi="仿宋_GB2312" w:eastAsia="仿宋_GB2312" w:cs="仿宋_GB2312"/>
          <w:b w:val="0"/>
          <w:bCs w:val="0"/>
          <w:snapToGrid w:val="0"/>
          <w:color w:val="000000"/>
          <w:spacing w:val="0"/>
          <w:kern w:val="0"/>
          <w:sz w:val="32"/>
          <w:szCs w:val="32"/>
          <w:lang w:val="en-US" w:eastAsia="zh-CN" w:bidi="ar-SA"/>
        </w:rPr>
      </w:pPr>
      <w:r>
        <w:rPr>
          <w:rFonts w:hint="eastAsia" w:ascii="仿宋_GB2312" w:hAnsi="仿宋_GB2312" w:eastAsia="仿宋_GB2312" w:cs="仿宋_GB2312"/>
          <w:b w:val="0"/>
          <w:bCs w:val="0"/>
          <w:snapToGrid w:val="0"/>
          <w:color w:val="000000"/>
          <w:spacing w:val="0"/>
          <w:kern w:val="0"/>
          <w:sz w:val="32"/>
          <w:szCs w:val="32"/>
          <w:lang w:val="en-US" w:eastAsia="zh-CN" w:bidi="ar-SA"/>
        </w:rPr>
        <w:t>（五）纳入定点后使用医疗保障基金的预测性分析报告。</w:t>
      </w:r>
    </w:p>
    <w:p w14:paraId="15834A27">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default" w:ascii="仿宋_GB2312" w:eastAsia="仿宋_GB2312" w:cs="Times New Roman"/>
          <w:color w:val="auto"/>
          <w:sz w:val="32"/>
          <w:szCs w:val="32"/>
          <w:lang w:val="en-US" w:eastAsia="zh-CN"/>
        </w:rPr>
      </w:pPr>
      <w:r>
        <w:rPr>
          <w:rFonts w:hint="default" w:ascii="仿宋_GB2312" w:hAnsi="仿宋_GB2312" w:eastAsia="仿宋_GB2312" w:cs="仿宋_GB2312"/>
          <w:b w:val="0"/>
          <w:bCs w:val="0"/>
          <w:snapToGrid w:val="0"/>
          <w:color w:val="000000"/>
          <w:spacing w:val="0"/>
          <w:kern w:val="0"/>
          <w:sz w:val="32"/>
          <w:szCs w:val="32"/>
          <w:lang w:val="en-US" w:eastAsia="zh-CN" w:bidi="ar-SA"/>
        </w:rPr>
        <w:t>以上办理资料均需加盖单位公章</w:t>
      </w:r>
      <w:r>
        <w:rPr>
          <w:rFonts w:hint="eastAsia" w:ascii="仿宋_GB2312" w:hAnsi="仿宋_GB2312" w:eastAsia="仿宋_GB2312" w:cs="仿宋_GB2312"/>
          <w:b w:val="0"/>
          <w:bCs w:val="0"/>
          <w:snapToGrid w:val="0"/>
          <w:color w:val="000000"/>
          <w:spacing w:val="0"/>
          <w:kern w:val="0"/>
          <w:sz w:val="32"/>
          <w:szCs w:val="32"/>
          <w:lang w:val="en-US" w:eastAsia="zh-CN" w:bidi="ar-SA"/>
        </w:rPr>
        <w:t>。</w:t>
      </w:r>
    </w:p>
    <w:p w14:paraId="68C03785">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七、办理时限</w:t>
      </w:r>
    </w:p>
    <w:p w14:paraId="26B689FE">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rPr>
      </w:pPr>
      <w:r>
        <w:rPr>
          <w:rFonts w:hint="eastAsia" w:ascii="仿宋_GB2312" w:eastAsia="仿宋_GB2312" w:cs="Times New Roman"/>
          <w:spacing w:val="0"/>
          <w:sz w:val="32"/>
          <w:lang w:val="en-US" w:eastAsia="zh-CN"/>
        </w:rPr>
        <w:t>不超过90个自然日</w:t>
      </w:r>
      <w:r>
        <w:rPr>
          <w:rFonts w:hint="eastAsia" w:ascii="仿宋_GB2312" w:eastAsia="仿宋_GB2312" w:cs="Times New Roman"/>
          <w:spacing w:val="0"/>
          <w:sz w:val="32"/>
        </w:rPr>
        <w:t>。</w:t>
      </w:r>
    </w:p>
    <w:p w14:paraId="4B53EE6B">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八、是否收费</w:t>
      </w:r>
    </w:p>
    <w:p w14:paraId="6F6B92DA">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否。</w:t>
      </w:r>
    </w:p>
    <w:p w14:paraId="7C2C14BC">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九、投诉渠道</w:t>
      </w:r>
    </w:p>
    <w:p w14:paraId="244EC863">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（一）现场投诉。各地政务服务中心投诉窗口，信箱等。</w:t>
      </w:r>
    </w:p>
    <w:p w14:paraId="25E86775">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仿宋_GB2312" w:eastAsia="仿宋_GB2312" w:cs="Times New Roman"/>
          <w:spacing w:val="0"/>
          <w:sz w:val="32"/>
          <w:lang w:val="en-US" w:eastAsia="zh-CN"/>
        </w:rPr>
        <w:t>（二）网上投诉。各地医疗保障局官网公示电话，信访信箱、局长信箱等。</w:t>
      </w:r>
    </w:p>
    <w:p w14:paraId="50F7465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十、政务服务“好差评”评价</w:t>
      </w:r>
    </w:p>
    <w:p w14:paraId="263C4F3F">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可通过各地政务服务平台“好差评”系统的评价功能，对服务质量进行现场或在线评价。</w:t>
      </w:r>
    </w:p>
    <w:p w14:paraId="38E948B8">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p>
    <w:p w14:paraId="71DF7EF0">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p>
    <w:p w14:paraId="1E8BC31F">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7D293D22">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430DE6D7">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2A36E91D">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23CA8872">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76DA7BB7">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1C6D46C8">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53E220FD">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5BF34801">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5C8FEBA9">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39071681">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4487A0D7">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0B024B7C">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53BC423D">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599D11D3">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694A51F6">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5CC978FC">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34425EFB">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6CAF028E">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零售药店申请定点协议管理</w:t>
      </w:r>
    </w:p>
    <w:p w14:paraId="5DC1E56F">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黑体" w:hAnsi="黑体" w:eastAsia="黑体" w:cs="黑体"/>
          <w:sz w:val="44"/>
          <w:szCs w:val="44"/>
          <w:lang w:val="en-US" w:eastAsia="zh-CN"/>
        </w:rPr>
      </w:pPr>
    </w:p>
    <w:p w14:paraId="0BFF55CB">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一、事项名称</w:t>
      </w:r>
    </w:p>
    <w:p w14:paraId="7760E1F0">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主项名称：</w:t>
      </w:r>
      <w:r>
        <w:rPr>
          <w:rFonts w:hint="eastAsia" w:ascii="仿宋_GB2312" w:hAnsi="仿宋_GB2312" w:eastAsia="仿宋_GB2312" w:cs="仿宋_GB2312"/>
          <w:b w:val="0"/>
          <w:bCs w:val="0"/>
          <w:spacing w:val="0"/>
          <w:sz w:val="32"/>
          <w:szCs w:val="32"/>
          <w:lang w:val="en-US" w:eastAsia="zh-CN"/>
        </w:rPr>
        <w:t>医药机构申请定点协议管理。</w:t>
      </w:r>
    </w:p>
    <w:p w14:paraId="412B86E4">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子项名称：零售药店申请定点协议管理。</w:t>
      </w:r>
    </w:p>
    <w:p w14:paraId="7BB2DC1B">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napToGrid w:val="0"/>
          <w:color w:val="000000"/>
          <w:spacing w:val="0"/>
          <w:kern w:val="0"/>
          <w:sz w:val="32"/>
          <w:szCs w:val="32"/>
          <w:lang w:val="en-US" w:eastAsia="zh-CN"/>
        </w:rPr>
      </w:pPr>
      <w:r>
        <w:rPr>
          <w:rFonts w:hint="eastAsia" w:ascii="黑体" w:hAnsi="黑体" w:eastAsia="黑体" w:cs="黑体"/>
          <w:b w:val="0"/>
          <w:bCs w:val="0"/>
          <w:snapToGrid w:val="0"/>
          <w:color w:val="000000"/>
          <w:spacing w:val="0"/>
          <w:kern w:val="0"/>
          <w:sz w:val="32"/>
          <w:szCs w:val="32"/>
          <w:lang w:val="en-US" w:eastAsia="zh-CN"/>
        </w:rPr>
        <w:t>二、服务对象</w:t>
      </w:r>
    </w:p>
    <w:p w14:paraId="60347340">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零售药店。</w:t>
      </w:r>
    </w:p>
    <w:p w14:paraId="545D4E0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napToGrid w:val="0"/>
          <w:color w:val="000000"/>
          <w:spacing w:val="0"/>
          <w:kern w:val="0"/>
          <w:sz w:val="32"/>
          <w:szCs w:val="32"/>
          <w:lang w:val="en-US" w:eastAsia="zh-CN"/>
        </w:rPr>
      </w:pPr>
      <w:r>
        <w:rPr>
          <w:rFonts w:hint="eastAsia" w:ascii="黑体" w:hAnsi="黑体" w:eastAsia="黑体" w:cs="黑体"/>
          <w:b w:val="0"/>
          <w:bCs w:val="0"/>
          <w:snapToGrid w:val="0"/>
          <w:color w:val="000000"/>
          <w:spacing w:val="0"/>
          <w:kern w:val="0"/>
          <w:sz w:val="32"/>
          <w:szCs w:val="32"/>
          <w:lang w:val="en-US" w:eastAsia="zh-CN"/>
        </w:rPr>
        <w:t>三、办理层级</w:t>
      </w:r>
    </w:p>
    <w:p w14:paraId="69AF23A6">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省、市、县。</w:t>
      </w:r>
    </w:p>
    <w:p w14:paraId="083A4850">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四、办理方式</w:t>
      </w:r>
    </w:p>
    <w:p w14:paraId="36A4753E">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eastAsia="仿宋_GB2312" w:cs="Times New Roman"/>
          <w:color w:val="auto"/>
          <w:spacing w:val="0"/>
          <w:sz w:val="32"/>
        </w:rPr>
        <w:t>现场办理</w:t>
      </w:r>
      <w:r>
        <w:rPr>
          <w:rFonts w:hint="eastAsia" w:ascii="仿宋_GB2312" w:eastAsia="仿宋_GB2312" w:cs="Times New Roman"/>
          <w:color w:val="auto"/>
          <w:spacing w:val="0"/>
          <w:sz w:val="32"/>
          <w:lang w:eastAsia="zh-CN"/>
        </w:rPr>
        <w:t>。</w:t>
      </w:r>
      <w:r>
        <w:rPr>
          <w:rFonts w:hint="eastAsia" w:ascii="仿宋_GB2312" w:hAnsi="仿宋_GB2312" w:eastAsia="仿宋_GB2312" w:cs="仿宋_GB2312"/>
          <w:b w:val="0"/>
          <w:bCs w:val="0"/>
          <w:snapToGrid w:val="0"/>
          <w:color w:val="auto"/>
          <w:spacing w:val="0"/>
          <w:kern w:val="0"/>
          <w:sz w:val="32"/>
          <w:szCs w:val="32"/>
          <w:lang w:val="en-US" w:eastAsia="zh-CN"/>
        </w:rPr>
        <w:t>可到各地向社会公布的经办服务大厅办理。</w:t>
      </w:r>
    </w:p>
    <w:p w14:paraId="3E34689A">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24BDCF4B">
      <w:pPr>
        <w:pStyle w:val="4"/>
        <w:keepNext w:val="0"/>
        <w:keepLines w:val="0"/>
        <w:pageBreakBefore w:val="0"/>
        <w:widowControl/>
        <w:wordWrap/>
        <w:overflowPunct/>
        <w:topLinePunct w:val="0"/>
        <w:autoSpaceDE w:val="0"/>
        <w:autoSpaceDN w:val="0"/>
        <w:bidi w:val="0"/>
        <w:adjustRightInd w:val="0"/>
        <w:snapToGrid w:val="0"/>
        <w:spacing w:line="579" w:lineRule="exact"/>
        <w:ind w:right="61" w:firstLine="640" w:firstLineChars="200"/>
        <w:textAlignment w:val="baseline"/>
        <w:rPr>
          <w:rFonts w:hint="eastAsia" w:ascii="仿宋_GB2312" w:hAnsi="Arial" w:eastAsia="仿宋_GB2312" w:cs="Times New Roman"/>
          <w:snapToGrid w:val="0"/>
          <w:color w:val="auto"/>
          <w:kern w:val="0"/>
          <w:sz w:val="32"/>
          <w:szCs w:val="32"/>
          <w:lang w:val="en-US" w:eastAsia="zh-CN" w:bidi="ar-SA"/>
        </w:rPr>
      </w:pPr>
      <w:r>
        <w:rPr>
          <w:rFonts w:hint="eastAsia" w:ascii="仿宋_GB2312" w:eastAsia="仿宋_GB2312" w:cs="Times New Roman"/>
          <w:snapToGrid w:val="0"/>
          <w:color w:val="auto"/>
          <w:kern w:val="0"/>
          <w:sz w:val="32"/>
          <w:szCs w:val="32"/>
          <w:lang w:val="en-US" w:eastAsia="zh-CN" w:bidi="ar-SA"/>
        </w:rPr>
        <w:t>1.</w:t>
      </w:r>
      <w:r>
        <w:rPr>
          <w:rFonts w:hint="eastAsia" w:ascii="仿宋_GB2312" w:hAnsi="Arial" w:eastAsia="仿宋_GB2312" w:cs="Times New Roman"/>
          <w:snapToGrid w:val="0"/>
          <w:color w:val="auto"/>
          <w:kern w:val="0"/>
          <w:sz w:val="32"/>
          <w:szCs w:val="32"/>
          <w:lang w:val="en-US" w:eastAsia="zh-CN" w:bidi="ar-SA"/>
        </w:rPr>
        <w:t>申请受理。申请单位将装订成册的申报材料报送至</w:t>
      </w:r>
      <w:r>
        <w:rPr>
          <w:rFonts w:hint="eastAsia" w:ascii="仿宋_GB2312" w:eastAsia="仿宋_GB2312" w:cs="Times New Roman"/>
          <w:snapToGrid w:val="0"/>
          <w:color w:val="auto"/>
          <w:kern w:val="0"/>
          <w:sz w:val="32"/>
          <w:szCs w:val="32"/>
          <w:lang w:val="en-US" w:eastAsia="zh-CN" w:bidi="ar-SA"/>
        </w:rPr>
        <w:t>医保</w:t>
      </w:r>
      <w:r>
        <w:rPr>
          <w:rFonts w:hint="eastAsia" w:ascii="仿宋_GB2312" w:hAnsi="Arial" w:eastAsia="仿宋_GB2312" w:cs="Times New Roman"/>
          <w:snapToGrid w:val="0"/>
          <w:color w:val="auto"/>
          <w:kern w:val="0"/>
          <w:sz w:val="32"/>
          <w:szCs w:val="32"/>
          <w:lang w:val="en-US" w:eastAsia="zh-CN" w:bidi="ar-SA"/>
        </w:rPr>
        <w:t>经办机构</w:t>
      </w:r>
      <w:r>
        <w:rPr>
          <w:rFonts w:hint="eastAsia" w:ascii="仿宋_GB2312" w:eastAsia="仿宋_GB2312" w:cs="Times New Roman"/>
          <w:snapToGrid w:val="0"/>
          <w:color w:val="auto"/>
          <w:kern w:val="0"/>
          <w:sz w:val="32"/>
          <w:szCs w:val="32"/>
          <w:lang w:val="en-US" w:eastAsia="zh-CN" w:bidi="ar-SA"/>
        </w:rPr>
        <w:t>，</w:t>
      </w:r>
      <w:r>
        <w:rPr>
          <w:rFonts w:hint="eastAsia" w:ascii="仿宋_GB2312" w:hAnsi="Arial" w:eastAsia="仿宋_GB2312" w:cs="Times New Roman"/>
          <w:snapToGrid w:val="0"/>
          <w:color w:val="auto"/>
          <w:kern w:val="0"/>
          <w:sz w:val="32"/>
          <w:szCs w:val="32"/>
          <w:lang w:val="en-US" w:eastAsia="zh-CN" w:bidi="ar-SA"/>
        </w:rPr>
        <w:t>统筹地区</w:t>
      </w:r>
      <w:r>
        <w:rPr>
          <w:rFonts w:hint="eastAsia" w:ascii="仿宋_GB2312" w:eastAsia="仿宋_GB2312" w:cs="Times New Roman"/>
          <w:snapToGrid w:val="0"/>
          <w:color w:val="auto"/>
          <w:kern w:val="0"/>
          <w:sz w:val="32"/>
          <w:szCs w:val="32"/>
          <w:lang w:val="en-US" w:eastAsia="zh-CN" w:bidi="ar-SA"/>
        </w:rPr>
        <w:t>医保</w:t>
      </w:r>
      <w:r>
        <w:rPr>
          <w:rFonts w:hint="eastAsia" w:ascii="仿宋_GB2312" w:hAnsi="Arial" w:eastAsia="仿宋_GB2312" w:cs="Times New Roman"/>
          <w:snapToGrid w:val="0"/>
          <w:color w:val="auto"/>
          <w:kern w:val="0"/>
          <w:sz w:val="32"/>
          <w:szCs w:val="32"/>
          <w:lang w:val="en-US" w:eastAsia="zh-CN" w:bidi="ar-SA"/>
        </w:rPr>
        <w:t>经办机构即时受理</w:t>
      </w:r>
      <w:r>
        <w:rPr>
          <w:rFonts w:hint="eastAsia" w:ascii="仿宋_GB2312" w:eastAsia="仿宋_GB2312" w:cs="Times New Roman"/>
          <w:snapToGrid w:val="0"/>
          <w:color w:val="auto"/>
          <w:kern w:val="0"/>
          <w:sz w:val="32"/>
          <w:szCs w:val="32"/>
          <w:lang w:val="en-US" w:eastAsia="zh-CN" w:bidi="ar-SA"/>
        </w:rPr>
        <w:t>。</w:t>
      </w:r>
      <w:r>
        <w:rPr>
          <w:rFonts w:hint="eastAsia" w:ascii="仿宋_GB2312" w:hAnsi="Arial" w:eastAsia="仿宋_GB2312" w:cs="Times New Roman"/>
          <w:snapToGrid w:val="0"/>
          <w:color w:val="auto"/>
          <w:kern w:val="0"/>
          <w:sz w:val="32"/>
          <w:szCs w:val="32"/>
          <w:lang w:val="en-US" w:eastAsia="zh-CN" w:bidi="ar-SA"/>
        </w:rPr>
        <w:t>对申请材料内容不全的</w:t>
      </w:r>
      <w:r>
        <w:rPr>
          <w:rFonts w:hint="eastAsia" w:ascii="仿宋_GB2312" w:eastAsia="仿宋_GB2312" w:cs="Times New Roman"/>
          <w:snapToGrid w:val="0"/>
          <w:color w:val="auto"/>
          <w:kern w:val="0"/>
          <w:sz w:val="32"/>
          <w:szCs w:val="32"/>
          <w:lang w:val="en-US" w:eastAsia="zh-CN" w:bidi="ar-SA"/>
        </w:rPr>
        <w:t>，医保</w:t>
      </w:r>
      <w:r>
        <w:rPr>
          <w:rFonts w:hint="eastAsia" w:ascii="仿宋_GB2312" w:hAnsi="Arial" w:eastAsia="仿宋_GB2312" w:cs="Times New Roman"/>
          <w:snapToGrid w:val="0"/>
          <w:color w:val="auto"/>
          <w:kern w:val="0"/>
          <w:sz w:val="32"/>
          <w:szCs w:val="32"/>
          <w:lang w:val="en-US" w:eastAsia="zh-CN" w:bidi="ar-SA"/>
        </w:rPr>
        <w:t>经办机构自收到材料之日起</w:t>
      </w:r>
      <w:r>
        <w:rPr>
          <w:rFonts w:hint="eastAsia" w:ascii="仿宋_GB2312" w:eastAsia="仿宋_GB2312" w:cs="Times New Roman"/>
          <w:snapToGrid w:val="0"/>
          <w:color w:val="auto"/>
          <w:kern w:val="0"/>
          <w:sz w:val="32"/>
          <w:szCs w:val="32"/>
          <w:lang w:val="en-US" w:eastAsia="zh-CN" w:bidi="ar-SA"/>
        </w:rPr>
        <w:t>5</w:t>
      </w:r>
      <w:r>
        <w:rPr>
          <w:rFonts w:hint="eastAsia" w:ascii="仿宋_GB2312" w:hAnsi="Arial" w:eastAsia="仿宋_GB2312" w:cs="Times New Roman"/>
          <w:snapToGrid w:val="0"/>
          <w:color w:val="auto"/>
          <w:kern w:val="0"/>
          <w:sz w:val="32"/>
          <w:szCs w:val="32"/>
          <w:lang w:val="en-US" w:eastAsia="zh-CN" w:bidi="ar-SA"/>
        </w:rPr>
        <w:t>个工作日内一次性告知</w:t>
      </w:r>
      <w:r>
        <w:rPr>
          <w:rFonts w:hint="eastAsia" w:ascii="仿宋_GB2312" w:eastAsia="仿宋_GB2312" w:cs="Times New Roman"/>
          <w:snapToGrid w:val="0"/>
          <w:color w:val="auto"/>
          <w:kern w:val="0"/>
          <w:sz w:val="32"/>
          <w:szCs w:val="32"/>
          <w:lang w:val="en-US" w:eastAsia="zh-CN" w:bidi="ar-SA"/>
        </w:rPr>
        <w:t>零售药店</w:t>
      </w:r>
      <w:r>
        <w:rPr>
          <w:rFonts w:hint="eastAsia" w:ascii="仿宋_GB2312" w:hAnsi="Arial" w:eastAsia="仿宋_GB2312" w:cs="Times New Roman"/>
          <w:snapToGrid w:val="0"/>
          <w:color w:val="auto"/>
          <w:kern w:val="0"/>
          <w:sz w:val="32"/>
          <w:szCs w:val="32"/>
          <w:lang w:val="en-US" w:eastAsia="zh-CN" w:bidi="ar-SA"/>
        </w:rPr>
        <w:t>补充。</w:t>
      </w:r>
    </w:p>
    <w:p w14:paraId="34BDCFE4">
      <w:pPr>
        <w:keepNext w:val="0"/>
        <w:keepLines w:val="0"/>
        <w:pageBreakBefore w:val="0"/>
        <w:widowControl/>
        <w:numPr>
          <w:ilvl w:val="0"/>
          <w:numId w:val="0"/>
        </w:numPr>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Arial" w:eastAsia="仿宋_GB2312" w:cs="Times New Roman"/>
          <w:snapToGrid w:val="0"/>
          <w:color w:val="auto"/>
          <w:kern w:val="0"/>
          <w:sz w:val="32"/>
          <w:szCs w:val="32"/>
          <w:lang w:val="en-US" w:eastAsia="zh-CN" w:bidi="ar-SA"/>
        </w:rPr>
      </w:pPr>
      <w:r>
        <w:rPr>
          <w:rFonts w:hint="eastAsia" w:ascii="仿宋_GB2312" w:eastAsia="仿宋_GB2312" w:cs="Times New Roman"/>
          <w:snapToGrid w:val="0"/>
          <w:color w:val="auto"/>
          <w:kern w:val="0"/>
          <w:sz w:val="32"/>
          <w:szCs w:val="32"/>
          <w:lang w:val="en-US" w:eastAsia="zh-CN" w:bidi="ar-SA"/>
        </w:rPr>
        <w:t>2.</w:t>
      </w:r>
      <w:r>
        <w:rPr>
          <w:rFonts w:hint="eastAsia" w:ascii="仿宋_GB2312" w:hAnsi="Arial" w:eastAsia="仿宋_GB2312" w:cs="Times New Roman"/>
          <w:snapToGrid w:val="0"/>
          <w:color w:val="auto"/>
          <w:kern w:val="0"/>
          <w:sz w:val="32"/>
          <w:szCs w:val="32"/>
          <w:lang w:val="en-US" w:eastAsia="zh-CN" w:bidi="ar-SA"/>
        </w:rPr>
        <w:t>专家评估</w:t>
      </w:r>
      <w:r>
        <w:rPr>
          <w:rFonts w:hint="eastAsia" w:ascii="仿宋_GB2312" w:eastAsia="仿宋_GB2312" w:cs="Times New Roman"/>
          <w:snapToGrid w:val="0"/>
          <w:color w:val="auto"/>
          <w:kern w:val="0"/>
          <w:sz w:val="32"/>
          <w:szCs w:val="32"/>
          <w:lang w:val="en-US" w:eastAsia="zh-CN" w:bidi="ar-SA"/>
        </w:rPr>
        <w:t>。</w:t>
      </w:r>
      <w:r>
        <w:rPr>
          <w:rFonts w:hint="default" w:ascii="仿宋_GB2312" w:hAnsi="Arial" w:eastAsia="仿宋_GB2312" w:cs="Times New Roman"/>
          <w:snapToGrid w:val="0"/>
          <w:color w:val="auto"/>
          <w:kern w:val="0"/>
          <w:sz w:val="32"/>
          <w:szCs w:val="32"/>
          <w:lang w:val="en-US" w:eastAsia="zh-CN" w:bidi="ar-SA"/>
        </w:rPr>
        <w:t>医保经办机构或委托第三方组织专家通过审核书面材料和实地察看等方式</w:t>
      </w:r>
      <w:r>
        <w:rPr>
          <w:rFonts w:hint="eastAsia" w:ascii="仿宋_GB2312" w:eastAsia="仿宋_GB2312" w:cs="Times New Roman"/>
          <w:snapToGrid w:val="0"/>
          <w:color w:val="auto"/>
          <w:kern w:val="0"/>
          <w:sz w:val="32"/>
          <w:szCs w:val="32"/>
          <w:lang w:val="en-US" w:eastAsia="zh-CN" w:bidi="ar-SA"/>
        </w:rPr>
        <w:t>，</w:t>
      </w:r>
      <w:r>
        <w:rPr>
          <w:rFonts w:hint="default" w:ascii="仿宋_GB2312" w:hAnsi="Arial" w:eastAsia="仿宋_GB2312" w:cs="Times New Roman"/>
          <w:snapToGrid w:val="0"/>
          <w:color w:val="auto"/>
          <w:kern w:val="0"/>
          <w:sz w:val="32"/>
          <w:szCs w:val="32"/>
          <w:lang w:val="en-US" w:eastAsia="zh-CN" w:bidi="ar-SA"/>
        </w:rPr>
        <w:t>对申报的零售药店进行评估。</w:t>
      </w:r>
      <w:r>
        <w:rPr>
          <w:rFonts w:hint="eastAsia" w:ascii="仿宋_GB2312" w:eastAsia="仿宋_GB2312" w:cs="Times New Roman"/>
          <w:snapToGrid w:val="0"/>
          <w:color w:val="auto"/>
          <w:kern w:val="0"/>
          <w:sz w:val="32"/>
          <w:szCs w:val="32"/>
          <w:lang w:val="en-US" w:eastAsia="zh-CN" w:bidi="ar-SA"/>
        </w:rPr>
        <w:t xml:space="preserve">   </w:t>
      </w:r>
    </w:p>
    <w:p w14:paraId="5EAB8A7B">
      <w:pPr>
        <w:keepNext w:val="0"/>
        <w:keepLines w:val="0"/>
        <w:pageBreakBefore w:val="0"/>
        <w:widowControl/>
        <w:numPr>
          <w:ilvl w:val="0"/>
          <w:numId w:val="0"/>
        </w:numPr>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Arial" w:eastAsia="仿宋_GB2312" w:cs="Times New Roman"/>
          <w:snapToGrid w:val="0"/>
          <w:color w:val="auto"/>
          <w:kern w:val="0"/>
          <w:sz w:val="32"/>
          <w:szCs w:val="32"/>
          <w:lang w:val="en-US" w:eastAsia="zh-CN" w:bidi="ar-SA"/>
        </w:rPr>
      </w:pPr>
      <w:r>
        <w:rPr>
          <w:rFonts w:hint="eastAsia" w:ascii="仿宋_GB2312" w:eastAsia="仿宋_GB2312" w:cs="Times New Roman"/>
          <w:snapToGrid w:val="0"/>
          <w:color w:val="auto"/>
          <w:kern w:val="0"/>
          <w:sz w:val="32"/>
          <w:szCs w:val="32"/>
          <w:lang w:val="en-US" w:eastAsia="zh-CN" w:bidi="ar-SA"/>
        </w:rPr>
        <w:t>3.</w:t>
      </w:r>
      <w:r>
        <w:rPr>
          <w:rFonts w:hint="eastAsia" w:ascii="仿宋_GB2312" w:hAnsi="Arial" w:eastAsia="仿宋_GB2312" w:cs="Times New Roman"/>
          <w:snapToGrid w:val="0"/>
          <w:color w:val="auto"/>
          <w:kern w:val="0"/>
          <w:sz w:val="32"/>
          <w:szCs w:val="32"/>
          <w:lang w:val="en-US" w:eastAsia="zh-CN" w:bidi="ar-SA"/>
        </w:rPr>
        <w:t>网上公示</w:t>
      </w:r>
      <w:r>
        <w:rPr>
          <w:rFonts w:hint="eastAsia" w:ascii="仿宋_GB2312" w:eastAsia="仿宋_GB2312" w:cs="Times New Roman"/>
          <w:snapToGrid w:val="0"/>
          <w:color w:val="auto"/>
          <w:kern w:val="0"/>
          <w:sz w:val="32"/>
          <w:szCs w:val="32"/>
          <w:lang w:val="en-US" w:eastAsia="zh-CN" w:bidi="ar-SA"/>
        </w:rPr>
        <w:t>。医保</w:t>
      </w:r>
      <w:r>
        <w:rPr>
          <w:rFonts w:hint="eastAsia" w:ascii="仿宋_GB2312" w:hAnsi="Arial" w:eastAsia="仿宋_GB2312" w:cs="Times New Roman"/>
          <w:snapToGrid w:val="0"/>
          <w:color w:val="auto"/>
          <w:kern w:val="0"/>
          <w:sz w:val="32"/>
          <w:szCs w:val="32"/>
          <w:lang w:val="en-US" w:eastAsia="zh-CN" w:bidi="ar-SA"/>
        </w:rPr>
        <w:t>经办机构对拟纳入医疗保障定点的</w:t>
      </w:r>
      <w:r>
        <w:rPr>
          <w:rFonts w:hint="eastAsia" w:ascii="仿宋_GB2312" w:eastAsia="仿宋_GB2312" w:cs="Times New Roman"/>
          <w:snapToGrid w:val="0"/>
          <w:color w:val="auto"/>
          <w:kern w:val="0"/>
          <w:sz w:val="32"/>
          <w:szCs w:val="32"/>
          <w:lang w:val="en-US" w:eastAsia="zh-CN" w:bidi="ar-SA"/>
        </w:rPr>
        <w:t>零售药店</w:t>
      </w:r>
      <w:r>
        <w:rPr>
          <w:rFonts w:hint="eastAsia" w:ascii="仿宋_GB2312" w:hAnsi="Arial" w:eastAsia="仿宋_GB2312" w:cs="Times New Roman"/>
          <w:snapToGrid w:val="0"/>
          <w:color w:val="auto"/>
          <w:kern w:val="0"/>
          <w:sz w:val="32"/>
          <w:szCs w:val="32"/>
          <w:lang w:val="en-US" w:eastAsia="zh-CN" w:bidi="ar-SA"/>
        </w:rPr>
        <w:t>名单进行公示</w:t>
      </w:r>
      <w:r>
        <w:rPr>
          <w:rFonts w:hint="eastAsia" w:ascii="仿宋_GB2312" w:eastAsia="仿宋_GB2312" w:cs="Times New Roman"/>
          <w:snapToGrid w:val="0"/>
          <w:color w:val="auto"/>
          <w:kern w:val="0"/>
          <w:sz w:val="32"/>
          <w:szCs w:val="32"/>
          <w:lang w:val="en-US" w:eastAsia="zh-CN" w:bidi="ar-SA"/>
        </w:rPr>
        <w:t>。</w:t>
      </w:r>
    </w:p>
    <w:p w14:paraId="00FC2BA3">
      <w:pPr>
        <w:pStyle w:val="4"/>
        <w:keepNext w:val="0"/>
        <w:keepLines w:val="0"/>
        <w:pageBreakBefore w:val="0"/>
        <w:widowControl/>
        <w:wordWrap/>
        <w:overflowPunct/>
        <w:topLinePunct w:val="0"/>
        <w:autoSpaceDE w:val="0"/>
        <w:autoSpaceDN w:val="0"/>
        <w:bidi w:val="0"/>
        <w:adjustRightInd w:val="0"/>
        <w:snapToGrid w:val="0"/>
        <w:spacing w:line="579" w:lineRule="exact"/>
        <w:ind w:left="19" w:firstLine="614"/>
        <w:textAlignment w:val="baseline"/>
        <w:rPr>
          <w:rFonts w:hint="eastAsia" w:ascii="仿宋_GB2312" w:eastAsia="仿宋_GB2312" w:cs="Times New Roman"/>
          <w:color w:val="auto"/>
          <w:sz w:val="32"/>
          <w:szCs w:val="32"/>
          <w:lang w:val="en-US" w:eastAsia="zh-CN"/>
        </w:rPr>
      </w:pPr>
      <w:r>
        <w:rPr>
          <w:rFonts w:hint="eastAsia" w:ascii="仿宋_GB2312" w:eastAsia="仿宋_GB2312" w:cs="Times New Roman"/>
          <w:snapToGrid w:val="0"/>
          <w:color w:val="auto"/>
          <w:kern w:val="0"/>
          <w:sz w:val="32"/>
          <w:szCs w:val="32"/>
          <w:lang w:val="en-US" w:eastAsia="zh-CN" w:bidi="ar-SA"/>
        </w:rPr>
        <w:t>4.</w:t>
      </w:r>
      <w:r>
        <w:rPr>
          <w:rFonts w:hint="default" w:ascii="仿宋_GB2312" w:hAnsi="Arial" w:eastAsia="仿宋_GB2312" w:cs="Times New Roman"/>
          <w:snapToGrid w:val="0"/>
          <w:color w:val="auto"/>
          <w:kern w:val="0"/>
          <w:sz w:val="32"/>
          <w:szCs w:val="32"/>
          <w:lang w:val="en-US" w:eastAsia="zh-CN" w:bidi="ar-SA"/>
        </w:rPr>
        <w:t>协议签订</w:t>
      </w:r>
      <w:r>
        <w:rPr>
          <w:rFonts w:hint="eastAsia" w:ascii="仿宋_GB2312" w:eastAsia="仿宋_GB2312" w:cs="Times New Roman"/>
          <w:snapToGrid w:val="0"/>
          <w:color w:val="auto"/>
          <w:kern w:val="0"/>
          <w:sz w:val="32"/>
          <w:szCs w:val="32"/>
          <w:lang w:val="en-US" w:eastAsia="zh-CN" w:bidi="ar-SA"/>
        </w:rPr>
        <w:t>。</w:t>
      </w:r>
      <w:r>
        <w:rPr>
          <w:rFonts w:hint="eastAsia" w:ascii="仿宋_GB2312" w:hAnsi="Arial" w:eastAsia="仿宋_GB2312" w:cs="Times New Roman"/>
          <w:snapToGrid w:val="0"/>
          <w:color w:val="auto"/>
          <w:kern w:val="0"/>
          <w:sz w:val="32"/>
          <w:szCs w:val="32"/>
          <w:lang w:val="en-US" w:eastAsia="zh-CN" w:bidi="ar-SA"/>
        </w:rPr>
        <w:t>公示期满无异议的</w:t>
      </w:r>
      <w:r>
        <w:rPr>
          <w:rFonts w:hint="eastAsia" w:ascii="仿宋_GB2312" w:eastAsia="仿宋_GB2312" w:cs="Times New Roman"/>
          <w:snapToGrid w:val="0"/>
          <w:color w:val="auto"/>
          <w:kern w:val="0"/>
          <w:sz w:val="32"/>
          <w:szCs w:val="32"/>
          <w:lang w:val="en-US" w:eastAsia="zh-CN" w:bidi="ar-SA"/>
        </w:rPr>
        <w:t>，</w:t>
      </w:r>
      <w:r>
        <w:rPr>
          <w:rFonts w:hint="eastAsia" w:ascii="仿宋_GB2312" w:hAnsi="Arial" w:eastAsia="仿宋_GB2312" w:cs="Times New Roman"/>
          <w:snapToGrid w:val="0"/>
          <w:color w:val="auto"/>
          <w:kern w:val="0"/>
          <w:sz w:val="32"/>
          <w:szCs w:val="32"/>
          <w:lang w:val="en-US" w:eastAsia="zh-CN" w:bidi="ar-SA"/>
        </w:rPr>
        <w:t>双方按照平等的原则进行协商谈判</w:t>
      </w:r>
      <w:r>
        <w:rPr>
          <w:rFonts w:hint="eastAsia" w:ascii="仿宋_GB2312" w:eastAsia="仿宋_GB2312" w:cs="Times New Roman"/>
          <w:snapToGrid w:val="0"/>
          <w:color w:val="auto"/>
          <w:kern w:val="0"/>
          <w:sz w:val="32"/>
          <w:szCs w:val="32"/>
          <w:lang w:val="en-US" w:eastAsia="zh-CN" w:bidi="ar-SA"/>
        </w:rPr>
        <w:t>，医保</w:t>
      </w:r>
      <w:r>
        <w:rPr>
          <w:rFonts w:hint="eastAsia" w:ascii="仿宋_GB2312" w:hAnsi="Arial" w:eastAsia="仿宋_GB2312" w:cs="Times New Roman"/>
          <w:snapToGrid w:val="0"/>
          <w:color w:val="auto"/>
          <w:kern w:val="0"/>
          <w:sz w:val="32"/>
          <w:szCs w:val="32"/>
          <w:lang w:val="en-US" w:eastAsia="zh-CN" w:bidi="ar-SA"/>
        </w:rPr>
        <w:t>经办机构与</w:t>
      </w:r>
      <w:r>
        <w:rPr>
          <w:rFonts w:hint="eastAsia" w:ascii="仿宋_GB2312" w:eastAsia="仿宋_GB2312" w:cs="Times New Roman"/>
          <w:snapToGrid w:val="0"/>
          <w:color w:val="auto"/>
          <w:kern w:val="0"/>
          <w:sz w:val="32"/>
          <w:szCs w:val="32"/>
          <w:lang w:val="en-US" w:eastAsia="zh-CN" w:bidi="ar-SA"/>
        </w:rPr>
        <w:t>零售药店</w:t>
      </w:r>
      <w:r>
        <w:rPr>
          <w:rFonts w:hint="eastAsia" w:ascii="仿宋_GB2312" w:hAnsi="Arial" w:eastAsia="仿宋_GB2312" w:cs="Times New Roman"/>
          <w:snapToGrid w:val="0"/>
          <w:color w:val="auto"/>
          <w:kern w:val="0"/>
          <w:sz w:val="32"/>
          <w:szCs w:val="32"/>
          <w:lang w:val="en-US" w:eastAsia="zh-CN" w:bidi="ar-SA"/>
        </w:rPr>
        <w:t>达成</w:t>
      </w:r>
      <w:r>
        <w:rPr>
          <w:rFonts w:hint="eastAsia" w:ascii="仿宋_GB2312" w:eastAsia="仿宋_GB2312" w:cs="Times New Roman"/>
          <w:snapToGrid w:val="0"/>
          <w:color w:val="auto"/>
          <w:kern w:val="0"/>
          <w:sz w:val="32"/>
          <w:szCs w:val="32"/>
          <w:lang w:val="en-US" w:eastAsia="zh-CN" w:bidi="ar-SA"/>
        </w:rPr>
        <w:t>一</w:t>
      </w:r>
      <w:r>
        <w:rPr>
          <w:rFonts w:hint="eastAsia" w:ascii="仿宋_GB2312" w:hAnsi="Arial" w:eastAsia="仿宋_GB2312" w:cs="Times New Roman"/>
          <w:snapToGrid w:val="0"/>
          <w:color w:val="auto"/>
          <w:kern w:val="0"/>
          <w:sz w:val="32"/>
          <w:szCs w:val="32"/>
          <w:lang w:val="en-US" w:eastAsia="zh-CN" w:bidi="ar-SA"/>
        </w:rPr>
        <w:t>致意见的</w:t>
      </w:r>
      <w:r>
        <w:rPr>
          <w:rFonts w:hint="eastAsia" w:ascii="仿宋_GB2312" w:eastAsia="仿宋_GB2312" w:cs="Times New Roman"/>
          <w:snapToGrid w:val="0"/>
          <w:color w:val="auto"/>
          <w:kern w:val="0"/>
          <w:sz w:val="32"/>
          <w:szCs w:val="32"/>
          <w:lang w:val="en-US" w:eastAsia="zh-CN" w:bidi="ar-SA"/>
        </w:rPr>
        <w:t>，</w:t>
      </w:r>
      <w:r>
        <w:rPr>
          <w:rFonts w:hint="eastAsia" w:ascii="仿宋_GB2312" w:hAnsi="Arial" w:eastAsia="仿宋_GB2312" w:cs="Times New Roman"/>
          <w:snapToGrid w:val="0"/>
          <w:color w:val="auto"/>
          <w:kern w:val="0"/>
          <w:sz w:val="32"/>
          <w:szCs w:val="32"/>
          <w:lang w:val="en-US" w:eastAsia="zh-CN" w:bidi="ar-SA"/>
        </w:rPr>
        <w:t>双方签订河南省医疗保障定点</w:t>
      </w:r>
      <w:r>
        <w:rPr>
          <w:rFonts w:hint="eastAsia" w:ascii="仿宋_GB2312" w:eastAsia="仿宋_GB2312" w:cs="Times New Roman"/>
          <w:snapToGrid w:val="0"/>
          <w:color w:val="auto"/>
          <w:kern w:val="0"/>
          <w:sz w:val="32"/>
          <w:szCs w:val="32"/>
          <w:lang w:val="en-US" w:eastAsia="zh-CN" w:bidi="ar-SA"/>
        </w:rPr>
        <w:t>零售药店</w:t>
      </w:r>
      <w:r>
        <w:rPr>
          <w:rFonts w:hint="eastAsia" w:ascii="仿宋_GB2312" w:hAnsi="Arial" w:eastAsia="仿宋_GB2312" w:cs="Times New Roman"/>
          <w:snapToGrid w:val="0"/>
          <w:color w:val="auto"/>
          <w:kern w:val="0"/>
          <w:sz w:val="32"/>
          <w:szCs w:val="32"/>
          <w:lang w:val="en-US" w:eastAsia="zh-CN" w:bidi="ar-SA"/>
        </w:rPr>
        <w:t>服务协议。</w:t>
      </w:r>
      <w:r>
        <w:rPr>
          <w:rFonts w:hint="default" w:ascii="仿宋_GB2312" w:eastAsia="仿宋_GB2312" w:cs="Times New Roman"/>
          <w:color w:val="auto"/>
          <w:sz w:val="32"/>
          <w:szCs w:val="32"/>
          <w:lang w:val="en-US" w:eastAsia="zh-CN"/>
        </w:rPr>
        <w:t xml:space="preserve"> </w:t>
      </w:r>
    </w:p>
    <w:p w14:paraId="0C135ED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六、办理材料</w:t>
      </w:r>
    </w:p>
    <w:p w14:paraId="3D98A4D4">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eastAsia="仿宋_GB2312" w:cs="Times New Roman"/>
          <w:color w:val="auto"/>
          <w:sz w:val="32"/>
          <w:szCs w:val="32"/>
          <w:lang w:val="en-US" w:eastAsia="zh-CN"/>
        </w:rPr>
        <w:t>（一）</w:t>
      </w:r>
      <w:r>
        <w:rPr>
          <w:rFonts w:hint="eastAsia" w:ascii="仿宋_GB2312" w:hAnsi="仿宋_GB2312" w:eastAsia="仿宋_GB2312" w:cs="仿宋_GB2312"/>
          <w:b w:val="0"/>
          <w:bCs w:val="0"/>
          <w:spacing w:val="0"/>
          <w:sz w:val="32"/>
          <w:szCs w:val="32"/>
          <w:lang w:val="en-US" w:eastAsia="zh-CN"/>
        </w:rPr>
        <w:t>《定点零售药店申请表》。</w:t>
      </w:r>
    </w:p>
    <w:p w14:paraId="0A55C25E">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（二）药品经营许可证、营业执照和法定代表人、主要负责人或实际控制人身份证复印件。</w:t>
      </w:r>
    </w:p>
    <w:p w14:paraId="66C01E18">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（三）执业药师资格证书或药学技术人员相关证书及其劳动合同复印件。</w:t>
      </w:r>
    </w:p>
    <w:p w14:paraId="468B947F">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（四）医保专（兼）职管理人员的劳动合同复印件。</w:t>
      </w:r>
    </w:p>
    <w:p w14:paraId="65F7B9F2">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（五）与医疗保障政策对应的内部管理制度和财务制度文本。</w:t>
      </w:r>
    </w:p>
    <w:p w14:paraId="3B525BD2">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（六）与医保有关的信息系统相关材料。</w:t>
      </w:r>
    </w:p>
    <w:p w14:paraId="385B82AB">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（七）纳入定点后使用医疗保障基金的预测性分析报告。</w:t>
      </w:r>
    </w:p>
    <w:p w14:paraId="084DAD79">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default" w:ascii="仿宋_GB2312" w:eastAsia="仿宋_GB2312" w:cs="Times New Roman"/>
          <w:color w:val="auto"/>
          <w:sz w:val="32"/>
          <w:szCs w:val="32"/>
          <w:lang w:val="en-US" w:eastAsia="zh-CN"/>
        </w:rPr>
      </w:pPr>
      <w:r>
        <w:rPr>
          <w:rFonts w:hint="default" w:ascii="仿宋_GB2312" w:hAnsi="仿宋_GB2312" w:eastAsia="仿宋_GB2312" w:cs="仿宋_GB2312"/>
          <w:b w:val="0"/>
          <w:bCs w:val="0"/>
          <w:snapToGrid w:val="0"/>
          <w:color w:val="000000"/>
          <w:spacing w:val="0"/>
          <w:kern w:val="0"/>
          <w:sz w:val="32"/>
          <w:szCs w:val="32"/>
          <w:lang w:val="en-US" w:eastAsia="zh-CN" w:bidi="ar-SA"/>
        </w:rPr>
        <w:t>以上办理资料均需加盖单位公章</w:t>
      </w:r>
      <w:r>
        <w:rPr>
          <w:rFonts w:hint="eastAsia" w:ascii="仿宋_GB2312" w:hAnsi="仿宋_GB2312" w:eastAsia="仿宋_GB2312" w:cs="仿宋_GB2312"/>
          <w:b w:val="0"/>
          <w:bCs w:val="0"/>
          <w:snapToGrid w:val="0"/>
          <w:color w:val="000000"/>
          <w:spacing w:val="0"/>
          <w:kern w:val="0"/>
          <w:sz w:val="32"/>
          <w:szCs w:val="32"/>
          <w:lang w:val="en-US" w:eastAsia="zh-CN" w:bidi="ar-SA"/>
        </w:rPr>
        <w:t>。</w:t>
      </w:r>
    </w:p>
    <w:p w14:paraId="5041678C">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七、办理时限</w:t>
      </w:r>
    </w:p>
    <w:p w14:paraId="09EC64CD">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rPr>
      </w:pPr>
      <w:r>
        <w:rPr>
          <w:rFonts w:hint="eastAsia" w:ascii="仿宋_GB2312" w:eastAsia="仿宋_GB2312" w:cs="Times New Roman"/>
          <w:spacing w:val="0"/>
          <w:sz w:val="32"/>
          <w:lang w:val="en-US" w:eastAsia="zh-CN"/>
        </w:rPr>
        <w:t>不超过90个自然日</w:t>
      </w:r>
      <w:r>
        <w:rPr>
          <w:rFonts w:hint="eastAsia" w:ascii="仿宋_GB2312" w:eastAsia="仿宋_GB2312" w:cs="Times New Roman"/>
          <w:spacing w:val="0"/>
          <w:sz w:val="32"/>
        </w:rPr>
        <w:t>。</w:t>
      </w:r>
    </w:p>
    <w:p w14:paraId="4D2D7A13">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八、是否收费</w:t>
      </w:r>
    </w:p>
    <w:p w14:paraId="7C04ED98">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否。</w:t>
      </w:r>
    </w:p>
    <w:p w14:paraId="677666C1">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九、投诉渠道</w:t>
      </w:r>
    </w:p>
    <w:p w14:paraId="6F631EBD">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（一）现场投诉。各地政务服务中心投诉窗口，信箱等。</w:t>
      </w:r>
    </w:p>
    <w:p w14:paraId="201E38F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仿宋_GB2312" w:eastAsia="仿宋_GB2312" w:cs="Times New Roman"/>
          <w:spacing w:val="0"/>
          <w:sz w:val="32"/>
          <w:lang w:val="en-US" w:eastAsia="zh-CN"/>
        </w:rPr>
        <w:t>（二）网上投诉。各地医疗保障局官网公示电话，信访信箱、局长信箱等。</w:t>
      </w:r>
    </w:p>
    <w:p w14:paraId="3FF46DD1">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十、政务服务“好差评”评价</w:t>
      </w:r>
    </w:p>
    <w:p w14:paraId="4606821D">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可通过各地政务服务平台“好差评”系统的评价功能，对服务质量进行现场或在线评价。</w:t>
      </w:r>
    </w:p>
    <w:p w14:paraId="609481D0">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p>
    <w:p w14:paraId="3E8B6A9E">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p>
    <w:p w14:paraId="4DB6E662">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p>
    <w:p w14:paraId="3A8C5823">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09C29DF1">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4B837AC9">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4231ACAB">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499B1FCB">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1E4CDC41">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4FC680BF">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65B85358">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73D25AB9">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23F6053E">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60B881CB">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084DF8AC">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4F04CEA2">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lang w:val="en-US" w:eastAsia="zh-CN"/>
        </w:rPr>
      </w:pPr>
    </w:p>
    <w:p w14:paraId="6EEB0838">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color w:val="auto"/>
          <w:sz w:val="44"/>
          <w:szCs w:val="44"/>
          <w:lang w:val="en-US" w:eastAsia="zh-CN"/>
        </w:rPr>
      </w:pPr>
    </w:p>
    <w:p w14:paraId="2DC4F389">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黑体" w:hAnsi="黑体" w:eastAsia="黑体" w:cs="黑体"/>
          <w:sz w:val="44"/>
          <w:szCs w:val="44"/>
          <w:lang w:val="en-US" w:eastAsia="zh-CN"/>
        </w:rPr>
      </w:pPr>
      <w:r>
        <w:rPr>
          <w:rFonts w:hint="eastAsia" w:ascii="黑体" w:hAnsi="黑体" w:eastAsia="黑体" w:cs="黑体"/>
          <w:color w:val="auto"/>
          <w:sz w:val="44"/>
          <w:szCs w:val="44"/>
          <w:lang w:val="en-US" w:eastAsia="zh-CN"/>
        </w:rPr>
        <w:t>基本医疗保险定点医疗机</w:t>
      </w:r>
      <w:r>
        <w:rPr>
          <w:rFonts w:hint="eastAsia" w:ascii="黑体" w:hAnsi="黑体" w:eastAsia="黑体" w:cs="黑体"/>
          <w:sz w:val="44"/>
          <w:szCs w:val="44"/>
          <w:lang w:val="en-US" w:eastAsia="zh-CN"/>
        </w:rPr>
        <w:t>构费用结算</w:t>
      </w:r>
    </w:p>
    <w:p w14:paraId="7B30795F">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黑体" w:hAnsi="黑体" w:eastAsia="黑体" w:cs="黑体"/>
          <w:sz w:val="44"/>
          <w:szCs w:val="44"/>
          <w:lang w:val="en-US" w:eastAsia="zh-CN"/>
        </w:rPr>
      </w:pPr>
    </w:p>
    <w:p w14:paraId="62963DF5">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一、事项名称</w:t>
      </w:r>
    </w:p>
    <w:p w14:paraId="034F54FE">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主项名称：定点</w:t>
      </w:r>
      <w:r>
        <w:rPr>
          <w:rFonts w:hint="eastAsia" w:ascii="仿宋_GB2312" w:hAnsi="仿宋_GB2312" w:eastAsia="仿宋_GB2312" w:cs="仿宋_GB2312"/>
          <w:b w:val="0"/>
          <w:bCs w:val="0"/>
          <w:spacing w:val="0"/>
          <w:sz w:val="32"/>
          <w:szCs w:val="32"/>
          <w:lang w:val="en-US" w:eastAsia="zh-CN"/>
        </w:rPr>
        <w:t>医药机构费用结算。</w:t>
      </w:r>
    </w:p>
    <w:p w14:paraId="4DB71686">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子项名称：基本医疗保险定点医疗机构费用结算。</w:t>
      </w:r>
    </w:p>
    <w:p w14:paraId="79C71ECB">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napToGrid w:val="0"/>
          <w:color w:val="000000"/>
          <w:spacing w:val="0"/>
          <w:kern w:val="0"/>
          <w:sz w:val="32"/>
          <w:szCs w:val="32"/>
          <w:lang w:val="en-US" w:eastAsia="zh-CN"/>
        </w:rPr>
      </w:pPr>
      <w:r>
        <w:rPr>
          <w:rFonts w:hint="eastAsia" w:ascii="黑体" w:hAnsi="黑体" w:eastAsia="黑体" w:cs="黑体"/>
          <w:b w:val="0"/>
          <w:bCs w:val="0"/>
          <w:snapToGrid w:val="0"/>
          <w:color w:val="000000"/>
          <w:spacing w:val="0"/>
          <w:kern w:val="0"/>
          <w:sz w:val="32"/>
          <w:szCs w:val="32"/>
          <w:lang w:val="en-US" w:eastAsia="zh-CN"/>
        </w:rPr>
        <w:t>二、服务对象</w:t>
      </w:r>
    </w:p>
    <w:p w14:paraId="61B2FA2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pacing w:val="0"/>
          <w:sz w:val="32"/>
          <w:szCs w:val="32"/>
          <w:lang w:val="en-US" w:eastAsia="zh-CN"/>
        </w:rPr>
        <w:t>基本医疗保险定点医疗机构</w:t>
      </w:r>
      <w:r>
        <w:rPr>
          <w:rFonts w:hint="eastAsia" w:ascii="仿宋_GB2312" w:hAnsi="仿宋_GB2312" w:eastAsia="仿宋_GB2312" w:cs="仿宋_GB2312"/>
          <w:b w:val="0"/>
          <w:bCs w:val="0"/>
          <w:snapToGrid w:val="0"/>
          <w:color w:val="000000"/>
          <w:spacing w:val="0"/>
          <w:kern w:val="0"/>
          <w:sz w:val="32"/>
          <w:szCs w:val="32"/>
          <w:lang w:val="en-US" w:eastAsia="zh-CN"/>
        </w:rPr>
        <w:t>。</w:t>
      </w:r>
    </w:p>
    <w:p w14:paraId="154CE5F0">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napToGrid w:val="0"/>
          <w:color w:val="000000"/>
          <w:spacing w:val="0"/>
          <w:kern w:val="0"/>
          <w:sz w:val="32"/>
          <w:szCs w:val="32"/>
          <w:lang w:val="en-US" w:eastAsia="zh-CN"/>
        </w:rPr>
      </w:pPr>
      <w:r>
        <w:rPr>
          <w:rFonts w:hint="eastAsia" w:ascii="黑体" w:hAnsi="黑体" w:eastAsia="黑体" w:cs="黑体"/>
          <w:b w:val="0"/>
          <w:bCs w:val="0"/>
          <w:snapToGrid w:val="0"/>
          <w:color w:val="000000"/>
          <w:spacing w:val="0"/>
          <w:kern w:val="0"/>
          <w:sz w:val="32"/>
          <w:szCs w:val="32"/>
          <w:lang w:val="en-US" w:eastAsia="zh-CN"/>
        </w:rPr>
        <w:t>三、办理层级</w:t>
      </w:r>
    </w:p>
    <w:p w14:paraId="6BC54CB1">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省、市、县。</w:t>
      </w:r>
    </w:p>
    <w:p w14:paraId="5A6ADB4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四、办理方式</w:t>
      </w:r>
    </w:p>
    <w:p w14:paraId="7B4EE0C7">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eastAsia="仿宋_GB2312" w:cs="Times New Roman"/>
          <w:color w:val="auto"/>
          <w:spacing w:val="0"/>
          <w:sz w:val="32"/>
          <w:lang w:val="en-US" w:eastAsia="zh-CN"/>
        </w:rPr>
        <w:t>网上</w:t>
      </w:r>
      <w:r>
        <w:rPr>
          <w:rFonts w:hint="eastAsia" w:ascii="仿宋_GB2312" w:eastAsia="仿宋_GB2312" w:cs="Times New Roman"/>
          <w:color w:val="auto"/>
          <w:spacing w:val="0"/>
          <w:sz w:val="32"/>
        </w:rPr>
        <w:t>办理</w:t>
      </w:r>
      <w:r>
        <w:rPr>
          <w:rFonts w:hint="eastAsia" w:ascii="仿宋_GB2312" w:eastAsia="仿宋_GB2312" w:cs="Times New Roman"/>
          <w:color w:val="auto"/>
          <w:spacing w:val="0"/>
          <w:sz w:val="32"/>
          <w:lang w:eastAsia="zh-CN"/>
        </w:rPr>
        <w:t>。</w:t>
      </w:r>
      <w:r>
        <w:rPr>
          <w:rFonts w:hint="eastAsia" w:ascii="仿宋_GB2312" w:hAnsi="仿宋_GB2312" w:eastAsia="仿宋_GB2312" w:cs="仿宋_GB2312"/>
          <w:b w:val="0"/>
          <w:bCs w:val="0"/>
          <w:color w:val="auto"/>
          <w:spacing w:val="43"/>
          <w:sz w:val="32"/>
          <w:szCs w:val="32"/>
          <w:lang w:val="en-US" w:eastAsia="zh-CN"/>
        </w:rPr>
        <w:t>通过HIS系统办理</w:t>
      </w:r>
      <w:r>
        <w:rPr>
          <w:rFonts w:hint="eastAsia" w:ascii="仿宋_GB2312" w:hAnsi="仿宋_GB2312" w:eastAsia="仿宋_GB2312" w:cs="仿宋_GB2312"/>
          <w:b w:val="0"/>
          <w:bCs w:val="0"/>
          <w:snapToGrid w:val="0"/>
          <w:color w:val="auto"/>
          <w:spacing w:val="0"/>
          <w:kern w:val="0"/>
          <w:sz w:val="32"/>
          <w:szCs w:val="32"/>
          <w:lang w:val="en-US" w:eastAsia="zh-CN"/>
        </w:rPr>
        <w:t>。</w:t>
      </w:r>
    </w:p>
    <w:p w14:paraId="1DAFCB98">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036E2DFB">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eastAsia="仿宋_GB2312" w:cs="Times New Roman"/>
          <w:color w:val="auto"/>
          <w:spacing w:val="0"/>
          <w:sz w:val="32"/>
          <w:lang w:val="en-US" w:eastAsia="zh-CN"/>
        </w:rPr>
      </w:pPr>
      <w:r>
        <w:rPr>
          <w:rFonts w:hint="eastAsia" w:ascii="仿宋_GB2312" w:eastAsia="仿宋_GB2312" w:cs="Times New Roman"/>
          <w:color w:val="auto"/>
          <w:spacing w:val="0"/>
          <w:sz w:val="32"/>
          <w:lang w:val="en-US" w:eastAsia="zh-CN"/>
        </w:rPr>
        <w:t>1.定点医疗机构定期进行结算对账。</w:t>
      </w:r>
    </w:p>
    <w:p w14:paraId="63415F2D">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eastAsia="仿宋_GB2312" w:cs="Times New Roman"/>
          <w:color w:val="auto"/>
          <w:spacing w:val="0"/>
          <w:sz w:val="32"/>
          <w:lang w:val="en-US" w:eastAsia="zh-CN"/>
        </w:rPr>
      </w:pPr>
      <w:r>
        <w:rPr>
          <w:rFonts w:hint="eastAsia" w:ascii="仿宋_GB2312" w:eastAsia="仿宋_GB2312" w:cs="Times New Roman"/>
          <w:color w:val="auto"/>
          <w:spacing w:val="0"/>
          <w:sz w:val="32"/>
          <w:lang w:val="en-US" w:eastAsia="zh-CN"/>
        </w:rPr>
        <w:t>2.定点医疗机构按自然月进行单月清算。</w:t>
      </w:r>
    </w:p>
    <w:p w14:paraId="26943451">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default" w:ascii="仿宋_GB2312" w:eastAsia="仿宋_GB2312" w:cs="Times New Roman"/>
          <w:color w:val="auto"/>
          <w:spacing w:val="0"/>
          <w:sz w:val="32"/>
          <w:lang w:val="en-US" w:eastAsia="zh-CN"/>
        </w:rPr>
      </w:pPr>
      <w:r>
        <w:rPr>
          <w:rFonts w:hint="eastAsia" w:ascii="仿宋_GB2312" w:eastAsia="仿宋_GB2312" w:cs="Times New Roman"/>
          <w:color w:val="auto"/>
          <w:spacing w:val="0"/>
          <w:sz w:val="32"/>
          <w:lang w:val="en-US" w:eastAsia="zh-CN"/>
        </w:rPr>
        <w:t>3.定点医疗机构在每月5日前</w:t>
      </w:r>
      <w:r>
        <w:rPr>
          <w:rFonts w:hint="default" w:ascii="仿宋_GB2312" w:hAnsi="仿宋_GB2312" w:eastAsia="仿宋_GB2312" w:cs="仿宋_GB2312"/>
          <w:b w:val="0"/>
          <w:bCs w:val="0"/>
          <w:snapToGrid w:val="0"/>
          <w:color w:val="auto"/>
          <w:spacing w:val="0"/>
          <w:kern w:val="0"/>
          <w:sz w:val="32"/>
          <w:szCs w:val="32"/>
          <w:lang w:val="en-US" w:eastAsia="zh-CN"/>
        </w:rPr>
        <w:t>向医保经办机构</w:t>
      </w:r>
      <w:r>
        <w:rPr>
          <w:rFonts w:hint="eastAsia" w:ascii="仿宋_GB2312" w:eastAsia="仿宋_GB2312" w:cs="Times New Roman"/>
          <w:color w:val="auto"/>
          <w:spacing w:val="0"/>
          <w:sz w:val="32"/>
          <w:lang w:val="en-US" w:eastAsia="zh-CN"/>
        </w:rPr>
        <w:t>发起清算申请。</w:t>
      </w:r>
    </w:p>
    <w:p w14:paraId="127C80A4">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default" w:ascii="仿宋_GB2312" w:eastAsia="仿宋_GB2312" w:cs="Times New Roman"/>
          <w:color w:val="auto"/>
          <w:spacing w:val="0"/>
          <w:sz w:val="32"/>
          <w:lang w:val="en-US" w:eastAsia="zh-CN"/>
        </w:rPr>
      </w:pPr>
      <w:r>
        <w:rPr>
          <w:rFonts w:hint="eastAsia" w:ascii="仿宋_GB2312" w:eastAsia="仿宋_GB2312" w:cs="Times New Roman"/>
          <w:color w:val="auto"/>
          <w:spacing w:val="0"/>
          <w:sz w:val="32"/>
          <w:lang w:val="en-US" w:eastAsia="zh-CN"/>
        </w:rPr>
        <w:t>4.</w:t>
      </w:r>
      <w:r>
        <w:rPr>
          <w:rFonts w:hint="default" w:ascii="仿宋_GB2312" w:hAnsi="仿宋_GB2312" w:eastAsia="仿宋_GB2312" w:cs="仿宋_GB2312"/>
          <w:b w:val="0"/>
          <w:bCs w:val="0"/>
          <w:snapToGrid w:val="0"/>
          <w:color w:val="auto"/>
          <w:spacing w:val="0"/>
          <w:kern w:val="0"/>
          <w:sz w:val="32"/>
          <w:szCs w:val="32"/>
          <w:lang w:val="en-US" w:eastAsia="zh-CN"/>
        </w:rPr>
        <w:t>医保经办机构</w:t>
      </w:r>
      <w:r>
        <w:rPr>
          <w:rFonts w:hint="eastAsia" w:ascii="仿宋_GB2312" w:hAnsi="仿宋_GB2312" w:eastAsia="仿宋_GB2312" w:cs="仿宋_GB2312"/>
          <w:b w:val="0"/>
          <w:bCs w:val="0"/>
          <w:snapToGrid w:val="0"/>
          <w:color w:val="auto"/>
          <w:spacing w:val="0"/>
          <w:kern w:val="0"/>
          <w:sz w:val="32"/>
          <w:szCs w:val="32"/>
          <w:lang w:val="en-US" w:eastAsia="zh-CN"/>
        </w:rPr>
        <w:t>30个工作日内完成</w:t>
      </w:r>
      <w:r>
        <w:rPr>
          <w:rFonts w:hint="default" w:ascii="仿宋_GB2312" w:hAnsi="仿宋_GB2312" w:eastAsia="仿宋_GB2312" w:cs="仿宋_GB2312"/>
          <w:b w:val="0"/>
          <w:bCs w:val="0"/>
          <w:snapToGrid w:val="0"/>
          <w:color w:val="auto"/>
          <w:spacing w:val="0"/>
          <w:kern w:val="0"/>
          <w:sz w:val="32"/>
          <w:szCs w:val="32"/>
          <w:lang w:val="en-US" w:eastAsia="zh-CN"/>
        </w:rPr>
        <w:t>费用审核、拨付。</w:t>
      </w:r>
    </w:p>
    <w:p w14:paraId="1CB01C0B">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六、办理材料</w:t>
      </w:r>
    </w:p>
    <w:p w14:paraId="43ECE76F">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b w:val="0"/>
          <w:bCs w:val="0"/>
          <w:color w:val="auto"/>
          <w:spacing w:val="43"/>
          <w:sz w:val="32"/>
          <w:szCs w:val="32"/>
          <w:lang w:val="en-US" w:eastAsia="zh-CN"/>
        </w:rPr>
      </w:pPr>
      <w:r>
        <w:rPr>
          <w:rFonts w:hint="eastAsia" w:ascii="仿宋_GB2312" w:eastAsia="仿宋_GB2312" w:cs="Times New Roman"/>
          <w:color w:val="auto"/>
          <w:spacing w:val="0"/>
          <w:sz w:val="32"/>
          <w:lang w:val="en-US" w:eastAsia="zh-CN"/>
        </w:rPr>
        <w:t>无需现</w:t>
      </w:r>
      <w:r>
        <w:rPr>
          <w:rFonts w:hint="eastAsia" w:ascii="仿宋_GB2312" w:hAnsi="仿宋_GB2312" w:eastAsia="仿宋_GB2312" w:cs="仿宋_GB2312"/>
          <w:b w:val="0"/>
          <w:bCs w:val="0"/>
          <w:color w:val="auto"/>
          <w:spacing w:val="43"/>
          <w:sz w:val="32"/>
          <w:szCs w:val="32"/>
          <w:lang w:val="en-US" w:eastAsia="zh-CN"/>
        </w:rPr>
        <w:t>场提供纸质材料，通过HIS系统进行数据传递。</w:t>
      </w:r>
    </w:p>
    <w:p w14:paraId="156B226A">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七、办理时限</w:t>
      </w:r>
    </w:p>
    <w:p w14:paraId="47D2960D">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color w:val="auto"/>
          <w:spacing w:val="0"/>
          <w:sz w:val="32"/>
          <w:lang w:val="en-US" w:eastAsia="zh-CN"/>
        </w:rPr>
      </w:pPr>
      <w:r>
        <w:rPr>
          <w:rFonts w:hint="eastAsia" w:ascii="仿宋_GB2312" w:eastAsia="仿宋_GB2312" w:cs="Times New Roman"/>
          <w:color w:val="auto"/>
          <w:spacing w:val="0"/>
          <w:sz w:val="32"/>
          <w:lang w:val="en-US" w:eastAsia="zh-CN"/>
        </w:rPr>
        <w:t>不超过30个工作日。</w:t>
      </w:r>
    </w:p>
    <w:p w14:paraId="13B96E64">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八、是否收费</w:t>
      </w:r>
    </w:p>
    <w:p w14:paraId="4B863115">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否。</w:t>
      </w:r>
    </w:p>
    <w:p w14:paraId="52666B51">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九、投诉渠道</w:t>
      </w:r>
    </w:p>
    <w:p w14:paraId="6CF9D4D3">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（一）现场投诉。各地政务服务中心投诉窗口，信箱等。</w:t>
      </w:r>
    </w:p>
    <w:p w14:paraId="5A6F1A14">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仿宋_GB2312" w:eastAsia="仿宋_GB2312" w:cs="Times New Roman"/>
          <w:spacing w:val="0"/>
          <w:sz w:val="32"/>
          <w:lang w:val="en-US" w:eastAsia="zh-CN"/>
        </w:rPr>
        <w:t>（二）网上投诉。各地医疗保障局官网公示电话，信访信箱、局长信箱等。</w:t>
      </w:r>
    </w:p>
    <w:p w14:paraId="0DFEAD2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十、政务服务“好差评”评价</w:t>
      </w:r>
    </w:p>
    <w:p w14:paraId="7AF6A75C">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可通过各地政务服务平台“好差评”系统的评价功能，对服务质量进行现场或在线评价。</w:t>
      </w:r>
    </w:p>
    <w:p w14:paraId="0150C99B">
      <w:pPr>
        <w:keepNext w:val="0"/>
        <w:keepLines w:val="0"/>
        <w:pageBreakBefore w:val="0"/>
        <w:widowControl/>
        <w:kinsoku w:val="0"/>
        <w:wordWrap/>
        <w:overflowPunct/>
        <w:topLinePunct w:val="0"/>
        <w:autoSpaceDE w:val="0"/>
        <w:autoSpaceDN w:val="0"/>
        <w:bidi w:val="0"/>
        <w:adjustRightInd w:val="0"/>
        <w:snapToGrid w:val="0"/>
        <w:spacing w:line="572" w:lineRule="exact"/>
        <w:jc w:val="left"/>
        <w:textAlignment w:val="baseline"/>
        <w:rPr>
          <w:rFonts w:hint="eastAsia" w:ascii="仿宋_GB2312" w:eastAsia="仿宋_GB2312" w:cs="Times New Roman"/>
          <w:spacing w:val="0"/>
          <w:sz w:val="32"/>
          <w:lang w:val="en-US" w:eastAsia="zh-CN"/>
        </w:rPr>
      </w:pPr>
    </w:p>
    <w:p w14:paraId="513F57C9">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p>
    <w:p w14:paraId="2B5BA37F">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p>
    <w:p w14:paraId="14330CD9">
      <w:pPr>
        <w:keepNext w:val="0"/>
        <w:keepLines w:val="0"/>
        <w:pageBreakBefore w:val="0"/>
        <w:widowControl/>
        <w:kinsoku w:val="0"/>
        <w:wordWrap/>
        <w:overflowPunct/>
        <w:topLinePunct w:val="0"/>
        <w:autoSpaceDE w:val="0"/>
        <w:autoSpaceDN w:val="0"/>
        <w:bidi w:val="0"/>
        <w:adjustRightInd w:val="0"/>
        <w:snapToGrid w:val="0"/>
        <w:spacing w:line="572" w:lineRule="exact"/>
        <w:jc w:val="center"/>
        <w:textAlignment w:val="baseline"/>
        <w:rPr>
          <w:rFonts w:hint="eastAsia" w:ascii="黑体" w:hAnsi="黑体" w:eastAsia="黑体" w:cs="黑体"/>
          <w:sz w:val="44"/>
          <w:szCs w:val="44"/>
          <w:lang w:val="en-US" w:eastAsia="zh-CN"/>
        </w:rPr>
      </w:pPr>
    </w:p>
    <w:p w14:paraId="03DED221">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default" w:ascii="方正小标宋简体" w:hAnsi="方正小标宋简体" w:eastAsia="方正小标宋简体" w:cs="方正小标宋简体"/>
          <w:color w:val="auto"/>
          <w:spacing w:val="5"/>
          <w:sz w:val="44"/>
          <w:szCs w:val="44"/>
          <w:lang w:val="en-US" w:eastAsia="zh-CN"/>
        </w:rPr>
      </w:pPr>
    </w:p>
    <w:p w14:paraId="7AA90B93">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default" w:ascii="方正小标宋简体" w:hAnsi="方正小标宋简体" w:eastAsia="方正小标宋简体" w:cs="方正小标宋简体"/>
          <w:color w:val="auto"/>
          <w:spacing w:val="5"/>
          <w:sz w:val="44"/>
          <w:szCs w:val="44"/>
          <w:lang w:val="en-US" w:eastAsia="zh-CN"/>
        </w:rPr>
      </w:pPr>
    </w:p>
    <w:p w14:paraId="258E277E">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default" w:ascii="方正小标宋简体" w:hAnsi="方正小标宋简体" w:eastAsia="方正小标宋简体" w:cs="方正小标宋简体"/>
          <w:color w:val="auto"/>
          <w:spacing w:val="5"/>
          <w:sz w:val="44"/>
          <w:szCs w:val="44"/>
          <w:lang w:val="en-US" w:eastAsia="zh-CN"/>
        </w:rPr>
      </w:pPr>
    </w:p>
    <w:p w14:paraId="45C1394D">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default" w:ascii="方正小标宋简体" w:hAnsi="方正小标宋简体" w:eastAsia="方正小标宋简体" w:cs="方正小标宋简体"/>
          <w:color w:val="auto"/>
          <w:spacing w:val="5"/>
          <w:sz w:val="44"/>
          <w:szCs w:val="44"/>
          <w:lang w:val="en-US" w:eastAsia="zh-CN"/>
        </w:rPr>
      </w:pPr>
    </w:p>
    <w:p w14:paraId="661DC013">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color w:val="auto"/>
          <w:sz w:val="44"/>
          <w:szCs w:val="44"/>
          <w:lang w:val="en-US" w:eastAsia="zh-CN"/>
        </w:rPr>
      </w:pPr>
    </w:p>
    <w:p w14:paraId="20A8EB0C">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color w:val="auto"/>
          <w:sz w:val="44"/>
          <w:szCs w:val="44"/>
          <w:lang w:val="en-US" w:eastAsia="zh-CN"/>
        </w:rPr>
      </w:pPr>
    </w:p>
    <w:p w14:paraId="4811E5E4">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color w:val="auto"/>
          <w:sz w:val="44"/>
          <w:szCs w:val="44"/>
          <w:lang w:val="en-US" w:eastAsia="zh-CN"/>
        </w:rPr>
      </w:pPr>
    </w:p>
    <w:p w14:paraId="643F723E">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color w:val="auto"/>
          <w:sz w:val="44"/>
          <w:szCs w:val="44"/>
          <w:lang w:val="en-US" w:eastAsia="zh-CN"/>
        </w:rPr>
      </w:pPr>
    </w:p>
    <w:p w14:paraId="4E24BB06">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color w:val="auto"/>
          <w:sz w:val="44"/>
          <w:szCs w:val="44"/>
          <w:lang w:val="en-US" w:eastAsia="zh-CN"/>
        </w:rPr>
      </w:pPr>
    </w:p>
    <w:p w14:paraId="4903E865">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color w:val="auto"/>
          <w:sz w:val="44"/>
          <w:szCs w:val="44"/>
          <w:lang w:val="en-US" w:eastAsia="zh-CN"/>
        </w:rPr>
      </w:pPr>
    </w:p>
    <w:p w14:paraId="432DF304">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color w:val="auto"/>
          <w:sz w:val="44"/>
          <w:szCs w:val="44"/>
          <w:lang w:val="en-US" w:eastAsia="zh-CN"/>
        </w:rPr>
      </w:pPr>
    </w:p>
    <w:p w14:paraId="3ED531CD">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黑体" w:hAnsi="黑体" w:eastAsia="黑体" w:cs="黑体"/>
          <w:sz w:val="44"/>
          <w:szCs w:val="44"/>
          <w:lang w:val="en-US" w:eastAsia="zh-CN"/>
        </w:rPr>
      </w:pPr>
      <w:r>
        <w:rPr>
          <w:rFonts w:hint="eastAsia" w:ascii="黑体" w:hAnsi="黑体" w:eastAsia="黑体" w:cs="黑体"/>
          <w:color w:val="auto"/>
          <w:sz w:val="44"/>
          <w:szCs w:val="44"/>
          <w:lang w:val="en-US" w:eastAsia="zh-CN"/>
        </w:rPr>
        <w:t>基本医疗保险定点零售药店</w:t>
      </w:r>
      <w:r>
        <w:rPr>
          <w:rFonts w:hint="eastAsia" w:ascii="黑体" w:hAnsi="黑体" w:eastAsia="黑体" w:cs="黑体"/>
          <w:sz w:val="44"/>
          <w:szCs w:val="44"/>
          <w:lang w:val="en-US" w:eastAsia="zh-CN"/>
        </w:rPr>
        <w:t>费用结算</w:t>
      </w:r>
    </w:p>
    <w:p w14:paraId="003EDCB7">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黑体" w:hAnsi="黑体" w:eastAsia="黑体" w:cs="黑体"/>
          <w:sz w:val="44"/>
          <w:szCs w:val="44"/>
          <w:lang w:val="en-US" w:eastAsia="zh-CN"/>
        </w:rPr>
      </w:pPr>
    </w:p>
    <w:p w14:paraId="73834F81">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一、事项名称</w:t>
      </w:r>
    </w:p>
    <w:p w14:paraId="3BC1073A">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主项名称：定点</w:t>
      </w:r>
      <w:r>
        <w:rPr>
          <w:rFonts w:hint="eastAsia" w:ascii="仿宋_GB2312" w:hAnsi="仿宋_GB2312" w:eastAsia="仿宋_GB2312" w:cs="仿宋_GB2312"/>
          <w:b w:val="0"/>
          <w:bCs w:val="0"/>
          <w:spacing w:val="0"/>
          <w:sz w:val="32"/>
          <w:szCs w:val="32"/>
          <w:lang w:val="en-US" w:eastAsia="zh-CN"/>
        </w:rPr>
        <w:t>医药机构费用结算。</w:t>
      </w:r>
    </w:p>
    <w:p w14:paraId="0A3FD746">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子项名称：基本医疗保险定点零售药店费用结算。</w:t>
      </w:r>
    </w:p>
    <w:p w14:paraId="3C2F3BEA">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napToGrid w:val="0"/>
          <w:color w:val="000000"/>
          <w:spacing w:val="0"/>
          <w:kern w:val="0"/>
          <w:sz w:val="32"/>
          <w:szCs w:val="32"/>
          <w:lang w:val="en-US" w:eastAsia="zh-CN"/>
        </w:rPr>
      </w:pPr>
      <w:r>
        <w:rPr>
          <w:rFonts w:hint="eastAsia" w:ascii="黑体" w:hAnsi="黑体" w:eastAsia="黑体" w:cs="黑体"/>
          <w:b w:val="0"/>
          <w:bCs w:val="0"/>
          <w:snapToGrid w:val="0"/>
          <w:color w:val="000000"/>
          <w:spacing w:val="0"/>
          <w:kern w:val="0"/>
          <w:sz w:val="32"/>
          <w:szCs w:val="32"/>
          <w:lang w:val="en-US" w:eastAsia="zh-CN"/>
        </w:rPr>
        <w:t>二、服务对象</w:t>
      </w:r>
    </w:p>
    <w:p w14:paraId="182E72A0">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pacing w:val="0"/>
          <w:sz w:val="32"/>
          <w:szCs w:val="32"/>
          <w:lang w:val="en-US" w:eastAsia="zh-CN"/>
        </w:rPr>
        <w:t>基本医疗保险定点零售药店</w:t>
      </w:r>
      <w:r>
        <w:rPr>
          <w:rFonts w:hint="eastAsia" w:ascii="仿宋_GB2312" w:hAnsi="仿宋_GB2312" w:eastAsia="仿宋_GB2312" w:cs="仿宋_GB2312"/>
          <w:b w:val="0"/>
          <w:bCs w:val="0"/>
          <w:snapToGrid w:val="0"/>
          <w:color w:val="000000"/>
          <w:spacing w:val="0"/>
          <w:kern w:val="0"/>
          <w:sz w:val="32"/>
          <w:szCs w:val="32"/>
          <w:lang w:val="en-US" w:eastAsia="zh-CN"/>
        </w:rPr>
        <w:t>。</w:t>
      </w:r>
    </w:p>
    <w:p w14:paraId="61BA8F9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napToGrid w:val="0"/>
          <w:color w:val="000000"/>
          <w:spacing w:val="0"/>
          <w:kern w:val="0"/>
          <w:sz w:val="32"/>
          <w:szCs w:val="32"/>
          <w:lang w:val="en-US" w:eastAsia="zh-CN"/>
        </w:rPr>
      </w:pPr>
      <w:r>
        <w:rPr>
          <w:rFonts w:hint="eastAsia" w:ascii="黑体" w:hAnsi="黑体" w:eastAsia="黑体" w:cs="黑体"/>
          <w:b w:val="0"/>
          <w:bCs w:val="0"/>
          <w:snapToGrid w:val="0"/>
          <w:color w:val="000000"/>
          <w:spacing w:val="0"/>
          <w:kern w:val="0"/>
          <w:sz w:val="32"/>
          <w:szCs w:val="32"/>
          <w:lang w:val="en-US" w:eastAsia="zh-CN"/>
        </w:rPr>
        <w:t>三、办理层级</w:t>
      </w:r>
    </w:p>
    <w:p w14:paraId="398D5D42">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napToGrid w:val="0"/>
          <w:color w:val="000000"/>
          <w:spacing w:val="0"/>
          <w:kern w:val="0"/>
          <w:sz w:val="32"/>
          <w:szCs w:val="32"/>
          <w:lang w:val="en-US" w:eastAsia="zh-CN"/>
        </w:rPr>
      </w:pPr>
      <w:r>
        <w:rPr>
          <w:rFonts w:hint="eastAsia" w:ascii="仿宋_GB2312" w:hAnsi="仿宋_GB2312" w:eastAsia="仿宋_GB2312" w:cs="仿宋_GB2312"/>
          <w:b w:val="0"/>
          <w:bCs w:val="0"/>
          <w:snapToGrid w:val="0"/>
          <w:color w:val="000000"/>
          <w:spacing w:val="0"/>
          <w:kern w:val="0"/>
          <w:sz w:val="32"/>
          <w:szCs w:val="32"/>
          <w:lang w:val="en-US" w:eastAsia="zh-CN"/>
        </w:rPr>
        <w:t>省、市、县。</w:t>
      </w:r>
    </w:p>
    <w:p w14:paraId="09739DD5">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四、办理方式</w:t>
      </w:r>
    </w:p>
    <w:p w14:paraId="37708554">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eastAsia="仿宋_GB2312" w:cs="Times New Roman"/>
          <w:color w:val="auto"/>
          <w:spacing w:val="0"/>
          <w:sz w:val="32"/>
          <w:lang w:val="en-US" w:eastAsia="zh-CN"/>
        </w:rPr>
        <w:t>网上</w:t>
      </w:r>
      <w:r>
        <w:rPr>
          <w:rFonts w:hint="eastAsia" w:ascii="仿宋_GB2312" w:eastAsia="仿宋_GB2312" w:cs="Times New Roman"/>
          <w:color w:val="auto"/>
          <w:spacing w:val="0"/>
          <w:sz w:val="32"/>
        </w:rPr>
        <w:t>办理</w:t>
      </w:r>
      <w:r>
        <w:rPr>
          <w:rFonts w:hint="eastAsia" w:ascii="仿宋_GB2312" w:eastAsia="仿宋_GB2312" w:cs="Times New Roman"/>
          <w:color w:val="auto"/>
          <w:spacing w:val="0"/>
          <w:sz w:val="32"/>
          <w:lang w:eastAsia="zh-CN"/>
        </w:rPr>
        <w:t>。</w:t>
      </w:r>
      <w:r>
        <w:rPr>
          <w:rFonts w:hint="eastAsia" w:ascii="仿宋_GB2312" w:hAnsi="仿宋_GB2312" w:eastAsia="仿宋_GB2312" w:cs="仿宋_GB2312"/>
          <w:b w:val="0"/>
          <w:bCs w:val="0"/>
          <w:color w:val="auto"/>
          <w:spacing w:val="43"/>
          <w:sz w:val="32"/>
          <w:szCs w:val="32"/>
          <w:lang w:val="en-US" w:eastAsia="zh-CN"/>
        </w:rPr>
        <w:t>通过两定机构医疗保障信息平台办理</w:t>
      </w:r>
      <w:r>
        <w:rPr>
          <w:rFonts w:hint="eastAsia" w:ascii="仿宋_GB2312" w:hAnsi="仿宋_GB2312" w:eastAsia="仿宋_GB2312" w:cs="仿宋_GB2312"/>
          <w:b w:val="0"/>
          <w:bCs w:val="0"/>
          <w:snapToGrid w:val="0"/>
          <w:color w:val="auto"/>
          <w:spacing w:val="0"/>
          <w:kern w:val="0"/>
          <w:sz w:val="32"/>
          <w:szCs w:val="32"/>
          <w:lang w:val="en-US" w:eastAsia="zh-CN"/>
        </w:rPr>
        <w:t>。</w:t>
      </w:r>
    </w:p>
    <w:p w14:paraId="4BFEA662">
      <w:pPr>
        <w:keepNext w:val="0"/>
        <w:keepLines w:val="0"/>
        <w:pageBreakBefore w:val="0"/>
        <w:widowControl/>
        <w:kinsoku/>
        <w:wordWrap/>
        <w:overflowPunct/>
        <w:topLinePunct w:val="0"/>
        <w:autoSpaceDE w:val="0"/>
        <w:autoSpaceDN w:val="0"/>
        <w:bidi w:val="0"/>
        <w:adjustRightInd w:val="0"/>
        <w:snapToGrid w:val="0"/>
        <w:spacing w:line="572" w:lineRule="exact"/>
        <w:ind w:firstLine="640" w:firstLineChars="200"/>
        <w:jc w:val="both"/>
        <w:textAlignment w:val="baseline"/>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五、办理流程</w:t>
      </w:r>
    </w:p>
    <w:p w14:paraId="3D9A2FA2">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eastAsia="仿宋_GB2312" w:cs="Times New Roman"/>
          <w:color w:val="auto"/>
          <w:spacing w:val="0"/>
          <w:sz w:val="32"/>
          <w:lang w:val="en-US" w:eastAsia="zh-CN"/>
        </w:rPr>
      </w:pPr>
      <w:r>
        <w:rPr>
          <w:rFonts w:hint="eastAsia" w:ascii="仿宋_GB2312" w:eastAsia="仿宋_GB2312" w:cs="Times New Roman"/>
          <w:color w:val="auto"/>
          <w:spacing w:val="0"/>
          <w:sz w:val="32"/>
          <w:lang w:val="en-US" w:eastAsia="zh-CN"/>
        </w:rPr>
        <w:t>1.定点零售药店定期进行结算对账。</w:t>
      </w:r>
    </w:p>
    <w:p w14:paraId="4DF0A5FF">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eastAsia="仿宋_GB2312" w:cs="Times New Roman"/>
          <w:color w:val="auto"/>
          <w:spacing w:val="0"/>
          <w:sz w:val="32"/>
          <w:lang w:val="en-US" w:eastAsia="zh-CN"/>
        </w:rPr>
      </w:pPr>
      <w:r>
        <w:rPr>
          <w:rFonts w:hint="eastAsia" w:ascii="仿宋_GB2312" w:eastAsia="仿宋_GB2312" w:cs="Times New Roman"/>
          <w:color w:val="auto"/>
          <w:spacing w:val="0"/>
          <w:sz w:val="32"/>
          <w:lang w:val="en-US" w:eastAsia="zh-CN"/>
        </w:rPr>
        <w:t>2.定点零售药店按自然月进行单月清算。</w:t>
      </w:r>
    </w:p>
    <w:p w14:paraId="4118D5E3">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default" w:ascii="仿宋_GB2312" w:eastAsia="仿宋_GB2312" w:cs="Times New Roman"/>
          <w:color w:val="auto"/>
          <w:spacing w:val="0"/>
          <w:sz w:val="32"/>
          <w:lang w:val="en-US" w:eastAsia="zh-CN"/>
        </w:rPr>
      </w:pPr>
      <w:r>
        <w:rPr>
          <w:rFonts w:hint="eastAsia" w:ascii="仿宋_GB2312" w:eastAsia="仿宋_GB2312" w:cs="Times New Roman"/>
          <w:color w:val="auto"/>
          <w:spacing w:val="0"/>
          <w:sz w:val="32"/>
          <w:lang w:val="en-US" w:eastAsia="zh-CN"/>
        </w:rPr>
        <w:t>3.定点零售药店在每月5日前</w:t>
      </w:r>
      <w:r>
        <w:rPr>
          <w:rFonts w:hint="default" w:ascii="仿宋_GB2312" w:hAnsi="仿宋_GB2312" w:eastAsia="仿宋_GB2312" w:cs="仿宋_GB2312"/>
          <w:b w:val="0"/>
          <w:bCs w:val="0"/>
          <w:snapToGrid w:val="0"/>
          <w:color w:val="auto"/>
          <w:spacing w:val="0"/>
          <w:kern w:val="0"/>
          <w:sz w:val="32"/>
          <w:szCs w:val="32"/>
          <w:lang w:val="en-US" w:eastAsia="zh-CN"/>
        </w:rPr>
        <w:t>向医保经办机构</w:t>
      </w:r>
      <w:r>
        <w:rPr>
          <w:rFonts w:hint="eastAsia" w:ascii="仿宋_GB2312" w:eastAsia="仿宋_GB2312" w:cs="Times New Roman"/>
          <w:color w:val="auto"/>
          <w:spacing w:val="0"/>
          <w:sz w:val="32"/>
          <w:lang w:val="en-US" w:eastAsia="zh-CN"/>
        </w:rPr>
        <w:t>发起清算申请。</w:t>
      </w:r>
    </w:p>
    <w:p w14:paraId="09513A70">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b w:val="0"/>
          <w:bCs w:val="0"/>
          <w:color w:val="auto"/>
          <w:spacing w:val="43"/>
          <w:sz w:val="32"/>
          <w:szCs w:val="32"/>
          <w:lang w:val="en-US" w:eastAsia="zh-CN"/>
        </w:rPr>
      </w:pPr>
      <w:r>
        <w:rPr>
          <w:rFonts w:hint="eastAsia" w:ascii="仿宋_GB2312" w:eastAsia="仿宋_GB2312" w:cs="Times New Roman"/>
          <w:color w:val="auto"/>
          <w:spacing w:val="0"/>
          <w:sz w:val="32"/>
          <w:lang w:val="en-US" w:eastAsia="zh-CN"/>
        </w:rPr>
        <w:t>4.</w:t>
      </w:r>
      <w:r>
        <w:rPr>
          <w:rFonts w:hint="default" w:ascii="仿宋_GB2312" w:hAnsi="仿宋_GB2312" w:eastAsia="仿宋_GB2312" w:cs="仿宋_GB2312"/>
          <w:b w:val="0"/>
          <w:bCs w:val="0"/>
          <w:snapToGrid w:val="0"/>
          <w:color w:val="auto"/>
          <w:spacing w:val="0"/>
          <w:kern w:val="0"/>
          <w:sz w:val="32"/>
          <w:szCs w:val="32"/>
          <w:lang w:val="en-US" w:eastAsia="zh-CN"/>
        </w:rPr>
        <w:t>医保经办机构</w:t>
      </w:r>
      <w:r>
        <w:rPr>
          <w:rFonts w:hint="eastAsia" w:ascii="仿宋_GB2312" w:hAnsi="仿宋_GB2312" w:eastAsia="仿宋_GB2312" w:cs="仿宋_GB2312"/>
          <w:b w:val="0"/>
          <w:bCs w:val="0"/>
          <w:snapToGrid w:val="0"/>
          <w:color w:val="auto"/>
          <w:spacing w:val="0"/>
          <w:kern w:val="0"/>
          <w:sz w:val="32"/>
          <w:szCs w:val="32"/>
          <w:lang w:val="en-US" w:eastAsia="zh-CN"/>
        </w:rPr>
        <w:t>30个工作日内完成</w:t>
      </w:r>
      <w:r>
        <w:rPr>
          <w:rFonts w:hint="default" w:ascii="仿宋_GB2312" w:hAnsi="仿宋_GB2312" w:eastAsia="仿宋_GB2312" w:cs="仿宋_GB2312"/>
          <w:b w:val="0"/>
          <w:bCs w:val="0"/>
          <w:snapToGrid w:val="0"/>
          <w:color w:val="auto"/>
          <w:spacing w:val="0"/>
          <w:kern w:val="0"/>
          <w:sz w:val="32"/>
          <w:szCs w:val="32"/>
          <w:lang w:val="en-US" w:eastAsia="zh-CN"/>
        </w:rPr>
        <w:t>费用审核、拨付。</w:t>
      </w:r>
    </w:p>
    <w:p w14:paraId="693BCFF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六、办理材料</w:t>
      </w:r>
    </w:p>
    <w:p w14:paraId="5C5642D6">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hAnsi="仿宋_GB2312" w:eastAsia="仿宋_GB2312" w:cs="仿宋_GB2312"/>
          <w:b w:val="0"/>
          <w:bCs w:val="0"/>
          <w:color w:val="auto"/>
          <w:spacing w:val="43"/>
          <w:sz w:val="32"/>
          <w:szCs w:val="32"/>
          <w:lang w:val="en-US" w:eastAsia="zh-CN"/>
        </w:rPr>
      </w:pPr>
      <w:r>
        <w:rPr>
          <w:rFonts w:hint="eastAsia" w:ascii="仿宋_GB2312" w:eastAsia="仿宋_GB2312" w:cs="Times New Roman"/>
          <w:color w:val="auto"/>
          <w:spacing w:val="0"/>
          <w:sz w:val="32"/>
          <w:lang w:val="en-US" w:eastAsia="zh-CN"/>
        </w:rPr>
        <w:t>无需现场提供</w:t>
      </w:r>
      <w:r>
        <w:rPr>
          <w:rFonts w:hint="eastAsia" w:ascii="仿宋_GB2312" w:hAnsi="仿宋_GB2312" w:eastAsia="仿宋_GB2312" w:cs="仿宋_GB2312"/>
          <w:b w:val="0"/>
          <w:bCs w:val="0"/>
          <w:color w:val="auto"/>
          <w:spacing w:val="43"/>
          <w:sz w:val="32"/>
          <w:szCs w:val="32"/>
          <w:lang w:val="en-US" w:eastAsia="zh-CN"/>
        </w:rPr>
        <w:t>纸质材料，通过两定机构医疗保障信息平台进行数据传递。</w:t>
      </w:r>
    </w:p>
    <w:p w14:paraId="200E669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七、办理时限</w:t>
      </w:r>
    </w:p>
    <w:p w14:paraId="5EEF6933">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color w:val="auto"/>
          <w:spacing w:val="0"/>
          <w:sz w:val="32"/>
          <w:lang w:val="en-US" w:eastAsia="zh-CN"/>
        </w:rPr>
      </w:pPr>
      <w:r>
        <w:rPr>
          <w:rFonts w:hint="eastAsia" w:ascii="仿宋_GB2312" w:eastAsia="仿宋_GB2312" w:cs="Times New Roman"/>
          <w:color w:val="auto"/>
          <w:spacing w:val="0"/>
          <w:sz w:val="32"/>
          <w:lang w:val="en-US" w:eastAsia="zh-CN"/>
        </w:rPr>
        <w:t>不超过30个工作日。</w:t>
      </w:r>
    </w:p>
    <w:p w14:paraId="7F2E60A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八、是否收费</w:t>
      </w:r>
    </w:p>
    <w:p w14:paraId="5B95B295">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否。</w:t>
      </w:r>
    </w:p>
    <w:p w14:paraId="65A84783">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九、投诉渠道</w:t>
      </w:r>
    </w:p>
    <w:p w14:paraId="49BEBFB3">
      <w:pPr>
        <w:keepNext w:val="0"/>
        <w:keepLines w:val="0"/>
        <w:pageBreakBefore w:val="0"/>
        <w:wordWrap/>
        <w:overflowPunct/>
        <w:topLinePunct w:val="0"/>
        <w:bidi w:val="0"/>
        <w:spacing w:line="580" w:lineRule="exact"/>
        <w:ind w:firstLine="640" w:firstLineChars="200"/>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（一）现场投诉。各地政务服务中心投诉窗口，信箱等。</w:t>
      </w:r>
    </w:p>
    <w:p w14:paraId="286C638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仿宋_GB2312" w:eastAsia="仿宋_GB2312" w:cs="Times New Roman"/>
          <w:spacing w:val="0"/>
          <w:sz w:val="32"/>
          <w:lang w:val="en-US" w:eastAsia="zh-CN"/>
        </w:rPr>
        <w:t>（二）网上投诉。各地医疗保障局官网公示电话，信访信箱、局长信箱等。</w:t>
      </w:r>
    </w:p>
    <w:p w14:paraId="2FC87B3C">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十、政务服务“好差评”评价</w:t>
      </w:r>
    </w:p>
    <w:p w14:paraId="3B694968">
      <w:pPr>
        <w:keepNext w:val="0"/>
        <w:keepLines w:val="0"/>
        <w:pageBreakBefore w:val="0"/>
        <w:widowControl/>
        <w:kinsoku w:val="0"/>
        <w:wordWrap/>
        <w:overflowPunct/>
        <w:topLinePunct w:val="0"/>
        <w:autoSpaceDE w:val="0"/>
        <w:autoSpaceDN w:val="0"/>
        <w:bidi w:val="0"/>
        <w:adjustRightInd w:val="0"/>
        <w:snapToGrid w:val="0"/>
        <w:spacing w:line="572" w:lineRule="exact"/>
        <w:ind w:firstLine="640" w:firstLineChars="200"/>
        <w:jc w:val="left"/>
        <w:textAlignment w:val="baseline"/>
        <w:rPr>
          <w:rFonts w:hint="eastAsia" w:ascii="仿宋_GB2312" w:eastAsia="仿宋_GB2312" w:cs="Times New Roman"/>
          <w:spacing w:val="0"/>
          <w:sz w:val="32"/>
          <w:lang w:val="en-US" w:eastAsia="zh-CN"/>
        </w:rPr>
      </w:pPr>
      <w:r>
        <w:rPr>
          <w:rFonts w:hint="eastAsia" w:ascii="仿宋_GB2312" w:eastAsia="仿宋_GB2312" w:cs="Times New Roman"/>
          <w:spacing w:val="0"/>
          <w:sz w:val="32"/>
          <w:lang w:val="en-US" w:eastAsia="zh-CN"/>
        </w:rPr>
        <w:t>可通过各地政务服务平台“好差评”系统的评价功能，对服务质量进行现场或在线评价。</w:t>
      </w:r>
    </w:p>
    <w:p w14:paraId="66D97D07">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default" w:ascii="方正小标宋简体" w:hAnsi="方正小标宋简体" w:eastAsia="方正小标宋简体" w:cs="方正小标宋简体"/>
          <w:color w:val="auto"/>
          <w:spacing w:val="5"/>
          <w:sz w:val="44"/>
          <w:szCs w:val="44"/>
          <w:lang w:val="en-US" w:eastAsia="zh-CN"/>
        </w:rPr>
      </w:pPr>
    </w:p>
    <w:p w14:paraId="634DEDA9">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default" w:ascii="方正小标宋简体" w:hAnsi="方正小标宋简体" w:eastAsia="方正小标宋简体" w:cs="方正小标宋简体"/>
          <w:color w:val="auto"/>
          <w:spacing w:val="5"/>
          <w:sz w:val="44"/>
          <w:szCs w:val="44"/>
          <w:lang w:val="en-US" w:eastAsia="zh-CN"/>
        </w:rPr>
      </w:pPr>
    </w:p>
    <w:p w14:paraId="2C0BCB9D">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default" w:ascii="方正小标宋简体" w:hAnsi="方正小标宋简体" w:eastAsia="方正小标宋简体" w:cs="方正小标宋简体"/>
          <w:color w:val="auto"/>
          <w:spacing w:val="5"/>
          <w:sz w:val="44"/>
          <w:szCs w:val="44"/>
          <w:lang w:val="en-US" w:eastAsia="zh-CN"/>
        </w:rPr>
      </w:pPr>
    </w:p>
    <w:p w14:paraId="23B47B3F">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default" w:ascii="方正小标宋简体" w:hAnsi="方正小标宋简体" w:eastAsia="方正小标宋简体" w:cs="方正小标宋简体"/>
          <w:color w:val="auto"/>
          <w:spacing w:val="5"/>
          <w:sz w:val="44"/>
          <w:szCs w:val="44"/>
          <w:lang w:val="en-US" w:eastAsia="zh-CN"/>
        </w:rPr>
      </w:pPr>
    </w:p>
    <w:p w14:paraId="33C126FD">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default" w:ascii="方正小标宋简体" w:hAnsi="方正小标宋简体" w:eastAsia="方正小标宋简体" w:cs="方正小标宋简体"/>
          <w:color w:val="auto"/>
          <w:spacing w:val="5"/>
          <w:sz w:val="44"/>
          <w:szCs w:val="44"/>
          <w:lang w:val="en-US" w:eastAsia="zh-CN"/>
        </w:rPr>
      </w:pPr>
    </w:p>
    <w:p w14:paraId="315A264B">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default" w:ascii="方正小标宋简体" w:hAnsi="方正小标宋简体" w:eastAsia="方正小标宋简体" w:cs="方正小标宋简体"/>
          <w:color w:val="auto"/>
          <w:spacing w:val="5"/>
          <w:sz w:val="44"/>
          <w:szCs w:val="44"/>
          <w:lang w:val="en-US" w:eastAsia="zh-CN"/>
        </w:rPr>
      </w:pPr>
    </w:p>
    <w:p w14:paraId="7F8B2F17">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default" w:ascii="方正小标宋简体" w:hAnsi="方正小标宋简体" w:eastAsia="方正小标宋简体" w:cs="方正小标宋简体"/>
          <w:color w:val="auto"/>
          <w:spacing w:val="5"/>
          <w:sz w:val="44"/>
          <w:szCs w:val="44"/>
          <w:lang w:val="en-US" w:eastAsia="zh-CN"/>
        </w:rPr>
      </w:pPr>
    </w:p>
    <w:p w14:paraId="3905BEA8">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default" w:ascii="方正小标宋简体" w:hAnsi="方正小标宋简体" w:eastAsia="方正小标宋简体" w:cs="方正小标宋简体"/>
          <w:color w:val="auto"/>
          <w:spacing w:val="5"/>
          <w:sz w:val="44"/>
          <w:szCs w:val="44"/>
          <w:lang w:val="en-US" w:eastAsia="zh-CN"/>
        </w:rPr>
      </w:pPr>
    </w:p>
    <w:p w14:paraId="00F8C394">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default" w:ascii="方正小标宋简体" w:hAnsi="方正小标宋简体" w:eastAsia="方正小标宋简体" w:cs="方正小标宋简体"/>
          <w:color w:val="auto"/>
          <w:spacing w:val="5"/>
          <w:sz w:val="44"/>
          <w:szCs w:val="44"/>
          <w:lang w:val="en-US" w:eastAsia="zh-CN"/>
        </w:rPr>
      </w:pPr>
    </w:p>
    <w:p w14:paraId="64ACCB04">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default" w:ascii="方正小标宋简体" w:hAnsi="方正小标宋简体" w:eastAsia="方正小标宋简体" w:cs="方正小标宋简体"/>
          <w:color w:val="auto"/>
          <w:spacing w:val="5"/>
          <w:sz w:val="44"/>
          <w:szCs w:val="44"/>
          <w:lang w:val="en-US" w:eastAsia="zh-CN"/>
        </w:rPr>
      </w:pPr>
    </w:p>
    <w:p w14:paraId="582FBA69">
      <w:pPr>
        <w:keepNext w:val="0"/>
        <w:keepLines w:val="0"/>
        <w:pageBreakBefore w:val="0"/>
        <w:widowControl/>
        <w:kinsoku/>
        <w:wordWrap/>
        <w:overflowPunct/>
        <w:topLinePunct w:val="0"/>
        <w:autoSpaceDE w:val="0"/>
        <w:autoSpaceDN w:val="0"/>
        <w:bidi w:val="0"/>
        <w:adjustRightInd w:val="0"/>
        <w:snapToGrid w:val="0"/>
        <w:spacing w:line="572" w:lineRule="exact"/>
        <w:jc w:val="center"/>
        <w:textAlignment w:val="baseline"/>
        <w:rPr>
          <w:rFonts w:hint="default" w:ascii="方正小标宋简体" w:hAnsi="方正小标宋简体" w:eastAsia="方正小标宋简体" w:cs="方正小标宋简体"/>
          <w:color w:val="auto"/>
          <w:spacing w:val="5"/>
          <w:sz w:val="44"/>
          <w:szCs w:val="44"/>
          <w:lang w:val="en-US" w:eastAsia="zh-CN"/>
        </w:rPr>
      </w:pPr>
    </w:p>
    <w:p w14:paraId="1BD98A22">
      <w:pPr>
        <w:spacing w:before="11"/>
      </w:pPr>
    </w:p>
    <w:p w14:paraId="66469350">
      <w:pPr>
        <w:pStyle w:val="4"/>
        <w:rPr>
          <w:rFonts w:ascii="黑体" w:hAnsi="黑体" w:eastAsia="黑体" w:cs="黑体"/>
          <w:b w:val="0"/>
          <w:bCs w:val="0"/>
          <w:spacing w:val="43"/>
          <w:sz w:val="32"/>
          <w:szCs w:val="32"/>
        </w:rPr>
      </w:pPr>
    </w:p>
    <w:p w14:paraId="4739A37D">
      <w:pPr>
        <w:spacing w:line="500" w:lineRule="exact"/>
        <w:ind w:right="-483" w:rightChars="-230"/>
        <w:jc w:val="left"/>
        <w:rPr>
          <w:rFonts w:hint="eastAsia" w:ascii="宋体" w:hAnsi="宋体" w:eastAsia="宋体" w:cs="宋体"/>
          <w:bCs/>
          <w:sz w:val="28"/>
          <w:szCs w:val="28"/>
          <w:lang w:val="en-US" w:eastAsia="zh-CN"/>
        </w:rPr>
      </w:pPr>
    </w:p>
    <w:sectPr>
      <w:footerReference r:id="rId5" w:type="default"/>
      <w:pgSz w:w="11906" w:h="16838"/>
      <w:pgMar w:top="2098" w:right="1474" w:bottom="1984" w:left="1587" w:header="0" w:footer="283" w:gutter="0"/>
      <w:pgBorders>
        <w:top w:val="none" w:sz="0" w:space="0"/>
        <w:left w:val="none" w:sz="0" w:space="0"/>
        <w:bottom w:val="none" w:sz="0" w:space="0"/>
        <w:right w:val="none" w:sz="0" w:space="0"/>
      </w:pgBorders>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194A1">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MxYTEzOGU5MmM0ZGE2ODRhZTQ2NDA1YWMzZjA0OTgifQ=="/>
  </w:docVars>
  <w:rsids>
    <w:rsidRoot w:val="00000000"/>
    <w:rsid w:val="00023721"/>
    <w:rsid w:val="0005126B"/>
    <w:rsid w:val="001A087F"/>
    <w:rsid w:val="001D78A8"/>
    <w:rsid w:val="006A31F2"/>
    <w:rsid w:val="00852A28"/>
    <w:rsid w:val="00856F55"/>
    <w:rsid w:val="008D6EFA"/>
    <w:rsid w:val="00A95215"/>
    <w:rsid w:val="00B075B6"/>
    <w:rsid w:val="00C27B50"/>
    <w:rsid w:val="00C751CE"/>
    <w:rsid w:val="00D14E06"/>
    <w:rsid w:val="00F26220"/>
    <w:rsid w:val="01194375"/>
    <w:rsid w:val="01205BA0"/>
    <w:rsid w:val="015514B2"/>
    <w:rsid w:val="01657C13"/>
    <w:rsid w:val="0166457E"/>
    <w:rsid w:val="01677972"/>
    <w:rsid w:val="018C342A"/>
    <w:rsid w:val="019D6F8A"/>
    <w:rsid w:val="01A548CD"/>
    <w:rsid w:val="01AC5842"/>
    <w:rsid w:val="01BB7833"/>
    <w:rsid w:val="01FD42EF"/>
    <w:rsid w:val="021138F7"/>
    <w:rsid w:val="02120E01"/>
    <w:rsid w:val="022C251C"/>
    <w:rsid w:val="0263573A"/>
    <w:rsid w:val="028305B5"/>
    <w:rsid w:val="0291733A"/>
    <w:rsid w:val="03616208"/>
    <w:rsid w:val="036714F5"/>
    <w:rsid w:val="036A00FB"/>
    <w:rsid w:val="036D6FDE"/>
    <w:rsid w:val="03860948"/>
    <w:rsid w:val="03B14AC3"/>
    <w:rsid w:val="03C930BD"/>
    <w:rsid w:val="03CF2D0B"/>
    <w:rsid w:val="03DE3B6C"/>
    <w:rsid w:val="03FC7406"/>
    <w:rsid w:val="04190934"/>
    <w:rsid w:val="0427005A"/>
    <w:rsid w:val="048626C8"/>
    <w:rsid w:val="04A44EF6"/>
    <w:rsid w:val="04AD7905"/>
    <w:rsid w:val="04C2712A"/>
    <w:rsid w:val="04EE2C6F"/>
    <w:rsid w:val="050E16BA"/>
    <w:rsid w:val="051D23BC"/>
    <w:rsid w:val="05303E6A"/>
    <w:rsid w:val="0535450A"/>
    <w:rsid w:val="05412FEB"/>
    <w:rsid w:val="06065821"/>
    <w:rsid w:val="064415F4"/>
    <w:rsid w:val="06E02A2D"/>
    <w:rsid w:val="07133C6D"/>
    <w:rsid w:val="07274632"/>
    <w:rsid w:val="07350087"/>
    <w:rsid w:val="07514C54"/>
    <w:rsid w:val="079052BE"/>
    <w:rsid w:val="08001F31"/>
    <w:rsid w:val="081D6699"/>
    <w:rsid w:val="083B2DE2"/>
    <w:rsid w:val="086F530D"/>
    <w:rsid w:val="08EC575D"/>
    <w:rsid w:val="09450846"/>
    <w:rsid w:val="099C4B8E"/>
    <w:rsid w:val="09B039F5"/>
    <w:rsid w:val="09B64B07"/>
    <w:rsid w:val="09CC48B7"/>
    <w:rsid w:val="0A09129A"/>
    <w:rsid w:val="0A340635"/>
    <w:rsid w:val="0A403CB9"/>
    <w:rsid w:val="0A527F78"/>
    <w:rsid w:val="0A556B9B"/>
    <w:rsid w:val="0AB05EDC"/>
    <w:rsid w:val="0ABB393F"/>
    <w:rsid w:val="0B1026F3"/>
    <w:rsid w:val="0B384714"/>
    <w:rsid w:val="0B5130C7"/>
    <w:rsid w:val="0B513186"/>
    <w:rsid w:val="0B5673BA"/>
    <w:rsid w:val="0B617633"/>
    <w:rsid w:val="0B8000AA"/>
    <w:rsid w:val="0B83463F"/>
    <w:rsid w:val="0B8B6F58"/>
    <w:rsid w:val="0BA04A48"/>
    <w:rsid w:val="0BA137A0"/>
    <w:rsid w:val="0BB21808"/>
    <w:rsid w:val="0BB916F4"/>
    <w:rsid w:val="0BCE0218"/>
    <w:rsid w:val="0BEB0D58"/>
    <w:rsid w:val="0BF15222"/>
    <w:rsid w:val="0C6D3E1F"/>
    <w:rsid w:val="0C87698C"/>
    <w:rsid w:val="0CBB102F"/>
    <w:rsid w:val="0CC223BD"/>
    <w:rsid w:val="0CE10029"/>
    <w:rsid w:val="0CE916E4"/>
    <w:rsid w:val="0D034B87"/>
    <w:rsid w:val="0D080EAF"/>
    <w:rsid w:val="0D330150"/>
    <w:rsid w:val="0D3D123F"/>
    <w:rsid w:val="0D957AD2"/>
    <w:rsid w:val="0DAB7287"/>
    <w:rsid w:val="0DF34121"/>
    <w:rsid w:val="0E3E731D"/>
    <w:rsid w:val="0E431B87"/>
    <w:rsid w:val="0E63372C"/>
    <w:rsid w:val="0E897AA6"/>
    <w:rsid w:val="0EAC5907"/>
    <w:rsid w:val="0EBA3EC5"/>
    <w:rsid w:val="0F4B5F4A"/>
    <w:rsid w:val="0F5F2145"/>
    <w:rsid w:val="0F684D3D"/>
    <w:rsid w:val="0F78091A"/>
    <w:rsid w:val="0F87169C"/>
    <w:rsid w:val="0F9B61CF"/>
    <w:rsid w:val="0FF44989"/>
    <w:rsid w:val="10495201"/>
    <w:rsid w:val="104D7DEC"/>
    <w:rsid w:val="104E0165"/>
    <w:rsid w:val="10675F7B"/>
    <w:rsid w:val="106E4298"/>
    <w:rsid w:val="10756C71"/>
    <w:rsid w:val="10B541DC"/>
    <w:rsid w:val="10EF74F9"/>
    <w:rsid w:val="11027EB6"/>
    <w:rsid w:val="11116264"/>
    <w:rsid w:val="112A79F2"/>
    <w:rsid w:val="113C33A8"/>
    <w:rsid w:val="113F222E"/>
    <w:rsid w:val="1158509E"/>
    <w:rsid w:val="118329AB"/>
    <w:rsid w:val="11842DB1"/>
    <w:rsid w:val="118E673C"/>
    <w:rsid w:val="119D6066"/>
    <w:rsid w:val="119F74B6"/>
    <w:rsid w:val="11A13517"/>
    <w:rsid w:val="11E34FF5"/>
    <w:rsid w:val="11FE562B"/>
    <w:rsid w:val="12063989"/>
    <w:rsid w:val="12670BB6"/>
    <w:rsid w:val="126D08ED"/>
    <w:rsid w:val="12705B8E"/>
    <w:rsid w:val="128D10D0"/>
    <w:rsid w:val="1292645A"/>
    <w:rsid w:val="12B10F0A"/>
    <w:rsid w:val="12BF0434"/>
    <w:rsid w:val="130B7EEE"/>
    <w:rsid w:val="133571E8"/>
    <w:rsid w:val="135023EE"/>
    <w:rsid w:val="139E0D62"/>
    <w:rsid w:val="13BB389C"/>
    <w:rsid w:val="13E20E4D"/>
    <w:rsid w:val="13E96481"/>
    <w:rsid w:val="13FB7F63"/>
    <w:rsid w:val="13FF5CA5"/>
    <w:rsid w:val="143D1736"/>
    <w:rsid w:val="144B0EEA"/>
    <w:rsid w:val="145044C6"/>
    <w:rsid w:val="145C5AB1"/>
    <w:rsid w:val="14702019"/>
    <w:rsid w:val="148B12E6"/>
    <w:rsid w:val="14A10876"/>
    <w:rsid w:val="14CE3149"/>
    <w:rsid w:val="14DC1B42"/>
    <w:rsid w:val="14DE5FC6"/>
    <w:rsid w:val="14E2736B"/>
    <w:rsid w:val="14E977ED"/>
    <w:rsid w:val="15205ED3"/>
    <w:rsid w:val="153674A4"/>
    <w:rsid w:val="1546378D"/>
    <w:rsid w:val="15D45400"/>
    <w:rsid w:val="15D6227E"/>
    <w:rsid w:val="15DC47D1"/>
    <w:rsid w:val="16107AF4"/>
    <w:rsid w:val="162A1F1E"/>
    <w:rsid w:val="165C576E"/>
    <w:rsid w:val="167C6DC8"/>
    <w:rsid w:val="16BE1E47"/>
    <w:rsid w:val="16C559EB"/>
    <w:rsid w:val="16D76A65"/>
    <w:rsid w:val="16DA49FC"/>
    <w:rsid w:val="16EF50A8"/>
    <w:rsid w:val="17022D99"/>
    <w:rsid w:val="17915014"/>
    <w:rsid w:val="17B52034"/>
    <w:rsid w:val="17D64536"/>
    <w:rsid w:val="17E56F60"/>
    <w:rsid w:val="186005E0"/>
    <w:rsid w:val="188A7A8D"/>
    <w:rsid w:val="18BA5B6B"/>
    <w:rsid w:val="18BC5F12"/>
    <w:rsid w:val="18E93E50"/>
    <w:rsid w:val="18F36555"/>
    <w:rsid w:val="1905436F"/>
    <w:rsid w:val="195D3703"/>
    <w:rsid w:val="19BD13A6"/>
    <w:rsid w:val="19BF28B1"/>
    <w:rsid w:val="19D45145"/>
    <w:rsid w:val="19D81CBE"/>
    <w:rsid w:val="1A0062D3"/>
    <w:rsid w:val="1A1B5908"/>
    <w:rsid w:val="1A7B3BAB"/>
    <w:rsid w:val="1A7D5B75"/>
    <w:rsid w:val="1AA06B64"/>
    <w:rsid w:val="1ACD130B"/>
    <w:rsid w:val="1AD66200"/>
    <w:rsid w:val="1AF776D6"/>
    <w:rsid w:val="1B114159"/>
    <w:rsid w:val="1B213295"/>
    <w:rsid w:val="1B2B3823"/>
    <w:rsid w:val="1B55540D"/>
    <w:rsid w:val="1B896F7E"/>
    <w:rsid w:val="1B912A8E"/>
    <w:rsid w:val="1BA242DB"/>
    <w:rsid w:val="1BC067EE"/>
    <w:rsid w:val="1BD70D94"/>
    <w:rsid w:val="1BFD529F"/>
    <w:rsid w:val="1C0227D6"/>
    <w:rsid w:val="1C1132F5"/>
    <w:rsid w:val="1C167623"/>
    <w:rsid w:val="1C197B20"/>
    <w:rsid w:val="1C687919"/>
    <w:rsid w:val="1C6A391C"/>
    <w:rsid w:val="1C8305D4"/>
    <w:rsid w:val="1CA81BA9"/>
    <w:rsid w:val="1CDA2E16"/>
    <w:rsid w:val="1CDC3D92"/>
    <w:rsid w:val="1D2F75FB"/>
    <w:rsid w:val="1DAF7665"/>
    <w:rsid w:val="1DB7486E"/>
    <w:rsid w:val="1DCB2FB3"/>
    <w:rsid w:val="1DE33C52"/>
    <w:rsid w:val="1DF223D6"/>
    <w:rsid w:val="1E0E3DB9"/>
    <w:rsid w:val="1E6F78CD"/>
    <w:rsid w:val="1EA6633C"/>
    <w:rsid w:val="1EAA05EF"/>
    <w:rsid w:val="1EB32D62"/>
    <w:rsid w:val="1EC10280"/>
    <w:rsid w:val="1ED91CAA"/>
    <w:rsid w:val="1EDE42B5"/>
    <w:rsid w:val="1F264DAE"/>
    <w:rsid w:val="1F4060E9"/>
    <w:rsid w:val="1FB40611"/>
    <w:rsid w:val="1FDA7B2F"/>
    <w:rsid w:val="1FE17732"/>
    <w:rsid w:val="1FF263EF"/>
    <w:rsid w:val="20126CD1"/>
    <w:rsid w:val="201402A2"/>
    <w:rsid w:val="203942EC"/>
    <w:rsid w:val="206732E2"/>
    <w:rsid w:val="20A51982"/>
    <w:rsid w:val="20AE6A88"/>
    <w:rsid w:val="20DB75CF"/>
    <w:rsid w:val="20E927EE"/>
    <w:rsid w:val="20F37733"/>
    <w:rsid w:val="212F2EA4"/>
    <w:rsid w:val="217A4437"/>
    <w:rsid w:val="217F64B8"/>
    <w:rsid w:val="218C03DC"/>
    <w:rsid w:val="218F10CD"/>
    <w:rsid w:val="21F5462F"/>
    <w:rsid w:val="21FC5733"/>
    <w:rsid w:val="220F664C"/>
    <w:rsid w:val="222B119F"/>
    <w:rsid w:val="2232196B"/>
    <w:rsid w:val="22561186"/>
    <w:rsid w:val="22DF561F"/>
    <w:rsid w:val="22F56BF1"/>
    <w:rsid w:val="23013A4A"/>
    <w:rsid w:val="23132866"/>
    <w:rsid w:val="231B190A"/>
    <w:rsid w:val="232871AD"/>
    <w:rsid w:val="232B4837"/>
    <w:rsid w:val="23700E06"/>
    <w:rsid w:val="23DB1F02"/>
    <w:rsid w:val="243451F6"/>
    <w:rsid w:val="243A0A9A"/>
    <w:rsid w:val="24646C29"/>
    <w:rsid w:val="24CC7B19"/>
    <w:rsid w:val="24D22F21"/>
    <w:rsid w:val="24DC3388"/>
    <w:rsid w:val="251D0D86"/>
    <w:rsid w:val="25275CE1"/>
    <w:rsid w:val="252D42F0"/>
    <w:rsid w:val="253E48E8"/>
    <w:rsid w:val="25620689"/>
    <w:rsid w:val="256718FC"/>
    <w:rsid w:val="257302A1"/>
    <w:rsid w:val="25D725DE"/>
    <w:rsid w:val="25E04C55"/>
    <w:rsid w:val="26007A6D"/>
    <w:rsid w:val="26094761"/>
    <w:rsid w:val="26282034"/>
    <w:rsid w:val="263920AD"/>
    <w:rsid w:val="269C6D59"/>
    <w:rsid w:val="26DE6A9B"/>
    <w:rsid w:val="26E61B0D"/>
    <w:rsid w:val="26F471BF"/>
    <w:rsid w:val="272528D6"/>
    <w:rsid w:val="274F0899"/>
    <w:rsid w:val="275D7928"/>
    <w:rsid w:val="27870F4F"/>
    <w:rsid w:val="27B70019"/>
    <w:rsid w:val="27D6050C"/>
    <w:rsid w:val="28110042"/>
    <w:rsid w:val="28340CFD"/>
    <w:rsid w:val="28517A4B"/>
    <w:rsid w:val="287727C9"/>
    <w:rsid w:val="28866014"/>
    <w:rsid w:val="28C130D1"/>
    <w:rsid w:val="29161414"/>
    <w:rsid w:val="291B0C88"/>
    <w:rsid w:val="296F1477"/>
    <w:rsid w:val="29991C2E"/>
    <w:rsid w:val="29E65A85"/>
    <w:rsid w:val="29E94C60"/>
    <w:rsid w:val="2A0140CD"/>
    <w:rsid w:val="2A187669"/>
    <w:rsid w:val="2A246E32"/>
    <w:rsid w:val="2A513AEC"/>
    <w:rsid w:val="2A5413DB"/>
    <w:rsid w:val="2A6A119A"/>
    <w:rsid w:val="2A6E226F"/>
    <w:rsid w:val="2A885D1C"/>
    <w:rsid w:val="2ACD5908"/>
    <w:rsid w:val="2B16508C"/>
    <w:rsid w:val="2B2E5A30"/>
    <w:rsid w:val="2B484C12"/>
    <w:rsid w:val="2B9056CA"/>
    <w:rsid w:val="2BC715DB"/>
    <w:rsid w:val="2C4D5B8F"/>
    <w:rsid w:val="2C8C39F6"/>
    <w:rsid w:val="2C9C3B2C"/>
    <w:rsid w:val="2CAD398C"/>
    <w:rsid w:val="2D016335"/>
    <w:rsid w:val="2D2876B3"/>
    <w:rsid w:val="2D2F25A7"/>
    <w:rsid w:val="2D61515B"/>
    <w:rsid w:val="2D7D32D4"/>
    <w:rsid w:val="2D892209"/>
    <w:rsid w:val="2D8E52B5"/>
    <w:rsid w:val="2DB476A8"/>
    <w:rsid w:val="2DE347E5"/>
    <w:rsid w:val="2DE75AD8"/>
    <w:rsid w:val="2E152297"/>
    <w:rsid w:val="2E21674A"/>
    <w:rsid w:val="2E382087"/>
    <w:rsid w:val="2E500F72"/>
    <w:rsid w:val="2E6C2B65"/>
    <w:rsid w:val="2E7279F9"/>
    <w:rsid w:val="2EAD6702"/>
    <w:rsid w:val="2EC13E2B"/>
    <w:rsid w:val="2EDF602E"/>
    <w:rsid w:val="2EE757CA"/>
    <w:rsid w:val="2F012479"/>
    <w:rsid w:val="2F041BD0"/>
    <w:rsid w:val="2F2548CA"/>
    <w:rsid w:val="2F2E6FE6"/>
    <w:rsid w:val="2F3A598B"/>
    <w:rsid w:val="2F5D60A6"/>
    <w:rsid w:val="2F652F1C"/>
    <w:rsid w:val="2F6D2868"/>
    <w:rsid w:val="2FDB2CCA"/>
    <w:rsid w:val="2FF84342"/>
    <w:rsid w:val="309440A1"/>
    <w:rsid w:val="30946805"/>
    <w:rsid w:val="30E820A2"/>
    <w:rsid w:val="30FA0AF8"/>
    <w:rsid w:val="311761F6"/>
    <w:rsid w:val="31184F95"/>
    <w:rsid w:val="312F7772"/>
    <w:rsid w:val="31836EAB"/>
    <w:rsid w:val="319612C3"/>
    <w:rsid w:val="31B80495"/>
    <w:rsid w:val="31D2228D"/>
    <w:rsid w:val="32041760"/>
    <w:rsid w:val="320A12CE"/>
    <w:rsid w:val="320B58F9"/>
    <w:rsid w:val="32404893"/>
    <w:rsid w:val="324A4C49"/>
    <w:rsid w:val="324C0DBC"/>
    <w:rsid w:val="325F036E"/>
    <w:rsid w:val="327C7054"/>
    <w:rsid w:val="328E64C5"/>
    <w:rsid w:val="32A878DA"/>
    <w:rsid w:val="32AF49FF"/>
    <w:rsid w:val="32CB6280"/>
    <w:rsid w:val="32D2017F"/>
    <w:rsid w:val="32D57A9A"/>
    <w:rsid w:val="32E679AE"/>
    <w:rsid w:val="32F307E2"/>
    <w:rsid w:val="32F80037"/>
    <w:rsid w:val="330A26E0"/>
    <w:rsid w:val="331A7CB4"/>
    <w:rsid w:val="334119DE"/>
    <w:rsid w:val="334B0623"/>
    <w:rsid w:val="33707BCD"/>
    <w:rsid w:val="33B7181F"/>
    <w:rsid w:val="33DB3ECD"/>
    <w:rsid w:val="33F627C9"/>
    <w:rsid w:val="340F73E6"/>
    <w:rsid w:val="346159EE"/>
    <w:rsid w:val="34655749"/>
    <w:rsid w:val="34827608"/>
    <w:rsid w:val="349D07A7"/>
    <w:rsid w:val="34AE06E2"/>
    <w:rsid w:val="34BF3C25"/>
    <w:rsid w:val="34C11B3F"/>
    <w:rsid w:val="34CA0D41"/>
    <w:rsid w:val="34F73CC0"/>
    <w:rsid w:val="35026026"/>
    <w:rsid w:val="353938C7"/>
    <w:rsid w:val="354457B6"/>
    <w:rsid w:val="354F3B80"/>
    <w:rsid w:val="357D050B"/>
    <w:rsid w:val="35E46651"/>
    <w:rsid w:val="35EB4FE6"/>
    <w:rsid w:val="360120A7"/>
    <w:rsid w:val="36255BC3"/>
    <w:rsid w:val="36371C43"/>
    <w:rsid w:val="364F3963"/>
    <w:rsid w:val="367366D3"/>
    <w:rsid w:val="369663AA"/>
    <w:rsid w:val="36967F59"/>
    <w:rsid w:val="36A74218"/>
    <w:rsid w:val="36BB1F79"/>
    <w:rsid w:val="36CB62E7"/>
    <w:rsid w:val="37042B27"/>
    <w:rsid w:val="372A1147"/>
    <w:rsid w:val="373372A5"/>
    <w:rsid w:val="3756707C"/>
    <w:rsid w:val="3771192D"/>
    <w:rsid w:val="377753EA"/>
    <w:rsid w:val="3789593C"/>
    <w:rsid w:val="37906A90"/>
    <w:rsid w:val="37912AC5"/>
    <w:rsid w:val="379733D0"/>
    <w:rsid w:val="37D1340B"/>
    <w:rsid w:val="37D71267"/>
    <w:rsid w:val="37F714EF"/>
    <w:rsid w:val="384028D3"/>
    <w:rsid w:val="38506EE3"/>
    <w:rsid w:val="38905A48"/>
    <w:rsid w:val="38A85FB6"/>
    <w:rsid w:val="38C31254"/>
    <w:rsid w:val="38E6153A"/>
    <w:rsid w:val="38E636F1"/>
    <w:rsid w:val="38EB03F1"/>
    <w:rsid w:val="3902585F"/>
    <w:rsid w:val="39107A2B"/>
    <w:rsid w:val="3935324C"/>
    <w:rsid w:val="395A1104"/>
    <w:rsid w:val="39723BCE"/>
    <w:rsid w:val="39C142A8"/>
    <w:rsid w:val="39C17A9A"/>
    <w:rsid w:val="39ED6ECD"/>
    <w:rsid w:val="3A0E0A45"/>
    <w:rsid w:val="3A355F37"/>
    <w:rsid w:val="3A496850"/>
    <w:rsid w:val="3A775CE5"/>
    <w:rsid w:val="3AAD68F3"/>
    <w:rsid w:val="3AF546B4"/>
    <w:rsid w:val="3B2B2B54"/>
    <w:rsid w:val="3B404807"/>
    <w:rsid w:val="3B6913B5"/>
    <w:rsid w:val="3B9603ED"/>
    <w:rsid w:val="3BBE148C"/>
    <w:rsid w:val="3BDC61D6"/>
    <w:rsid w:val="3C02290D"/>
    <w:rsid w:val="3C463BC1"/>
    <w:rsid w:val="3C4C1FED"/>
    <w:rsid w:val="3C537901"/>
    <w:rsid w:val="3C8A2E1F"/>
    <w:rsid w:val="3CD65FE7"/>
    <w:rsid w:val="3CE1199B"/>
    <w:rsid w:val="3D0406FB"/>
    <w:rsid w:val="3D321065"/>
    <w:rsid w:val="3D373344"/>
    <w:rsid w:val="3D577B66"/>
    <w:rsid w:val="3D686D6B"/>
    <w:rsid w:val="3D8F57D6"/>
    <w:rsid w:val="3DA36AF0"/>
    <w:rsid w:val="3DD26409"/>
    <w:rsid w:val="3DF061CC"/>
    <w:rsid w:val="3E2919ED"/>
    <w:rsid w:val="3E42660A"/>
    <w:rsid w:val="3E5D7B5B"/>
    <w:rsid w:val="3E6B790F"/>
    <w:rsid w:val="3E781866"/>
    <w:rsid w:val="3E823CCF"/>
    <w:rsid w:val="3E902871"/>
    <w:rsid w:val="3EC85C90"/>
    <w:rsid w:val="3EE576C2"/>
    <w:rsid w:val="3F1E1719"/>
    <w:rsid w:val="3F2738F2"/>
    <w:rsid w:val="3F367F1D"/>
    <w:rsid w:val="3F52773C"/>
    <w:rsid w:val="3F7D3D9E"/>
    <w:rsid w:val="3FA360EA"/>
    <w:rsid w:val="3FAB697A"/>
    <w:rsid w:val="3FC55C45"/>
    <w:rsid w:val="401B1014"/>
    <w:rsid w:val="401D5478"/>
    <w:rsid w:val="402E22D2"/>
    <w:rsid w:val="409018AF"/>
    <w:rsid w:val="40BC26A4"/>
    <w:rsid w:val="40E033F2"/>
    <w:rsid w:val="410C1F6F"/>
    <w:rsid w:val="410E6F8B"/>
    <w:rsid w:val="411C75E7"/>
    <w:rsid w:val="41204B7C"/>
    <w:rsid w:val="414540B6"/>
    <w:rsid w:val="416C5E78"/>
    <w:rsid w:val="41717932"/>
    <w:rsid w:val="41813EC3"/>
    <w:rsid w:val="419B675D"/>
    <w:rsid w:val="419F39FB"/>
    <w:rsid w:val="41D4346F"/>
    <w:rsid w:val="41F12821"/>
    <w:rsid w:val="42205C25"/>
    <w:rsid w:val="4224148B"/>
    <w:rsid w:val="423F358D"/>
    <w:rsid w:val="42905B96"/>
    <w:rsid w:val="42A72EE0"/>
    <w:rsid w:val="42B36A15"/>
    <w:rsid w:val="433E1A96"/>
    <w:rsid w:val="43525C0D"/>
    <w:rsid w:val="43581E9C"/>
    <w:rsid w:val="435C1D20"/>
    <w:rsid w:val="43A00E5B"/>
    <w:rsid w:val="43AE647A"/>
    <w:rsid w:val="43AE76F6"/>
    <w:rsid w:val="43C61385"/>
    <w:rsid w:val="43CC0E50"/>
    <w:rsid w:val="43D67F21"/>
    <w:rsid w:val="43DF70F8"/>
    <w:rsid w:val="440C4F1A"/>
    <w:rsid w:val="44472C96"/>
    <w:rsid w:val="44575A3D"/>
    <w:rsid w:val="447E3DF5"/>
    <w:rsid w:val="448C05E0"/>
    <w:rsid w:val="44983428"/>
    <w:rsid w:val="44A168EE"/>
    <w:rsid w:val="44DB43CC"/>
    <w:rsid w:val="44DF651F"/>
    <w:rsid w:val="44ED3671"/>
    <w:rsid w:val="44FE4AC5"/>
    <w:rsid w:val="44FF01DC"/>
    <w:rsid w:val="451A4A5C"/>
    <w:rsid w:val="452F508E"/>
    <w:rsid w:val="453B52D8"/>
    <w:rsid w:val="45B57FB1"/>
    <w:rsid w:val="45BD7E75"/>
    <w:rsid w:val="45C7340E"/>
    <w:rsid w:val="45C92B44"/>
    <w:rsid w:val="45E20DFA"/>
    <w:rsid w:val="464F7B16"/>
    <w:rsid w:val="46541B0B"/>
    <w:rsid w:val="46575521"/>
    <w:rsid w:val="465C7FA4"/>
    <w:rsid w:val="46625A9C"/>
    <w:rsid w:val="46760E44"/>
    <w:rsid w:val="4705728F"/>
    <w:rsid w:val="47B31871"/>
    <w:rsid w:val="47BD61AD"/>
    <w:rsid w:val="47C44A36"/>
    <w:rsid w:val="47CF177A"/>
    <w:rsid w:val="47E46601"/>
    <w:rsid w:val="4803589A"/>
    <w:rsid w:val="4805216F"/>
    <w:rsid w:val="480E0463"/>
    <w:rsid w:val="485059B5"/>
    <w:rsid w:val="4854605A"/>
    <w:rsid w:val="485A4BB0"/>
    <w:rsid w:val="487F3E40"/>
    <w:rsid w:val="48B51910"/>
    <w:rsid w:val="48C95701"/>
    <w:rsid w:val="48E1539E"/>
    <w:rsid w:val="48E96000"/>
    <w:rsid w:val="4901347C"/>
    <w:rsid w:val="494A08D7"/>
    <w:rsid w:val="49562844"/>
    <w:rsid w:val="495F2E06"/>
    <w:rsid w:val="49755183"/>
    <w:rsid w:val="498B2373"/>
    <w:rsid w:val="49903CE4"/>
    <w:rsid w:val="49AF6383"/>
    <w:rsid w:val="49FE7262"/>
    <w:rsid w:val="4A211443"/>
    <w:rsid w:val="4A217ABD"/>
    <w:rsid w:val="4A2A565D"/>
    <w:rsid w:val="4A381559"/>
    <w:rsid w:val="4A3A3F6F"/>
    <w:rsid w:val="4A7162AC"/>
    <w:rsid w:val="4A9B6769"/>
    <w:rsid w:val="4AAA5E88"/>
    <w:rsid w:val="4ACB00B3"/>
    <w:rsid w:val="4AD1734E"/>
    <w:rsid w:val="4AD45146"/>
    <w:rsid w:val="4AEF0B96"/>
    <w:rsid w:val="4B234327"/>
    <w:rsid w:val="4B2630E8"/>
    <w:rsid w:val="4B602D44"/>
    <w:rsid w:val="4BC83A45"/>
    <w:rsid w:val="4BE64ACA"/>
    <w:rsid w:val="4C0160E3"/>
    <w:rsid w:val="4C2D29D4"/>
    <w:rsid w:val="4C327CBE"/>
    <w:rsid w:val="4C635E39"/>
    <w:rsid w:val="4C805C93"/>
    <w:rsid w:val="4C9B5537"/>
    <w:rsid w:val="4CCD422E"/>
    <w:rsid w:val="4CD268CF"/>
    <w:rsid w:val="4CE91910"/>
    <w:rsid w:val="4D10183F"/>
    <w:rsid w:val="4D4E59A2"/>
    <w:rsid w:val="4D565C2E"/>
    <w:rsid w:val="4D877B20"/>
    <w:rsid w:val="4DBE3EFF"/>
    <w:rsid w:val="4DCA2957"/>
    <w:rsid w:val="4DCF51B2"/>
    <w:rsid w:val="4DE052F3"/>
    <w:rsid w:val="4DE66FB2"/>
    <w:rsid w:val="4DED6279"/>
    <w:rsid w:val="4DF3347D"/>
    <w:rsid w:val="4E0B4C6B"/>
    <w:rsid w:val="4E233A5C"/>
    <w:rsid w:val="4E6D3230"/>
    <w:rsid w:val="4EAB635F"/>
    <w:rsid w:val="4EB6646D"/>
    <w:rsid w:val="4EDE515E"/>
    <w:rsid w:val="4F0177CA"/>
    <w:rsid w:val="4F4E3C04"/>
    <w:rsid w:val="4F5A7E58"/>
    <w:rsid w:val="4F9977DD"/>
    <w:rsid w:val="4FD269CB"/>
    <w:rsid w:val="4FE44F07"/>
    <w:rsid w:val="50074961"/>
    <w:rsid w:val="501970B4"/>
    <w:rsid w:val="50294B08"/>
    <w:rsid w:val="50331FBA"/>
    <w:rsid w:val="505047FE"/>
    <w:rsid w:val="505101FB"/>
    <w:rsid w:val="507214BC"/>
    <w:rsid w:val="507765E7"/>
    <w:rsid w:val="507A4BEF"/>
    <w:rsid w:val="50933482"/>
    <w:rsid w:val="50BE7306"/>
    <w:rsid w:val="50C72BB1"/>
    <w:rsid w:val="50CC484B"/>
    <w:rsid w:val="516338F0"/>
    <w:rsid w:val="517308B7"/>
    <w:rsid w:val="51A677F9"/>
    <w:rsid w:val="51D22D02"/>
    <w:rsid w:val="525766D1"/>
    <w:rsid w:val="527C1C93"/>
    <w:rsid w:val="528A6194"/>
    <w:rsid w:val="52CA37C2"/>
    <w:rsid w:val="52FC4B82"/>
    <w:rsid w:val="53204D14"/>
    <w:rsid w:val="533046D9"/>
    <w:rsid w:val="5332746D"/>
    <w:rsid w:val="53332C9A"/>
    <w:rsid w:val="535461E7"/>
    <w:rsid w:val="5371731E"/>
    <w:rsid w:val="539227A8"/>
    <w:rsid w:val="53951F8B"/>
    <w:rsid w:val="53B14DCB"/>
    <w:rsid w:val="53E64F8B"/>
    <w:rsid w:val="540058F6"/>
    <w:rsid w:val="543A4DD4"/>
    <w:rsid w:val="544C535B"/>
    <w:rsid w:val="5450675B"/>
    <w:rsid w:val="54526888"/>
    <w:rsid w:val="54647E54"/>
    <w:rsid w:val="54894E03"/>
    <w:rsid w:val="54A01FF8"/>
    <w:rsid w:val="552710F0"/>
    <w:rsid w:val="552B02EF"/>
    <w:rsid w:val="55C1091C"/>
    <w:rsid w:val="55D63DC4"/>
    <w:rsid w:val="55D6790C"/>
    <w:rsid w:val="55E14B38"/>
    <w:rsid w:val="55E9283E"/>
    <w:rsid w:val="5657438A"/>
    <w:rsid w:val="567D00F3"/>
    <w:rsid w:val="567E622C"/>
    <w:rsid w:val="56C87388"/>
    <w:rsid w:val="56CA61AA"/>
    <w:rsid w:val="56CC30A5"/>
    <w:rsid w:val="56E7158C"/>
    <w:rsid w:val="570858EF"/>
    <w:rsid w:val="57346FE0"/>
    <w:rsid w:val="57430A0D"/>
    <w:rsid w:val="57686C8A"/>
    <w:rsid w:val="57846E38"/>
    <w:rsid w:val="57C2283E"/>
    <w:rsid w:val="57CB1AB0"/>
    <w:rsid w:val="580F5357"/>
    <w:rsid w:val="58103966"/>
    <w:rsid w:val="58325060"/>
    <w:rsid w:val="58503433"/>
    <w:rsid w:val="5873480A"/>
    <w:rsid w:val="587A6C75"/>
    <w:rsid w:val="58A925E0"/>
    <w:rsid w:val="58AA40D7"/>
    <w:rsid w:val="58FB77CD"/>
    <w:rsid w:val="59044790"/>
    <w:rsid w:val="59291687"/>
    <w:rsid w:val="59370AD3"/>
    <w:rsid w:val="59B937CD"/>
    <w:rsid w:val="59CC3500"/>
    <w:rsid w:val="59E969DC"/>
    <w:rsid w:val="5A0A04CC"/>
    <w:rsid w:val="5A167004"/>
    <w:rsid w:val="5A616E79"/>
    <w:rsid w:val="5A801D22"/>
    <w:rsid w:val="5A826369"/>
    <w:rsid w:val="5AC21E3B"/>
    <w:rsid w:val="5ACB48C7"/>
    <w:rsid w:val="5AE37BA9"/>
    <w:rsid w:val="5B264E92"/>
    <w:rsid w:val="5B265BBA"/>
    <w:rsid w:val="5B290967"/>
    <w:rsid w:val="5B3A19B3"/>
    <w:rsid w:val="5B9F2333"/>
    <w:rsid w:val="5BA504AD"/>
    <w:rsid w:val="5BC003B3"/>
    <w:rsid w:val="5BE96BDD"/>
    <w:rsid w:val="5C1D08C1"/>
    <w:rsid w:val="5C2346A6"/>
    <w:rsid w:val="5C2C37DA"/>
    <w:rsid w:val="5C497388"/>
    <w:rsid w:val="5C5736B3"/>
    <w:rsid w:val="5C7C618F"/>
    <w:rsid w:val="5C823CB8"/>
    <w:rsid w:val="5C9B567B"/>
    <w:rsid w:val="5CCE050A"/>
    <w:rsid w:val="5CD82255"/>
    <w:rsid w:val="5CF740E8"/>
    <w:rsid w:val="5D013B12"/>
    <w:rsid w:val="5D2817BD"/>
    <w:rsid w:val="5D32000E"/>
    <w:rsid w:val="5D3C119B"/>
    <w:rsid w:val="5D585C50"/>
    <w:rsid w:val="5D5C40A4"/>
    <w:rsid w:val="5D7944AD"/>
    <w:rsid w:val="5D916F3A"/>
    <w:rsid w:val="5D952523"/>
    <w:rsid w:val="5DC65D96"/>
    <w:rsid w:val="5DEF694B"/>
    <w:rsid w:val="5DF44E4E"/>
    <w:rsid w:val="5DF573E7"/>
    <w:rsid w:val="5E0634AB"/>
    <w:rsid w:val="5E0A2849"/>
    <w:rsid w:val="5E253E84"/>
    <w:rsid w:val="5E367223"/>
    <w:rsid w:val="5E710B1A"/>
    <w:rsid w:val="5E9B0D32"/>
    <w:rsid w:val="5EAB0072"/>
    <w:rsid w:val="5EC92646"/>
    <w:rsid w:val="5ED3337A"/>
    <w:rsid w:val="5EE01F35"/>
    <w:rsid w:val="5F324CD4"/>
    <w:rsid w:val="5F3E144F"/>
    <w:rsid w:val="5F8C5268"/>
    <w:rsid w:val="5F957FC9"/>
    <w:rsid w:val="5FC84A6E"/>
    <w:rsid w:val="604066B4"/>
    <w:rsid w:val="60455DBA"/>
    <w:rsid w:val="605953A0"/>
    <w:rsid w:val="609344DC"/>
    <w:rsid w:val="60B87C40"/>
    <w:rsid w:val="610A676B"/>
    <w:rsid w:val="61330309"/>
    <w:rsid w:val="617A7CE6"/>
    <w:rsid w:val="62346435"/>
    <w:rsid w:val="627025A0"/>
    <w:rsid w:val="62D61B29"/>
    <w:rsid w:val="62D62CF8"/>
    <w:rsid w:val="62ED75BE"/>
    <w:rsid w:val="631F28F3"/>
    <w:rsid w:val="633D07B3"/>
    <w:rsid w:val="6340222C"/>
    <w:rsid w:val="638933CD"/>
    <w:rsid w:val="63DA2CBD"/>
    <w:rsid w:val="63F20007"/>
    <w:rsid w:val="63FA5757"/>
    <w:rsid w:val="64744934"/>
    <w:rsid w:val="649015CE"/>
    <w:rsid w:val="64904755"/>
    <w:rsid w:val="64C03C61"/>
    <w:rsid w:val="64C96DD7"/>
    <w:rsid w:val="64CF4332"/>
    <w:rsid w:val="64DD7631"/>
    <w:rsid w:val="64FA4DF8"/>
    <w:rsid w:val="65027C0E"/>
    <w:rsid w:val="65200A05"/>
    <w:rsid w:val="652752A0"/>
    <w:rsid w:val="65BA3164"/>
    <w:rsid w:val="65C324BD"/>
    <w:rsid w:val="65C576AE"/>
    <w:rsid w:val="65DD235F"/>
    <w:rsid w:val="661E7531"/>
    <w:rsid w:val="6677493A"/>
    <w:rsid w:val="66985D66"/>
    <w:rsid w:val="669E23E3"/>
    <w:rsid w:val="66D1451E"/>
    <w:rsid w:val="67042DCD"/>
    <w:rsid w:val="67096307"/>
    <w:rsid w:val="67200DF2"/>
    <w:rsid w:val="674F332C"/>
    <w:rsid w:val="676247C5"/>
    <w:rsid w:val="677F102B"/>
    <w:rsid w:val="678C421C"/>
    <w:rsid w:val="67A170D1"/>
    <w:rsid w:val="68140094"/>
    <w:rsid w:val="683463C1"/>
    <w:rsid w:val="685242C2"/>
    <w:rsid w:val="6857615A"/>
    <w:rsid w:val="685A261F"/>
    <w:rsid w:val="68607DBB"/>
    <w:rsid w:val="687548BC"/>
    <w:rsid w:val="688641CF"/>
    <w:rsid w:val="68996CA3"/>
    <w:rsid w:val="689E521E"/>
    <w:rsid w:val="68F243AF"/>
    <w:rsid w:val="6921346D"/>
    <w:rsid w:val="692C7FE1"/>
    <w:rsid w:val="69346FC3"/>
    <w:rsid w:val="6950501B"/>
    <w:rsid w:val="696044B5"/>
    <w:rsid w:val="698962C7"/>
    <w:rsid w:val="699B2EEF"/>
    <w:rsid w:val="69A86956"/>
    <w:rsid w:val="69CC08EE"/>
    <w:rsid w:val="6A0D1FA2"/>
    <w:rsid w:val="6A13107A"/>
    <w:rsid w:val="6A355C5A"/>
    <w:rsid w:val="6A756A74"/>
    <w:rsid w:val="6A832F9A"/>
    <w:rsid w:val="6ABC2E34"/>
    <w:rsid w:val="6ADF0020"/>
    <w:rsid w:val="6AEF41BE"/>
    <w:rsid w:val="6B12521B"/>
    <w:rsid w:val="6B20689D"/>
    <w:rsid w:val="6B294BE1"/>
    <w:rsid w:val="6B323C8F"/>
    <w:rsid w:val="6BB948F5"/>
    <w:rsid w:val="6BFB7295"/>
    <w:rsid w:val="6C0B576B"/>
    <w:rsid w:val="6C184383"/>
    <w:rsid w:val="6C3A04AE"/>
    <w:rsid w:val="6C4C513F"/>
    <w:rsid w:val="6C586E75"/>
    <w:rsid w:val="6C7B4FDE"/>
    <w:rsid w:val="6C9A56E0"/>
    <w:rsid w:val="6CA42DA0"/>
    <w:rsid w:val="6CE94C46"/>
    <w:rsid w:val="6D147240"/>
    <w:rsid w:val="6D191852"/>
    <w:rsid w:val="6D377B05"/>
    <w:rsid w:val="6D3E5B44"/>
    <w:rsid w:val="6D3E5CE1"/>
    <w:rsid w:val="6DB6735F"/>
    <w:rsid w:val="6DD712C8"/>
    <w:rsid w:val="6DFA4EFC"/>
    <w:rsid w:val="6E1F13C6"/>
    <w:rsid w:val="6E423939"/>
    <w:rsid w:val="6E562C58"/>
    <w:rsid w:val="6E8F4160"/>
    <w:rsid w:val="6E957F0D"/>
    <w:rsid w:val="6EA6211A"/>
    <w:rsid w:val="6EB20728"/>
    <w:rsid w:val="6ECA57CB"/>
    <w:rsid w:val="6EEF18B4"/>
    <w:rsid w:val="6EFB65CF"/>
    <w:rsid w:val="6F506FA1"/>
    <w:rsid w:val="6F89394A"/>
    <w:rsid w:val="6F98070C"/>
    <w:rsid w:val="6FCC279B"/>
    <w:rsid w:val="6FCC795E"/>
    <w:rsid w:val="70350860"/>
    <w:rsid w:val="705F0FF4"/>
    <w:rsid w:val="707831E0"/>
    <w:rsid w:val="709D3136"/>
    <w:rsid w:val="70B27F6C"/>
    <w:rsid w:val="70C34349"/>
    <w:rsid w:val="70D36A0C"/>
    <w:rsid w:val="711A3C6E"/>
    <w:rsid w:val="711B1084"/>
    <w:rsid w:val="717046B9"/>
    <w:rsid w:val="71B33113"/>
    <w:rsid w:val="71B66B18"/>
    <w:rsid w:val="71C71401"/>
    <w:rsid w:val="71D419FC"/>
    <w:rsid w:val="71F31F8B"/>
    <w:rsid w:val="72026886"/>
    <w:rsid w:val="723369D0"/>
    <w:rsid w:val="72454359"/>
    <w:rsid w:val="7272304C"/>
    <w:rsid w:val="72885AB3"/>
    <w:rsid w:val="72AC7C6E"/>
    <w:rsid w:val="72E01973"/>
    <w:rsid w:val="72F35B4A"/>
    <w:rsid w:val="73040195"/>
    <w:rsid w:val="730943E7"/>
    <w:rsid w:val="732E2F9E"/>
    <w:rsid w:val="7347308A"/>
    <w:rsid w:val="736810C4"/>
    <w:rsid w:val="738F3B37"/>
    <w:rsid w:val="739B5F04"/>
    <w:rsid w:val="73ED07EB"/>
    <w:rsid w:val="73F52501"/>
    <w:rsid w:val="73F9347A"/>
    <w:rsid w:val="741144D9"/>
    <w:rsid w:val="7451530E"/>
    <w:rsid w:val="7481790F"/>
    <w:rsid w:val="74941510"/>
    <w:rsid w:val="7540659A"/>
    <w:rsid w:val="754C33E3"/>
    <w:rsid w:val="754E47DD"/>
    <w:rsid w:val="755E374E"/>
    <w:rsid w:val="75726CA7"/>
    <w:rsid w:val="75996D90"/>
    <w:rsid w:val="75A51E45"/>
    <w:rsid w:val="75E4177A"/>
    <w:rsid w:val="75E521B9"/>
    <w:rsid w:val="75EB508A"/>
    <w:rsid w:val="7654775F"/>
    <w:rsid w:val="768C568A"/>
    <w:rsid w:val="76C07AF1"/>
    <w:rsid w:val="76D96D48"/>
    <w:rsid w:val="76DF3CE7"/>
    <w:rsid w:val="771732C7"/>
    <w:rsid w:val="77277675"/>
    <w:rsid w:val="772E5419"/>
    <w:rsid w:val="77301FE9"/>
    <w:rsid w:val="77525D2F"/>
    <w:rsid w:val="778925D9"/>
    <w:rsid w:val="77A41D61"/>
    <w:rsid w:val="77A92327"/>
    <w:rsid w:val="77AD2776"/>
    <w:rsid w:val="77B45654"/>
    <w:rsid w:val="78013949"/>
    <w:rsid w:val="780B60D8"/>
    <w:rsid w:val="782F431C"/>
    <w:rsid w:val="78540CED"/>
    <w:rsid w:val="78567D8E"/>
    <w:rsid w:val="787C10E6"/>
    <w:rsid w:val="787D2112"/>
    <w:rsid w:val="788623C9"/>
    <w:rsid w:val="789E5EA8"/>
    <w:rsid w:val="78AD6ED8"/>
    <w:rsid w:val="78B500CB"/>
    <w:rsid w:val="78D24EA0"/>
    <w:rsid w:val="78D45C13"/>
    <w:rsid w:val="78EC372F"/>
    <w:rsid w:val="78F7624D"/>
    <w:rsid w:val="79152E63"/>
    <w:rsid w:val="79381813"/>
    <w:rsid w:val="79476DDA"/>
    <w:rsid w:val="7950324A"/>
    <w:rsid w:val="795D1F6F"/>
    <w:rsid w:val="79697F64"/>
    <w:rsid w:val="796E1A86"/>
    <w:rsid w:val="79760D60"/>
    <w:rsid w:val="79A14C89"/>
    <w:rsid w:val="79FE0046"/>
    <w:rsid w:val="7A212F9C"/>
    <w:rsid w:val="7A352159"/>
    <w:rsid w:val="7A5073DE"/>
    <w:rsid w:val="7A7255A6"/>
    <w:rsid w:val="7A7F5754"/>
    <w:rsid w:val="7A8B18FF"/>
    <w:rsid w:val="7A8F3141"/>
    <w:rsid w:val="7AA60E2C"/>
    <w:rsid w:val="7AB554DC"/>
    <w:rsid w:val="7AD31973"/>
    <w:rsid w:val="7AD324E9"/>
    <w:rsid w:val="7AFF390C"/>
    <w:rsid w:val="7B0528FD"/>
    <w:rsid w:val="7B1F5B14"/>
    <w:rsid w:val="7B4558CC"/>
    <w:rsid w:val="7B6F601E"/>
    <w:rsid w:val="7B964626"/>
    <w:rsid w:val="7BC65BA9"/>
    <w:rsid w:val="7BF2699E"/>
    <w:rsid w:val="7C2A5EF3"/>
    <w:rsid w:val="7C5C42CF"/>
    <w:rsid w:val="7C9232A7"/>
    <w:rsid w:val="7CAA7279"/>
    <w:rsid w:val="7CAB59E8"/>
    <w:rsid w:val="7CBA2D7F"/>
    <w:rsid w:val="7CC01A49"/>
    <w:rsid w:val="7CEC56DB"/>
    <w:rsid w:val="7D1A2585"/>
    <w:rsid w:val="7D5F1363"/>
    <w:rsid w:val="7D9409D9"/>
    <w:rsid w:val="7DA70761"/>
    <w:rsid w:val="7DAA63A7"/>
    <w:rsid w:val="7DC720AD"/>
    <w:rsid w:val="7E2C238D"/>
    <w:rsid w:val="7E4327CA"/>
    <w:rsid w:val="7E582D05"/>
    <w:rsid w:val="7E7C4C45"/>
    <w:rsid w:val="7EBA41C2"/>
    <w:rsid w:val="7ED405DD"/>
    <w:rsid w:val="7ED65761"/>
    <w:rsid w:val="7EF769CB"/>
    <w:rsid w:val="7F023B6E"/>
    <w:rsid w:val="7F490124"/>
    <w:rsid w:val="7F684E80"/>
    <w:rsid w:val="7FF76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autoRedefine/>
    <w:qFormat/>
    <w:uiPriority w:val="1"/>
    <w:pPr>
      <w:spacing w:before="40"/>
      <w:ind w:left="729" w:right="1264"/>
      <w:jc w:val="center"/>
      <w:outlineLvl w:val="1"/>
    </w:pPr>
    <w:rPr>
      <w:rFonts w:ascii="黑体" w:hAnsi="黑体" w:eastAsia="黑体" w:cs="黑体"/>
      <w:sz w:val="44"/>
      <w:szCs w:val="44"/>
      <w:lang w:val="zh-CN" w:eastAsia="zh-CN" w:bidi="zh-CN"/>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Arial" w:hAnsi="Arial" w:eastAsia="Arial" w:cs="Arial"/>
      <w:sz w:val="21"/>
      <w:szCs w:val="21"/>
      <w:lang w:val="en-US" w:eastAsia="en-US"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 w:type="character" w:customStyle="1" w:styleId="13">
    <w:name w:val="font11"/>
    <w:basedOn w:val="10"/>
    <w:autoRedefine/>
    <w:qFormat/>
    <w:uiPriority w:val="0"/>
    <w:rPr>
      <w:rFonts w:hint="eastAsia" w:ascii="黑体" w:hAnsi="宋体" w:eastAsia="黑体" w:cs="黑体"/>
      <w:b/>
      <w:bCs/>
      <w:color w:val="000000"/>
      <w:sz w:val="32"/>
      <w:szCs w:val="32"/>
      <w:u w:val="none"/>
    </w:rPr>
  </w:style>
  <w:style w:type="character" w:customStyle="1" w:styleId="14">
    <w:name w:val="font21"/>
    <w:basedOn w:val="10"/>
    <w:autoRedefine/>
    <w:qFormat/>
    <w:uiPriority w:val="0"/>
    <w:rPr>
      <w:rFonts w:hint="eastAsia" w:ascii="方正小标宋简体" w:hAnsi="方正小标宋简体" w:eastAsia="方正小标宋简体" w:cs="方正小标宋简体"/>
      <w:color w:val="000000"/>
      <w:sz w:val="44"/>
      <w:szCs w:val="44"/>
      <w:u w:val="none"/>
    </w:rPr>
  </w:style>
  <w:style w:type="character" w:customStyle="1" w:styleId="15">
    <w:name w:val="font91"/>
    <w:basedOn w:val="10"/>
    <w:autoRedefine/>
    <w:qFormat/>
    <w:uiPriority w:val="0"/>
    <w:rPr>
      <w:rFonts w:hint="eastAsia" w:ascii="宋体" w:hAnsi="宋体" w:eastAsia="宋体" w:cs="宋体"/>
      <w:color w:val="000000"/>
      <w:sz w:val="27"/>
      <w:szCs w:val="27"/>
      <w:u w:val="none"/>
    </w:rPr>
  </w:style>
  <w:style w:type="character" w:customStyle="1" w:styleId="16">
    <w:name w:val="font31"/>
    <w:basedOn w:val="10"/>
    <w:autoRedefine/>
    <w:qFormat/>
    <w:uiPriority w:val="0"/>
    <w:rPr>
      <w:rFonts w:hint="eastAsia" w:ascii="宋体" w:hAnsi="宋体" w:eastAsia="宋体" w:cs="宋体"/>
      <w:b/>
      <w:bCs/>
      <w:color w:val="000000"/>
      <w:sz w:val="40"/>
      <w:szCs w:val="40"/>
      <w:u w:val="none"/>
    </w:rPr>
  </w:style>
  <w:style w:type="character" w:customStyle="1" w:styleId="17">
    <w:name w:val="font61"/>
    <w:basedOn w:val="10"/>
    <w:autoRedefine/>
    <w:qFormat/>
    <w:uiPriority w:val="0"/>
    <w:rPr>
      <w:rFonts w:hint="eastAsia" w:ascii="宋体" w:hAnsi="宋体" w:eastAsia="宋体" w:cs="宋体"/>
      <w:b/>
      <w:bCs/>
      <w:color w:val="000000"/>
      <w:sz w:val="40"/>
      <w:szCs w:val="40"/>
      <w:u w:val="none"/>
    </w:rPr>
  </w:style>
  <w:style w:type="character" w:customStyle="1" w:styleId="18">
    <w:name w:val="font51"/>
    <w:basedOn w:val="10"/>
    <w:autoRedefine/>
    <w:qFormat/>
    <w:uiPriority w:val="0"/>
    <w:rPr>
      <w:rFonts w:hint="eastAsia" w:ascii="宋体" w:hAnsi="宋体" w:eastAsia="宋体" w:cs="宋体"/>
      <w:color w:val="000000"/>
      <w:sz w:val="24"/>
      <w:szCs w:val="24"/>
      <w:u w:val="none"/>
    </w:rPr>
  </w:style>
  <w:style w:type="character" w:customStyle="1" w:styleId="19">
    <w:name w:val="font71"/>
    <w:basedOn w:val="10"/>
    <w:autoRedefine/>
    <w:qFormat/>
    <w:uiPriority w:val="0"/>
    <w:rPr>
      <w:rFonts w:hint="eastAsia" w:ascii="宋体" w:hAnsi="宋体" w:eastAsia="宋体" w:cs="宋体"/>
      <w:b/>
      <w:bCs/>
      <w:color w:val="FF0000"/>
      <w:sz w:val="28"/>
      <w:szCs w:val="28"/>
      <w:u w:val="none"/>
    </w:rPr>
  </w:style>
  <w:style w:type="character" w:customStyle="1" w:styleId="20">
    <w:name w:val="font81"/>
    <w:basedOn w:val="10"/>
    <w:autoRedefine/>
    <w:qFormat/>
    <w:uiPriority w:val="0"/>
    <w:rPr>
      <w:rFonts w:hint="eastAsia" w:ascii="宋体" w:hAnsi="宋体" w:eastAsia="宋体" w:cs="宋体"/>
      <w:color w:val="000000"/>
      <w:sz w:val="22"/>
      <w:szCs w:val="22"/>
      <w:u w:val="none"/>
    </w:rPr>
  </w:style>
  <w:style w:type="paragraph" w:customStyle="1" w:styleId="21">
    <w:name w:val="Table Paragraph"/>
    <w:basedOn w:val="1"/>
    <w:autoRedefine/>
    <w:qFormat/>
    <w:uiPriority w:val="1"/>
    <w:rPr>
      <w:rFonts w:ascii="仿宋" w:hAnsi="仿宋" w:eastAsia="仿宋" w:cs="仿宋"/>
      <w:lang w:val="zh-CN" w:eastAsia="zh-CN" w:bidi="zh-CN"/>
    </w:rPr>
  </w:style>
  <w:style w:type="character" w:customStyle="1" w:styleId="22">
    <w:name w:val="font41"/>
    <w:basedOn w:val="10"/>
    <w:autoRedefine/>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71</Pages>
  <Words>29458</Words>
  <Characters>30579</Characters>
  <TotalTime>126</TotalTime>
  <ScaleCrop>false</ScaleCrop>
  <LinksUpToDate>false</LinksUpToDate>
  <CharactersWithSpaces>33136</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2023-12-14T16:58:00Z</dcterms:created>
  <dc:creator>Kingsoft-PDF</dc:creator>
  <cp:lastModifiedBy>王春伟</cp:lastModifiedBy>
  <cp:lastPrinted>2024-05-29T03:30:00Z</cp:lastPrinted>
  <dcterms:modified xsi:type="dcterms:W3CDTF">2024-07-18T01:38:47Z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2023-12-14T16:58:29Z</vt:filetime>
  </property>
  <property fmtid="{D5CDD505-2E9C-101B-9397-08002B2CF9AE}" pid="4" name="UsrData">
    <vt:lpwstr>657ac39bd022c6001f27115cwl</vt:lpwstr>
  </property>
  <property fmtid="{D5CDD505-2E9C-101B-9397-08002B2CF9AE}" pid="5" name="KSOProductBuildVer">
    <vt:lpwstr>2052-12.1.0.17147</vt:lpwstr>
  </property>
  <property fmtid="{D5CDD505-2E9C-101B-9397-08002B2CF9AE}" pid="6" name="ICV">
    <vt:lpwstr>891452E470BC4E6FBBDEC4820F40E1E7_13</vt:lpwstr>
  </property>
</Properties>
</file>