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文星标宋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文星标宋" w:eastAsia="仿宋_GB2312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文星标宋" w:eastAsia="仿宋_GB2312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鲁人社字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文星标宋" w:eastAsia="仿宋_GB2312"/>
          <w:color w:val="auto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文星标宋" w:eastAsia="仿宋_GB2312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2"/>
          <w:sz w:val="44"/>
          <w:szCs w:val="44"/>
        </w:rPr>
        <w:t>山东省人力资源和社会保障厅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2"/>
          <w:sz w:val="44"/>
          <w:szCs w:val="44"/>
          <w:lang w:eastAsia="zh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2"/>
          <w:sz w:val="44"/>
          <w:szCs w:val="44"/>
        </w:rPr>
        <w:t>山东省妇女联合会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关于推行“妈妈岗”就业模式的通知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textAlignment w:val="auto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各市人力资源和社会保障局、妇联：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firstLine="632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为贯彻落实就业优先战略，促进妇女就业，以妇女高质量充分就业为新质生产力加快发展赋能增效，省人力资源社会保障厅、省妇联决定在全省推行“妈妈岗”就业模式，现就有关事项通知如下：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firstLine="632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一、加大“妈妈岗”政策支持。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“妈妈岗”是指能够吸纳法定劳动年龄内对12周岁以下儿童负有抚养义务的妇女就业，工作时间、管理模式相对灵活，方便兼顾工作和育儿的就业岗位。各级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人力资源社会保障部门要根据育儿妇女就业需求，梳理本地区带动妇女就业能力强、安置育儿妇女数量多的企业清单，纳入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“妈妈岗”用人单位统一名录，定期在当地公共就业服务网站服务专区公布。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好零工市场、就业驿站等服务网点，开展岗位收集、技能培训、送工上岗“一链式服务”。对用人单位招用的就业困难育儿妇女人员，按规定落实就业困难人员社会保险补贴。各级妇联要发挥联系妇女、联系家庭的工作优势，依托“巾帼家政进乡村（社区）”“乡村女工匠培育”“女致富带头人培训”、发展居家就业创业等，为城乡妇女送政策、送技能、送岗位、送服务。积极协调争取各级金融机构、职能部门在依法合规、风险可控的前提下，面向纳入“妈妈岗”用人单位统一名录的实体经济和小微企业，加大金融扶持、税收优惠、保险补贴等政策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firstLine="632" w:firstLineChars="200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二、扩展“妈妈岗”岗位开发设置。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动员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各级、各部门（单位）充分挖掘本辖区、本行业“妈妈岗”的开发潜力，支持企业、社会组织、个体经济组织等用人单位采取弹性工作方式，探索开设可按需请假的“弹性妈妈岗”、可自选时段的“宝妈班组”、可带回家工作的“流动妈妈岗”，积极挖掘电商运营、直播带货、文创策划等自主性高、方式灵活的“新业态妈妈岗”。各级人力资源社会保障部门要将符合条件的“二孩妈妈”“三孩妈妈”等群体纳入城乡公益性岗位安置范围，面向社会广泛征集灵活就业岗位。鼓励各市、县（市、区）立足育儿妇女工作实际，加大对各类用人单位安置育儿妇女就业支持力度。各级妇联要积极走访妇联执委企业、团体会员企业、巾帼示范基地等，结合企业用工实际和妇女灵活就业需求，挖掘就业机会，加大岗位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firstLine="632" w:firstLineChars="200"/>
        <w:textAlignment w:val="auto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三、强化“妈妈岗”就业服务供给。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加强宣传推介，依托妇联系统媒体矩阵、公共招聘平台等大力宣传，提高社会各界对设置“妈妈岗”重要性的认识，选树一批“妈妈岗”设置单位和优秀员工典型，通过多角度、全方位的宣传，塑造更加包容、各方支持的社会环境，为育儿妇女创造更多的就业机会。加强平台服务，通过组织专场招聘、开展直播带岗、搭建“妈妈岗”用工余缺调剂平台等方式，多渠道帮助需要灵活上班和弹性工作的育儿妇女实现就业。加强育儿服务，纳入“妈妈岗”名录的用人单位要配套建立“妇女之家”和母婴室，为女性员工提供福利性婴幼儿照护场所，为接送儿童上下学提供便利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firstLine="632" w:firstLineChars="200"/>
        <w:textAlignment w:val="auto"/>
        <w:rPr>
          <w:rFonts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四、加强“妈妈岗”员工技能培训。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积极链接发动各方资源力量，支持“妈妈岗”员工多途径提升职业技能水平，鼓励企业就近为员工提供多样化、实用性强的就业创业技能培训，提高女职工的职业技能和综合素质，不断拓宽育儿妇女就业渠道。各级人力资源社会保障部门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优化补贴性职业技能培训目录，进一步推动培训资源向“妈妈岗”育儿妇女群体倾斜，用好就业补助资金，面向育儿妇女开展培训。各级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妇联要整合职业培训机构、行业协会等多方资源，定制公益性培训项目，帮助更多育儿妇女参与家政服务、手工制作、乡村旅游、电子商务等多种产业发展，在更多领域实现自主创业、灵活就业。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firstLine="632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五、关注“妈妈岗”劳动权益保障。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各级人力资源社会保障部门要引导用人单位根据用工管理实际，综合考虑劳动者需求，合理确定权利义务，保障“妈妈岗”兼顾工作和家庭。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确立劳动关系情形的，双方应签订劳动合同，用人单位与员工协商弹性工作、不强行安排加班、工作时间因照护儿童需要可以请假等相关事项，协商明确的应列入劳动合同，依照劳动保障相关法律法规进行规范和处理。不完全符合确立劳动关系情形的新型用工关系，双方应签订书面协议，合理确定双方权利义务。属于民事关系的，依照民法典和其他民事法律法规进行规范和处理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各级妇联组织要推动相关部门加强对“妈妈岗”用人单位的劳动保障法律法规宣传、监督指导、日常巡查和女职工权益保障执法检查，严厉打击侵害育儿妇女劳动权益等违法行为，确保育儿妇女在职业发展方面享有平等的机会和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firstLine="632" w:firstLineChars="200"/>
        <w:textAlignment w:val="auto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六、细化实化“妈妈岗”政策经办服务。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各级人力资源社会保障部门、妇联组织，要把推广“妈妈岗”就业模式作为促进女性就业的一项重要举措，强化协同联动，加强政策扶持、创新激励举措。各地要因地制宜细化实化，合理确定政策标准，及时更新发布，强化宣传解读，推动各项政策落地见效、惠企利民。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要持续优化经办流程，减环节、减材料、减时限。政策措施实施落实中的重要问题和经验做法，及时报有关主管部门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加强宣传引导，营造有利于育儿妇女实现高质量充分就业的良好氛围。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firstLine="3798" w:firstLineChars="1202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textAlignment w:val="auto"/>
        <w:rPr>
          <w:color w:val="auto"/>
        </w:rPr>
      </w:pPr>
    </w:p>
    <w:tbl>
      <w:tblPr>
        <w:tblStyle w:val="12"/>
        <w:tblW w:w="88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8"/>
        <w:gridCol w:w="4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2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山东省人力资源和社会保障厅</w:t>
            </w:r>
          </w:p>
        </w:tc>
        <w:tc>
          <w:tcPr>
            <w:tcW w:w="4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2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山东省妇女联合会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2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2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2024年8月</w:t>
            </w: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（联系单位：省公共就业和人才服务中心就业服务处）</w:t>
      </w:r>
    </w:p>
    <w:p>
      <w:pPr>
        <w:pStyle w:val="2"/>
        <w:rPr>
          <w:rFonts w:hint="eastAsia"/>
        </w:rPr>
      </w:pPr>
    </w:p>
    <w:p>
      <w:pPr>
        <w:pStyle w:val="6"/>
        <w:spacing w:line="600" w:lineRule="exact"/>
        <w:rPr>
          <w:rFonts w:hint="eastAsia"/>
          <w:color w:val="auto"/>
        </w:rPr>
        <w:sectPr>
          <w:footerReference r:id="rId3" w:type="default"/>
          <w:pgSz w:w="11906" w:h="16838"/>
          <w:pgMar w:top="2098" w:right="1531" w:bottom="1814" w:left="1531" w:header="851" w:footer="1587" w:gutter="0"/>
          <w:pgNumType w:fmt="decimal"/>
          <w:cols w:space="0" w:num="1"/>
          <w:rtlGutter w:val="0"/>
          <w:docGrid w:type="linesAndChars" w:linePitch="587" w:charSpace="-849"/>
        </w:sect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6"/>
        <w:spacing w:line="600" w:lineRule="exact"/>
        <w:rPr>
          <w:rFonts w:hint="eastAsia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6" w:leftChars="100" w:right="316" w:rightChars="10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pict>
          <v:line id="_x0000_s2051" o:spid="_x0000_s2051" o:spt="20" style="position:absolute;left:0pt;margin-left:0pt;margin-top:-0.35pt;height:0pt;width:442.2pt;z-index:251662336;mso-width-relative:page;mso-height-relative:page;" filled="f" stroked="t" coordsize="21600,21600">
            <v:path arrowok="t"/>
            <v:fill on="f" focussize="0,0"/>
            <v:stroke weight="1.25pt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pict>
          <v:line id="_x0000_s2052" o:spid="_x0000_s2052" o:spt="20" style="position:absolute;left:0pt;margin-left:0pt;margin-top:29.45pt;height:0pt;width:442.2pt;z-index:251661312;mso-width-relative:page;mso-height-relative:page;" filled="f" stroked="t" coordsize="21600,21600">
            <v:path arrowok="t"/>
            <v:fill on="f" focussize="0,0"/>
            <v:stroke weight="0.5pt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山东省人力资源和社会保障厅办公室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6" w:leftChars="100" w:right="316" w:rightChars="100" w:firstLine="0" w:firstLineChars="0"/>
        <w:textAlignment w:val="auto"/>
        <w:rPr>
          <w:rFonts w:hint="eastAsia"/>
        </w:rPr>
      </w:pPr>
      <w:r>
        <w:rPr>
          <w:rFonts w:hint="eastAsia" w:ascii="仿宋_GB2312" w:eastAsia="仿宋_GB2312"/>
          <w:color w:val="auto"/>
          <w:sz w:val="28"/>
          <w:szCs w:val="28"/>
        </w:rPr>
        <w:pict>
          <v:line id="_x0000_s2053" o:spid="_x0000_s2053" o:spt="20" style="position:absolute;left:0pt;margin-top:27.7pt;height:0pt;width:442.2pt;mso-position-horizontal:center;z-index:251663360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 w:ascii="仿宋_GB2312" w:eastAsia="仿宋_GB2312"/>
          <w:color w:val="auto"/>
          <w:sz w:val="28"/>
          <w:szCs w:val="28"/>
        </w:rPr>
        <w:t>校核人：孙学齐</w:t>
      </w:r>
    </w:p>
    <w:sectPr>
      <w:footerReference r:id="rId5" w:type="first"/>
      <w:footerReference r:id="rId4" w:type="default"/>
      <w:pgSz w:w="11906" w:h="16838"/>
      <w:pgMar w:top="2098" w:right="1531" w:bottom="1814" w:left="1531" w:header="851" w:footer="1587" w:gutter="0"/>
      <w:pgNumType w:fmt="decimal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320" w:leftChars="100" w:right="320" w:rightChars="100"/>
                  <w:textAlignment w:val="auto"/>
                  <w:rPr>
                    <w:rFonts w:hint="eastAsia" w:asciiTheme="majorEastAsia" w:hAnsiTheme="majorEastAsia" w:eastAsiaTheme="majorEastAsia" w:cstheme="majorEastAsia"/>
                    <w:sz w:val="28"/>
                    <w:szCs w:val="44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44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44"/>
                  </w:rPr>
                  <w:t>2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JjMTlmOWI2YjliZGRhZDkwNTU2OGJkNmFkYTU0YzAifQ=="/>
    <w:docVar w:name="KSO_WPS_MARK_KEY" w:val="e8968498-8b30-41fa-969a-4054b3aebd64"/>
  </w:docVars>
  <w:rsids>
    <w:rsidRoot w:val="00B86218"/>
    <w:rsid w:val="000808D6"/>
    <w:rsid w:val="000C533A"/>
    <w:rsid w:val="000E5A67"/>
    <w:rsid w:val="001270F9"/>
    <w:rsid w:val="00143857"/>
    <w:rsid w:val="001760E1"/>
    <w:rsid w:val="00184BAE"/>
    <w:rsid w:val="001A3800"/>
    <w:rsid w:val="00266CB0"/>
    <w:rsid w:val="002A60CF"/>
    <w:rsid w:val="002E7E81"/>
    <w:rsid w:val="002F181E"/>
    <w:rsid w:val="0031667B"/>
    <w:rsid w:val="003335D6"/>
    <w:rsid w:val="00352A2C"/>
    <w:rsid w:val="00352F3D"/>
    <w:rsid w:val="00365667"/>
    <w:rsid w:val="003B69FD"/>
    <w:rsid w:val="003F50E6"/>
    <w:rsid w:val="00414714"/>
    <w:rsid w:val="004520DB"/>
    <w:rsid w:val="00467625"/>
    <w:rsid w:val="004960C3"/>
    <w:rsid w:val="0050571E"/>
    <w:rsid w:val="00544374"/>
    <w:rsid w:val="00551337"/>
    <w:rsid w:val="005858C5"/>
    <w:rsid w:val="006116AC"/>
    <w:rsid w:val="00627EEC"/>
    <w:rsid w:val="006F263E"/>
    <w:rsid w:val="007068A5"/>
    <w:rsid w:val="00735C8E"/>
    <w:rsid w:val="00747511"/>
    <w:rsid w:val="00775D12"/>
    <w:rsid w:val="007A3A6F"/>
    <w:rsid w:val="007B52D7"/>
    <w:rsid w:val="00812832"/>
    <w:rsid w:val="00830754"/>
    <w:rsid w:val="00882630"/>
    <w:rsid w:val="008856C8"/>
    <w:rsid w:val="008D10F7"/>
    <w:rsid w:val="009410E0"/>
    <w:rsid w:val="00944816"/>
    <w:rsid w:val="00947945"/>
    <w:rsid w:val="009E5068"/>
    <w:rsid w:val="009F00E5"/>
    <w:rsid w:val="00A04297"/>
    <w:rsid w:val="00A40C4B"/>
    <w:rsid w:val="00A41579"/>
    <w:rsid w:val="00A84130"/>
    <w:rsid w:val="00AC5AAE"/>
    <w:rsid w:val="00AF5DB3"/>
    <w:rsid w:val="00B008DF"/>
    <w:rsid w:val="00B86218"/>
    <w:rsid w:val="00C0625F"/>
    <w:rsid w:val="00C40A74"/>
    <w:rsid w:val="00C574A3"/>
    <w:rsid w:val="00C80BF3"/>
    <w:rsid w:val="00CC2075"/>
    <w:rsid w:val="00CD0365"/>
    <w:rsid w:val="00CE1BCE"/>
    <w:rsid w:val="00D55F71"/>
    <w:rsid w:val="00D61B38"/>
    <w:rsid w:val="00DB1B43"/>
    <w:rsid w:val="00DE7BCE"/>
    <w:rsid w:val="00E079B2"/>
    <w:rsid w:val="00E140EA"/>
    <w:rsid w:val="00E27A63"/>
    <w:rsid w:val="00E30DC3"/>
    <w:rsid w:val="00E429B3"/>
    <w:rsid w:val="00EC0E6F"/>
    <w:rsid w:val="00F16D11"/>
    <w:rsid w:val="00F931E8"/>
    <w:rsid w:val="00FC7E22"/>
    <w:rsid w:val="028463BE"/>
    <w:rsid w:val="0342075F"/>
    <w:rsid w:val="06562C17"/>
    <w:rsid w:val="077A48AA"/>
    <w:rsid w:val="07D7784A"/>
    <w:rsid w:val="07DB46DB"/>
    <w:rsid w:val="080577F6"/>
    <w:rsid w:val="08612BAB"/>
    <w:rsid w:val="0D060F5C"/>
    <w:rsid w:val="0E2C5A7B"/>
    <w:rsid w:val="0EDE2C6E"/>
    <w:rsid w:val="0FBD0E58"/>
    <w:rsid w:val="0FF468B6"/>
    <w:rsid w:val="11573104"/>
    <w:rsid w:val="127F6EFC"/>
    <w:rsid w:val="13FE30E7"/>
    <w:rsid w:val="17943CD4"/>
    <w:rsid w:val="197FD481"/>
    <w:rsid w:val="19AA5CA5"/>
    <w:rsid w:val="1BC8033B"/>
    <w:rsid w:val="1BCC7E59"/>
    <w:rsid w:val="1C632145"/>
    <w:rsid w:val="1CD86F7B"/>
    <w:rsid w:val="1CE95744"/>
    <w:rsid w:val="1D85121D"/>
    <w:rsid w:val="1DF9DEDD"/>
    <w:rsid w:val="208F7802"/>
    <w:rsid w:val="21EF19D0"/>
    <w:rsid w:val="23FCF84D"/>
    <w:rsid w:val="24681644"/>
    <w:rsid w:val="24766BE6"/>
    <w:rsid w:val="25706A02"/>
    <w:rsid w:val="266C4A8D"/>
    <w:rsid w:val="26E17826"/>
    <w:rsid w:val="28022A36"/>
    <w:rsid w:val="29AE5061"/>
    <w:rsid w:val="2ABB4FB6"/>
    <w:rsid w:val="2B631FEA"/>
    <w:rsid w:val="2D620124"/>
    <w:rsid w:val="30207326"/>
    <w:rsid w:val="30C008DD"/>
    <w:rsid w:val="317E6948"/>
    <w:rsid w:val="31A93946"/>
    <w:rsid w:val="348162C5"/>
    <w:rsid w:val="358107AB"/>
    <w:rsid w:val="3DAE09FD"/>
    <w:rsid w:val="3FDB2CBB"/>
    <w:rsid w:val="416D70F0"/>
    <w:rsid w:val="42ED7260"/>
    <w:rsid w:val="456634EF"/>
    <w:rsid w:val="456F6BFD"/>
    <w:rsid w:val="45FC1B6B"/>
    <w:rsid w:val="46DD2692"/>
    <w:rsid w:val="47661D3B"/>
    <w:rsid w:val="47AA2B98"/>
    <w:rsid w:val="4A9B4E76"/>
    <w:rsid w:val="4C906905"/>
    <w:rsid w:val="4DE9461C"/>
    <w:rsid w:val="4FB77A5E"/>
    <w:rsid w:val="52481C55"/>
    <w:rsid w:val="58CF2F72"/>
    <w:rsid w:val="590B568B"/>
    <w:rsid w:val="5A76B880"/>
    <w:rsid w:val="5D132C8C"/>
    <w:rsid w:val="5DFF8BD7"/>
    <w:rsid w:val="5E950C6E"/>
    <w:rsid w:val="5FA630C9"/>
    <w:rsid w:val="5FB7B64C"/>
    <w:rsid w:val="5FDB0867"/>
    <w:rsid w:val="606A5F44"/>
    <w:rsid w:val="636B7402"/>
    <w:rsid w:val="65F04A1A"/>
    <w:rsid w:val="660A5ADC"/>
    <w:rsid w:val="661028BE"/>
    <w:rsid w:val="6667753D"/>
    <w:rsid w:val="67742882"/>
    <w:rsid w:val="68C10083"/>
    <w:rsid w:val="6A4D243B"/>
    <w:rsid w:val="6A5B75E6"/>
    <w:rsid w:val="6A7A678E"/>
    <w:rsid w:val="6ABB25C1"/>
    <w:rsid w:val="6D6F5E2F"/>
    <w:rsid w:val="72DB5121"/>
    <w:rsid w:val="74C63560"/>
    <w:rsid w:val="76BD585C"/>
    <w:rsid w:val="76CA0AA6"/>
    <w:rsid w:val="76EDFFCE"/>
    <w:rsid w:val="78445C36"/>
    <w:rsid w:val="78E968D7"/>
    <w:rsid w:val="79123DB0"/>
    <w:rsid w:val="793B777E"/>
    <w:rsid w:val="7AE77DC4"/>
    <w:rsid w:val="7C16209B"/>
    <w:rsid w:val="7DDAE2F3"/>
    <w:rsid w:val="7E798268"/>
    <w:rsid w:val="7F441173"/>
    <w:rsid w:val="AF5F2E2E"/>
    <w:rsid w:val="BEFB4BB5"/>
    <w:rsid w:val="BFB77621"/>
    <w:rsid w:val="DEF65856"/>
    <w:rsid w:val="DEF74885"/>
    <w:rsid w:val="EDF57596"/>
    <w:rsid w:val="EEADEE64"/>
    <w:rsid w:val="F5DFF8D4"/>
    <w:rsid w:val="FF7DA3FA"/>
    <w:rsid w:val="FFFF3E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6">
    <w:name w:val="Body Text"/>
    <w:qFormat/>
    <w:uiPriority w:val="1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 w:cs="Times New Roman"/>
      <w:b/>
      <w:sz w:val="32"/>
    </w:rPr>
  </w:style>
  <w:style w:type="character" w:customStyle="1" w:styleId="17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4</Pages>
  <Words>318</Words>
  <Characters>1813</Characters>
  <Lines>15</Lines>
  <Paragraphs>4</Paragraphs>
  <TotalTime>1</TotalTime>
  <ScaleCrop>false</ScaleCrop>
  <LinksUpToDate>false</LinksUpToDate>
  <CharactersWithSpaces>2127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2024-08-01T18:31:00Z</dcterms:created>
  <dc:creator>l</dc:creator>
  <cp:lastModifiedBy>Administrator</cp:lastModifiedBy>
  <cp:lastPrinted>2024-07-12T00:04:00Z</cp:lastPrinted>
  <dcterms:modified xsi:type="dcterms:W3CDTF">2024-09-04T01:56:47Z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59927D0395094C4E8F58DE248B6D357D_12</vt:lpwstr>
  </property>
</Properties>
</file>