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鲁人社函〔2024〕70号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山东省人力资源和社会保障厅等6部门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关于印发《山东省推进优化“退休一件事”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工作实施方案》的通知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各市人力资源社会保障局、公安局、住房城乡建设局、卫生健康委、医保局、大数据局：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《山东省推进优化“退休一件事”工作实施方案》印发给你们，请认真遵照执行。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tbl>
      <w:tblPr>
        <w:tblStyle w:val="9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山东省人力资源和社会保障厅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山东省公安厅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tbl>
      <w:tblPr>
        <w:tblStyle w:val="9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山东省住房和城乡建设厅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山东省卫生健康委员会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</w:p>
    <w:tbl>
      <w:tblPr>
        <w:tblStyle w:val="9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山东省医疗保障局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山东省大数据局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ind w:firstLine="5688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2024年6月18日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（联系单位：省人力资源社会保障厅养老保险处）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山东省推进优化“退休一件事”工作实施方案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全面</w:t>
      </w:r>
      <w:r>
        <w:rPr>
          <w:rFonts w:ascii="Times New Roman" w:hAnsi="Times New Roman" w:eastAsia="仿宋_GB2312"/>
          <w:color w:val="auto"/>
          <w:sz w:val="32"/>
          <w:szCs w:val="32"/>
        </w:rPr>
        <w:t>贯彻落实《国务院关于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进一步优化政务服务提升行政效能推动“高效办成一件事”的指导意见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》（国发〔202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和《山东省人民政府关于印发山东省深化“高效办成一件事”大力提升行政效能的若干措施的通知》（鲁政发〔2024〕4号）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，推动我省高效办成“退休一件事”，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持续优化“退休一件事”业务流程，优化政府服务、提升行政效能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推动政务服务提质增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效，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结合工作实际，</w:t>
      </w:r>
      <w:r>
        <w:rPr>
          <w:rFonts w:ascii="Times New Roman" w:hAnsi="Times New Roman" w:eastAsia="仿宋_GB2312"/>
          <w:color w:val="auto"/>
          <w:sz w:val="32"/>
          <w:szCs w:val="32"/>
        </w:rPr>
        <w:t>制定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仿宋_GB2312"/>
          <w:color w:val="auto"/>
          <w:sz w:val="32"/>
          <w:szCs w:val="32"/>
        </w:rPr>
        <w:t>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严格落实国家和省有关文件，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聚焦企业和群众实际需求，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切实保障全面推进“退休一件事”工作真抓实干，按时保质完成工作任务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联合有关部门</w:t>
      </w:r>
      <w:r>
        <w:rPr>
          <w:rFonts w:ascii="Times New Roman" w:hAnsi="Times New Roman" w:eastAsia="仿宋_GB2312"/>
          <w:color w:val="auto"/>
          <w:sz w:val="32"/>
          <w:szCs w:val="32"/>
        </w:rPr>
        <w:t>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订完善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退休一件事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政务服务事项基本目录、实施清单和服务指南，同步改造业务运行系统，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探索高效便捷的经办流程。2024年10月底前，打通部门业务衔接堵点，全面上线“退休一件事”，实现“退休一件事”经办流程的便利化规范化。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（一）提升“退休一件事”服务质效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推动政务服务扩面增效，强化线上线下服务深度融合，强化部门联动，加强数据共享，丰富公共服务供给，全面夯实政务服务工作基础。探索研究“退休一件事”优化升级的具体路径，从企业和群众视角梳理服务事项、优化办事流程。在原有“退休一件事”流程基础上增加城镇独生子女父母奖励金、户籍信息确认两项事项，整合服务资源，结合职责分工和工作实际，抓好政策落实，不断提升服务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（二）梳理业务事项，对接</w:t>
      </w:r>
      <w:r>
        <w:rPr>
          <w:rFonts w:hint="eastAsia" w:ascii="楷体_GB2312" w:hAnsi="楷体_GB2312" w:eastAsia="楷体_GB2312" w:cs="楷体_GB2312"/>
          <w:bCs/>
          <w:color w:val="auto"/>
          <w:kern w:val="2"/>
          <w:sz w:val="32"/>
          <w:szCs w:val="32"/>
          <w:lang w:val="en-US" w:eastAsia="zh-CN" w:bidi="ar-SA"/>
        </w:rPr>
        <w:t>“爱山东”业务中台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系统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各业务部门要对标准化后的事项进行数字化梳理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eastAsia="zh-CN" w:bidi="ar-SA"/>
        </w:rPr>
        <w:t>,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实现标准化事项在中台的高效配置。省大数据局指导并协助业务部门完成事项数字化梳理工作。同时，各业务部门根据中台对接规范，同步开展业务系统改造，并完成与“爱山东”业务中台对接工作。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（三）流程优化整合，打通数据壁垒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在单事项数字化梳理的基础上，优化整合业务流程，编制《办事指南》和《工作指引》，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确定全省通用的最优标准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实现线上办事“一网通办”“应上尽上”的基础上，加强跨层级、跨部门数据共享,以山东省政务服务网为依托，利用、开发、优化现有工作信息系统，加强部门间信息共享和协同工作，实现信息主动共享。加强电子身份证、电子档案、电子签名等在办理流程中的应用，推进服务流程信息化、电子化，实现一表办理，深化业务流程极简办理。企业参保职工在进行退休资格确认后，无需再次提交申请，实现养老保险退休待遇核定、医疗保险减员、医疗保险待遇核定、住房公积金提取、城镇独生子女父母奖励金等相关业务流程一链式办结，主动共享相关信息，实现“数据多跑路，群众少跑腿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   （四）建立长效机制，确保系统平稳运行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退休一件事”涉及部门多，涉及事项多，各业务部门要做好对各自业务的梳理及业务系统的改造完善，保证数据接口畅通，并做好日常维护保障工作。加强全流程安全监管，在工作中不断改进，保持动态调整，结合各地市具体情况和工作实际，可进行地域化改进，及时予以调整，确保系统平稳高效运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准备阶段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制定工作方案，编制服务指南、办事流程图等，明确职责分工，整理完善“退休一件事”事项清单，各业务部门分别开展单事项数字化梳理工作，并对接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“爱山东”业务中台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系统（2024年6月底完成）。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实施阶段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既定工作方案稳步推进各项工作，拓展更多退休相关服务事项纳入“退休一件事”业务流程，打通业务接口，消除数据壁垒，在政务服务网上线试用。针对性解决完善“退休一件事”服务窗口工作难点，提升服务质量（2024年8月底完成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评估阶段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各级人力资源社会保障部门和联办部门积极推动，保障“退休一件事”落地实施质效，定期研究工作进展情况，及时发现提出问题，及时更改优化，最终形成行之有效的业务流程和实施经验（2024年10月底完成）。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职责分工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5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退休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一件事”工作，由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省人力资源社会保障厅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牵头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，省医保局、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省住房城乡建设厅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省卫生健康委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、省公安厅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等相关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配合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，省大数据局提供技术支持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。其中，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省人力资源社会保障厅牵头编制“退休一件事”工作方案，协调督促各业务部门按时完成单事项数字化梳理，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同步开展相关业务系统改造，并完成与“爱山东”业务中台对接工作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，汇总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编印事项清单和服务清单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向各业务部门推送职工退休信息，协同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推进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相关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工作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省医保局负责梳理、完善退休职工医疗保险减员、医疗保险待遇核定等退休相关业务流程，做好前期职工退休“免申即享”与当前“退休一件事”工作的融合衔接，配合做好系统数据对接工作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。省住房城乡建设厅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负责优化整合编制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全省住房公积金政务服务事项基本目录和实施清单，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做好系统对接工作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。省卫生健康委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按照省政府政务服务事项网办要求，对自身业务进行梳理，坚持“应上尽上”原则，推进服务事项全程网办，积极与政务服务网“退休一件事”进行线上业务对接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省公安厅协助完成“户籍信息确认”业务查询接口开发，确保审核、经办的规范性和严谨性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组织保障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（一）加强组织领导。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各业务部门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要切实提高政治站位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按照责任分工和统一要求，制定工作方案，健全工作机制，加强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内外协调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解决疑难问题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推动各项任务落实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按时保质完成“退休一件事”的应用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改进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各业务部门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要高度重视，压实工作责任，细化工作措施，做好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各自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业务领域事项标准化提升工作。加强配合联动，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不断优化业务流程，让人民群众获得更好的办事体验。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业务指导。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各业务部门要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加强对各市的业务指导，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统一标准，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组织专题培训，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加强基层工作人员的业务培训，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eastAsia="zh-CN"/>
        </w:rPr>
        <w:t>指导基层经办人员全面准确掌握事项办理标准，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  <w:t>使工作人员熟练掌握业务流程和工作规范，提高服务效率，确保服务质量。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监督评价。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各业务部门要做好“退休一件事”政策解读和舆论引导，同时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建立健全快速响应、限时整改、督查督办的管理机制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主动收集了解办事群众意见建议，健全完善工作机制，持续提升服务质效。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及时调度“退休一件事”工作推进落实情况，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建立完善解决办事堵点办结回访、“回头看”核查等工作制度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确保堵点问题真正解决到位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</w:p>
    <w:bookmarkEnd w:id="0"/>
    <w:sectPr>
      <w:footerReference r:id="rId4" w:type="first"/>
      <w:footerReference r:id="rId3" w:type="default"/>
      <w:pgSz w:w="11906" w:h="16838"/>
      <w:pgMar w:top="2098" w:right="1531" w:bottom="181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287" w:usb1="00000000" w:usb2="00000000" w:usb3="00000000" w:csb0="4000009F" w:csb1="DFD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1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1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F5DD"/>
    <w:multiLevelType w:val="singleLevel"/>
    <w:tmpl w:val="33CCF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TQ4YjU2NDdlMzRkYzkwYThhZjYyYTBhNmZjY2QifQ=="/>
  </w:docVars>
  <w:rsids>
    <w:rsidRoot w:val="00000000"/>
    <w:rsid w:val="078B0C44"/>
    <w:rsid w:val="0BE8392A"/>
    <w:rsid w:val="0E2F3A82"/>
    <w:rsid w:val="0EC31F9D"/>
    <w:rsid w:val="0EF83F15"/>
    <w:rsid w:val="108D2ADD"/>
    <w:rsid w:val="109E6BF5"/>
    <w:rsid w:val="13693592"/>
    <w:rsid w:val="150701D1"/>
    <w:rsid w:val="16DF561E"/>
    <w:rsid w:val="195D7DD4"/>
    <w:rsid w:val="19940E44"/>
    <w:rsid w:val="1A566704"/>
    <w:rsid w:val="1AD2469C"/>
    <w:rsid w:val="1C10605F"/>
    <w:rsid w:val="1C74691F"/>
    <w:rsid w:val="1D182671"/>
    <w:rsid w:val="1D9D423B"/>
    <w:rsid w:val="1DB8239D"/>
    <w:rsid w:val="1FF42436"/>
    <w:rsid w:val="20502745"/>
    <w:rsid w:val="212D467F"/>
    <w:rsid w:val="22814280"/>
    <w:rsid w:val="248420B1"/>
    <w:rsid w:val="2485202E"/>
    <w:rsid w:val="2574271D"/>
    <w:rsid w:val="259A6E92"/>
    <w:rsid w:val="26071BBF"/>
    <w:rsid w:val="2636356A"/>
    <w:rsid w:val="2873524F"/>
    <w:rsid w:val="28BF13FD"/>
    <w:rsid w:val="29F81F8B"/>
    <w:rsid w:val="2D6E6955"/>
    <w:rsid w:val="2D9550A2"/>
    <w:rsid w:val="2DE8495E"/>
    <w:rsid w:val="2DF97D63"/>
    <w:rsid w:val="2F31776C"/>
    <w:rsid w:val="302A43EA"/>
    <w:rsid w:val="309D0369"/>
    <w:rsid w:val="31B64FCA"/>
    <w:rsid w:val="335E433E"/>
    <w:rsid w:val="33790AED"/>
    <w:rsid w:val="35834176"/>
    <w:rsid w:val="3A187A7C"/>
    <w:rsid w:val="3B302B2E"/>
    <w:rsid w:val="3D067B91"/>
    <w:rsid w:val="3F3955A4"/>
    <w:rsid w:val="401D39CC"/>
    <w:rsid w:val="404723AF"/>
    <w:rsid w:val="405678C4"/>
    <w:rsid w:val="427E2307"/>
    <w:rsid w:val="435F73B7"/>
    <w:rsid w:val="46636389"/>
    <w:rsid w:val="49095DF0"/>
    <w:rsid w:val="49FF44E4"/>
    <w:rsid w:val="4BE4767E"/>
    <w:rsid w:val="4E135615"/>
    <w:rsid w:val="4F7F35D1"/>
    <w:rsid w:val="50697538"/>
    <w:rsid w:val="51201FD6"/>
    <w:rsid w:val="528839EF"/>
    <w:rsid w:val="52B51870"/>
    <w:rsid w:val="536C57D0"/>
    <w:rsid w:val="53BA102D"/>
    <w:rsid w:val="54211692"/>
    <w:rsid w:val="54D30DE0"/>
    <w:rsid w:val="55746AAE"/>
    <w:rsid w:val="5AE92358"/>
    <w:rsid w:val="5D5C1A06"/>
    <w:rsid w:val="5DA946EB"/>
    <w:rsid w:val="5E0C3218"/>
    <w:rsid w:val="5FDC5912"/>
    <w:rsid w:val="609647AD"/>
    <w:rsid w:val="612E5C00"/>
    <w:rsid w:val="6410054B"/>
    <w:rsid w:val="64A957D8"/>
    <w:rsid w:val="65B00D5D"/>
    <w:rsid w:val="65C763AB"/>
    <w:rsid w:val="668432B5"/>
    <w:rsid w:val="67317DD4"/>
    <w:rsid w:val="67805F62"/>
    <w:rsid w:val="68282C2B"/>
    <w:rsid w:val="684F1C21"/>
    <w:rsid w:val="6C311E31"/>
    <w:rsid w:val="6C6D2921"/>
    <w:rsid w:val="6C8A50B5"/>
    <w:rsid w:val="6E431BF8"/>
    <w:rsid w:val="70056F2B"/>
    <w:rsid w:val="73BCA6CA"/>
    <w:rsid w:val="74D54CC9"/>
    <w:rsid w:val="75A56671"/>
    <w:rsid w:val="766307FA"/>
    <w:rsid w:val="771E6442"/>
    <w:rsid w:val="776DDCF1"/>
    <w:rsid w:val="7B4D67CF"/>
    <w:rsid w:val="7EFBD098"/>
    <w:rsid w:val="7F76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tabs>
        <w:tab w:val="left" w:pos="930"/>
      </w:tabs>
      <w:snapToGrid w:val="0"/>
      <w:spacing w:line="400" w:lineRule="exact"/>
      <w:ind w:left="480" w:leftChars="0" w:firstLine="210" w:firstLineChars="100"/>
      <w:jc w:val="left"/>
    </w:pPr>
    <w:rPr>
      <w:rFonts w:ascii="DFKai-SB" w:eastAsia="DFKai-SB"/>
      <w:kern w:val="0"/>
      <w:sz w:val="24"/>
      <w:lang w:eastAsia="zh-TW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2601</Words>
  <Characters>2629</Characters>
  <Lines>0</Lines>
  <Paragraphs>0</Paragraphs>
  <ScaleCrop>false</ScaleCrop>
  <LinksUpToDate>false</LinksUpToDate>
  <CharactersWithSpaces>2633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2024-04-30T01:21:00Z</dcterms:created>
  <dc:creator>X1667</dc:creator>
  <cp:lastModifiedBy>LTGX04</cp:lastModifiedBy>
  <cp:lastPrinted>2024-06-05T09:02:00Z</cp:lastPrinted>
  <dcterms:modified xsi:type="dcterms:W3CDTF">2024-06-20T01:54:30Z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C97A6C64CF754C519A3B85AD243405F3</vt:lpwstr>
  </property>
</Properties>
</file>