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您符合“承诺制”容缺办理注销条件，可在签署《即办〈清税证明〉承诺书》后，继续办理注销税务登记，请确认是否签署？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即办《清税证明》承诺书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国家税务总局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税务局</w:t>
      </w:r>
      <w:r>
        <w:rPr>
          <w:rFonts w:hint="eastAsia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本人已知晓，截止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日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在办理税务注销前尚有以下事项未办结。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451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517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lang w:val="en-US" w:eastAsia="zh-CN"/>
              </w:rPr>
              <w:t>事项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lang w:val="en-US" w:eastAsia="zh-CN"/>
              </w:rPr>
              <w:t>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17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517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本人承诺在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日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前，办结（补齐）上述全部事项（材料）。若未履行或未全部履行承诺，本人愿意接受税收法律法规和相关制度规定的处理、处罚，服从税务机关将本人纳入D类管理以及相关部门的“联合惩戒”，同意由税务机关提请市场监督管理部门撤销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的注销登记。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    法定代表人签章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    财务负责人签章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 xml:space="preserve"> 年    月    日</w:t>
      </w:r>
    </w:p>
    <w:sectPr>
      <w:pgSz w:w="11906" w:h="16838"/>
      <w:pgMar w:top="2098" w:right="141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OTE1ZTdjNmY2ZjkyZmU4NDZhN2MzYzMxMDBlOWMifQ=="/>
  </w:docVars>
  <w:rsids>
    <w:rsidRoot w:val="48293666"/>
    <w:rsid w:val="0FD8FD38"/>
    <w:rsid w:val="3B70512D"/>
    <w:rsid w:val="48293666"/>
    <w:rsid w:val="6C1A683C"/>
    <w:rsid w:val="7F7FE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2024-05-22T00:03:00Z</dcterms:created>
  <dc:creator>王志坚</dc:creator>
  <cp:lastModifiedBy>kylin</cp:lastModifiedBy>
  <dcterms:modified xsi:type="dcterms:W3CDTF">2024-05-22T17:40:17Z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246EC7499DD0452BBF1F17D365B45AFB_12</vt:lpwstr>
  </property>
</Properties>
</file>