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方正小标宋简体" w:eastAsia="方正小标宋简体"/>
          <w:b w:val="0"/>
          <w:sz w:val="48"/>
          <w:szCs w:val="28"/>
        </w:rPr>
      </w:pPr>
      <w:r>
        <w:rPr>
          <w:rFonts w:hint="eastAsia" w:ascii="方正小标宋简体" w:eastAsia="方正小标宋简体"/>
          <w:b w:val="0"/>
          <w:sz w:val="48"/>
          <w:szCs w:val="28"/>
        </w:rPr>
        <w:t>网报简易操作指南</w:t>
      </w:r>
    </w:p>
    <w:p>
      <w:pPr>
        <w:pStyle w:val="7"/>
        <w:numPr>
          <w:ilvl w:val="0"/>
          <w:numId w:val="1"/>
        </w:numPr>
        <w:ind w:firstLineChars="0"/>
        <w:rPr>
          <w:rFonts w:ascii="仿宋_GB2312" w:eastAsia="仿宋_GB2312"/>
          <w:b/>
          <w:bCs/>
          <w:sz w:val="28"/>
          <w:szCs w:val="28"/>
        </w:rPr>
      </w:pPr>
      <w:r>
        <w:rPr>
          <w:rFonts w:hint="eastAsia" w:ascii="仿宋_GB2312" w:eastAsia="仿宋_GB2312"/>
          <w:b/>
          <w:bCs/>
          <w:sz w:val="28"/>
          <w:szCs w:val="28"/>
          <w:lang w:val="en-US" w:eastAsia="zh-CN"/>
        </w:rPr>
        <w:t>用人单位访问</w:t>
      </w:r>
    </w:p>
    <w:p>
      <w:pPr>
        <w:ind w:firstLine="560" w:firstLineChars="200"/>
        <w:jc w:val="left"/>
        <w:rPr>
          <w:rFonts w:hint="default" w:ascii="仿宋_GB2312" w:eastAsia="仿宋_GB2312"/>
          <w:sz w:val="28"/>
          <w:szCs w:val="28"/>
          <w:lang w:val="en-US" w:eastAsia="zh-CN"/>
        </w:rPr>
      </w:pPr>
      <w:r>
        <w:rPr>
          <w:rFonts w:hint="eastAsia" w:ascii="仿宋_GB2312" w:eastAsia="仿宋_GB2312"/>
          <w:sz w:val="28"/>
          <w:szCs w:val="28"/>
          <w:lang w:val="en-US" w:eastAsia="zh-CN"/>
        </w:rPr>
        <w:t>访问地址1：用人单位访问http://61.185.238.218:25928/wb</w:t>
      </w:r>
      <w:bookmarkStart w:id="0" w:name="_GoBack"/>
      <w:bookmarkEnd w:id="0"/>
      <w:r>
        <w:rPr>
          <w:rFonts w:hint="eastAsia" w:ascii="仿宋_GB2312" w:eastAsia="仿宋_GB2312"/>
          <w:sz w:val="28"/>
          <w:szCs w:val="28"/>
          <w:lang w:val="en-US" w:eastAsia="zh-CN"/>
        </w:rPr>
        <w:t>xt/#/login即可打开残疾人按比例就业情况联网认证系统。</w:t>
      </w:r>
    </w:p>
    <w:p>
      <w:pPr>
        <w:ind w:firstLine="560" w:firstLineChars="2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访问地址2：用人单位访问陕西省政务网https://zwfw.shaanxi.gov.cn/sx/public/index</w:t>
      </w:r>
    </w:p>
    <w:p>
      <w:pPr>
        <w:ind w:firstLine="560" w:firstLineChars="2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(1)点击跨省通办</w:t>
      </w:r>
    </w:p>
    <w:p>
      <w:pPr>
        <w:numPr>
          <w:ilvl w:val="0"/>
          <w:numId w:val="0"/>
        </w:numPr>
        <w:jc w:val="center"/>
      </w:pPr>
      <w:r>
        <w:drawing>
          <wp:inline distT="0" distB="0" distL="114300" distR="114300">
            <wp:extent cx="5269230" cy="2808605"/>
            <wp:effectExtent l="0" t="0" r="7620" b="1079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
                    <a:stretch>
                      <a:fillRect/>
                    </a:stretch>
                  </pic:blipFill>
                  <pic:spPr>
                    <a:xfrm>
                      <a:off x="0" y="0"/>
                      <a:ext cx="5269230" cy="2808605"/>
                    </a:xfrm>
                    <a:prstGeom prst="rect">
                      <a:avLst/>
                    </a:prstGeom>
                    <a:noFill/>
                    <a:ln>
                      <a:noFill/>
                    </a:ln>
                  </pic:spPr>
                </pic:pic>
              </a:graphicData>
            </a:graphic>
          </wp:inline>
        </w:drawing>
      </w:r>
    </w:p>
    <w:p>
      <w:pPr>
        <w:ind w:firstLine="560" w:firstLineChars="200"/>
        <w:jc w:val="left"/>
        <w:rPr>
          <w:rFonts w:hint="default" w:ascii="仿宋_GB2312" w:eastAsia="仿宋_GB2312"/>
          <w:sz w:val="28"/>
          <w:szCs w:val="28"/>
          <w:lang w:val="en-US" w:eastAsia="zh-CN"/>
        </w:rPr>
      </w:pPr>
      <w:r>
        <w:rPr>
          <w:rFonts w:hint="eastAsia" w:ascii="仿宋_GB2312" w:eastAsia="仿宋_GB2312"/>
          <w:sz w:val="28"/>
          <w:szCs w:val="28"/>
          <w:lang w:val="en-US" w:eastAsia="zh-CN"/>
        </w:rPr>
        <w:t>(2)在按部门分类中选择省残联，再选择全国残疾人按比例就业联网认证即可打开残疾人按比例就业情况联网认证系统。</w:t>
      </w:r>
    </w:p>
    <w:p>
      <w:pPr>
        <w:ind w:left="0" w:leftChars="0" w:firstLine="0" w:firstLineChars="0"/>
        <w:jc w:val="center"/>
        <w:rPr>
          <w:rFonts w:hint="default"/>
          <w:lang w:val="en-US" w:eastAsia="zh-CN"/>
        </w:rPr>
      </w:pPr>
      <w:r>
        <w:drawing>
          <wp:inline distT="0" distB="0" distL="114300" distR="114300">
            <wp:extent cx="5269230" cy="2812415"/>
            <wp:effectExtent l="0" t="0" r="7620" b="698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
                    <a:stretch>
                      <a:fillRect/>
                    </a:stretch>
                  </pic:blipFill>
                  <pic:spPr>
                    <a:xfrm>
                      <a:off x="0" y="0"/>
                      <a:ext cx="5269230" cy="2812415"/>
                    </a:xfrm>
                    <a:prstGeom prst="rect">
                      <a:avLst/>
                    </a:prstGeom>
                    <a:noFill/>
                    <a:ln>
                      <a:noFill/>
                    </a:ln>
                  </pic:spPr>
                </pic:pic>
              </a:graphicData>
            </a:graphic>
          </wp:inline>
        </w:drawing>
      </w:r>
    </w:p>
    <w:p>
      <w:pPr>
        <w:ind w:firstLine="1120" w:firstLineChars="4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访问地址3：用人单位访问国家政务服务平台http://gjzwfw.www.gov.cn/</w:t>
      </w:r>
    </w:p>
    <w:p>
      <w:pPr>
        <w:numPr>
          <w:ilvl w:val="0"/>
          <w:numId w:val="2"/>
        </w:numPr>
        <w:ind w:firstLine="560" w:firstLineChars="20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点击“跨省通办”服务专区</w:t>
      </w:r>
    </w:p>
    <w:p>
      <w:pPr>
        <w:numPr>
          <w:numId w:val="0"/>
        </w:numPr>
        <w:jc w:val="center"/>
        <w:rPr>
          <w:rFonts w:hint="eastAsia" w:ascii="仿宋_GB2312" w:eastAsia="仿宋_GB2312"/>
          <w:sz w:val="28"/>
          <w:szCs w:val="28"/>
        </w:rPr>
      </w:pPr>
      <w:r>
        <w:rPr>
          <w:rFonts w:hint="eastAsia" w:ascii="仿宋_GB2312" w:eastAsia="仿宋_GB2312"/>
          <w:sz w:val="28"/>
          <w:szCs w:val="28"/>
        </w:rPr>
        <w:drawing>
          <wp:inline distT="0" distB="0" distL="114300" distR="114300">
            <wp:extent cx="5269230" cy="2800350"/>
            <wp:effectExtent l="0" t="0" r="762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
                    <a:stretch>
                      <a:fillRect/>
                    </a:stretch>
                  </pic:blipFill>
                  <pic:spPr>
                    <a:xfrm>
                      <a:off x="0" y="0"/>
                      <a:ext cx="5269230" cy="2800350"/>
                    </a:xfrm>
                    <a:prstGeom prst="rect">
                      <a:avLst/>
                    </a:prstGeom>
                    <a:noFill/>
                    <a:ln>
                      <a:noFill/>
                    </a:ln>
                  </pic:spPr>
                </pic:pic>
              </a:graphicData>
            </a:graphic>
          </wp:inline>
        </w:drawing>
      </w:r>
    </w:p>
    <w:p>
      <w:pPr>
        <w:ind w:firstLine="560" w:firstLineChars="200"/>
        <w:jc w:val="left"/>
        <w:rPr>
          <w:rFonts w:ascii="仿宋_GB2312" w:eastAsia="仿宋_GB2312"/>
          <w:b/>
          <w:bCs/>
          <w:sz w:val="28"/>
          <w:szCs w:val="28"/>
        </w:rPr>
      </w:pPr>
      <w:r>
        <w:rPr>
          <w:rFonts w:hint="eastAsia" w:ascii="仿宋_GB2312" w:eastAsia="仿宋_GB2312"/>
          <w:sz w:val="28"/>
          <w:szCs w:val="28"/>
          <w:lang w:val="en-US" w:eastAsia="zh-CN"/>
        </w:rPr>
        <w:t>(2)查询“全国残疾人按比例就业联网认证”，在搜索结果页面点击“全国残疾人按比例就业联网认证”事项，最后在地方事项选择陕西省即可打开残疾人按比例就业情</w:t>
      </w:r>
      <w:r>
        <w:drawing>
          <wp:inline distT="0" distB="0" distL="114300" distR="114300">
            <wp:extent cx="4260215" cy="2501900"/>
            <wp:effectExtent l="0" t="0" r="6985" b="1270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
                    <a:stretch>
                      <a:fillRect/>
                    </a:stretch>
                  </pic:blipFill>
                  <pic:spPr>
                    <a:xfrm>
                      <a:off x="0" y="0"/>
                      <a:ext cx="4260215" cy="2501900"/>
                    </a:xfrm>
                    <a:prstGeom prst="rect">
                      <a:avLst/>
                    </a:prstGeom>
                    <a:noFill/>
                    <a:ln>
                      <a:noFill/>
                    </a:ln>
                  </pic:spPr>
                </pic:pic>
              </a:graphicData>
            </a:graphic>
          </wp:inline>
        </w:drawing>
      </w:r>
      <w:r>
        <w:drawing>
          <wp:inline distT="0" distB="0" distL="114300" distR="114300">
            <wp:extent cx="4279900" cy="2538095"/>
            <wp:effectExtent l="0" t="0" r="6350"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8"/>
                    <a:stretch>
                      <a:fillRect/>
                    </a:stretch>
                  </pic:blipFill>
                  <pic:spPr>
                    <a:xfrm>
                      <a:off x="0" y="0"/>
                      <a:ext cx="4279900" cy="2538095"/>
                    </a:xfrm>
                    <a:prstGeom prst="rect">
                      <a:avLst/>
                    </a:prstGeom>
                    <a:noFill/>
                    <a:ln>
                      <a:noFill/>
                    </a:ln>
                  </pic:spPr>
                </pic:pic>
              </a:graphicData>
            </a:graphic>
          </wp:inline>
        </w:drawing>
      </w:r>
      <w:r>
        <w:drawing>
          <wp:inline distT="0" distB="0" distL="114300" distR="114300">
            <wp:extent cx="4259580" cy="2303145"/>
            <wp:effectExtent l="0" t="0" r="7620" b="19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9"/>
                    <a:stretch>
                      <a:fillRect/>
                    </a:stretch>
                  </pic:blipFill>
                  <pic:spPr>
                    <a:xfrm>
                      <a:off x="0" y="0"/>
                      <a:ext cx="4259580" cy="2303145"/>
                    </a:xfrm>
                    <a:prstGeom prst="rect">
                      <a:avLst/>
                    </a:prstGeom>
                    <a:noFill/>
                    <a:ln>
                      <a:noFill/>
                    </a:ln>
                  </pic:spPr>
                </pic:pic>
              </a:graphicData>
            </a:graphic>
          </wp:inline>
        </w:drawing>
      </w:r>
    </w:p>
    <w:p>
      <w:pPr>
        <w:pStyle w:val="7"/>
        <w:numPr>
          <w:ilvl w:val="0"/>
          <w:numId w:val="1"/>
        </w:numPr>
        <w:ind w:firstLineChars="0"/>
        <w:rPr>
          <w:rFonts w:ascii="仿宋_GB2312" w:eastAsia="仿宋_GB2312"/>
          <w:b/>
          <w:bCs/>
          <w:sz w:val="28"/>
          <w:szCs w:val="28"/>
        </w:rPr>
      </w:pPr>
      <w:r>
        <w:rPr>
          <w:rFonts w:hint="eastAsia" w:ascii="仿宋_GB2312" w:eastAsia="仿宋_GB2312"/>
          <w:b/>
          <w:bCs/>
          <w:sz w:val="28"/>
          <w:szCs w:val="28"/>
        </w:rPr>
        <w:t>单位基本信息维护</w:t>
      </w:r>
    </w:p>
    <w:p>
      <w:pPr>
        <w:ind w:firstLine="560" w:firstLineChars="200"/>
        <w:jc w:val="left"/>
        <w:rPr>
          <w:rFonts w:ascii="仿宋_GB2312" w:eastAsia="仿宋_GB2312"/>
          <w:sz w:val="28"/>
          <w:szCs w:val="28"/>
        </w:rPr>
      </w:pPr>
      <w:r>
        <w:rPr>
          <w:rFonts w:hint="eastAsia" w:ascii="仿宋_GB2312" w:eastAsia="仿宋_GB2312"/>
          <w:sz w:val="28"/>
          <w:szCs w:val="28"/>
        </w:rPr>
        <w:t>第一步：点击“单位信息维护管理”进入该模块，残联主管部门为用人单位年审认证的办理所在地、税务主管部门为用人单位缴纳残保金的所在地、行政所属区为用人单位注册登记的所在地。同时需要填写所有带</w:t>
      </w:r>
      <w:r>
        <w:rPr>
          <w:rFonts w:hint="eastAsia" w:ascii="仿宋_GB2312" w:eastAsia="仿宋_GB2312"/>
          <w:color w:val="FF0000"/>
          <w:sz w:val="28"/>
          <w:szCs w:val="28"/>
        </w:rPr>
        <w:t>*</w:t>
      </w:r>
      <w:r>
        <w:rPr>
          <w:rFonts w:hint="eastAsia" w:ascii="仿宋_GB2312" w:eastAsia="仿宋_GB2312"/>
          <w:sz w:val="28"/>
          <w:szCs w:val="28"/>
        </w:rPr>
        <w:t>的内容，比如经办人姓名和电话等。</w:t>
      </w:r>
    </w:p>
    <w:p>
      <w:pPr>
        <w:ind w:firstLine="560" w:firstLineChars="200"/>
        <w:rPr>
          <w:rFonts w:ascii="仿宋_GB2312" w:eastAsia="仿宋_GB2312"/>
          <w:sz w:val="28"/>
          <w:szCs w:val="28"/>
        </w:rPr>
      </w:pPr>
      <w:r>
        <w:rPr>
          <w:rFonts w:hint="eastAsia" w:ascii="仿宋_GB2312" w:eastAsia="仿宋_GB2312"/>
          <w:sz w:val="28"/>
          <w:szCs w:val="28"/>
        </w:rPr>
        <w:t>第二步：修改完成之后，点击“保存”按钮即可。（下图所示）</w:t>
      </w:r>
    </w:p>
    <w:p>
      <w:pPr>
        <w:rPr>
          <w:rFonts w:ascii="仿宋_GB2312" w:eastAsia="仿宋_GB2312"/>
          <w:sz w:val="28"/>
          <w:szCs w:val="28"/>
        </w:rPr>
      </w:pPr>
      <w:r>
        <w:rPr>
          <w:rFonts w:hint="eastAsia" w:ascii="仿宋_GB2312" w:eastAsia="仿宋_GB2312"/>
          <w:sz w:val="28"/>
          <w:szCs w:val="28"/>
        </w:rPr>
        <w:drawing>
          <wp:inline distT="0" distB="0" distL="0" distR="0">
            <wp:extent cx="8006715" cy="30803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screen"/>
                    <a:srcRect t="12771" b="1186"/>
                    <a:stretch>
                      <a:fillRect/>
                    </a:stretch>
                  </pic:blipFill>
                  <pic:spPr>
                    <a:xfrm>
                      <a:off x="0" y="0"/>
                      <a:ext cx="8030055" cy="3089216"/>
                    </a:xfrm>
                    <a:prstGeom prst="rect">
                      <a:avLst/>
                    </a:prstGeom>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020050" cy="15341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screen"/>
                    <a:stretch>
                      <a:fillRect/>
                    </a:stretch>
                  </pic:blipFill>
                  <pic:spPr>
                    <a:xfrm>
                      <a:off x="0" y="0"/>
                      <a:ext cx="8113635" cy="1552622"/>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三步：如果用人单位安置登记的残疾人员其工资、社保、医保在子公司，或者安置登记的残疾人员为劳务派遣人员，则在上图中点击“添加”按钮，添加关联单位，已有的关联单位可以编辑和删除。（下图所示）</w:t>
      </w:r>
    </w:p>
    <w:p>
      <w:pPr>
        <w:rPr>
          <w:rFonts w:ascii="仿宋_GB2312" w:eastAsia="仿宋_GB2312"/>
          <w:sz w:val="28"/>
          <w:szCs w:val="28"/>
        </w:rPr>
      </w:pPr>
      <w:r>
        <w:rPr>
          <w:rFonts w:hint="eastAsia" w:ascii="仿宋_GB2312" w:eastAsia="仿宋_GB2312"/>
          <w:sz w:val="28"/>
          <w:szCs w:val="28"/>
        </w:rPr>
        <w:drawing>
          <wp:inline distT="0" distB="0" distL="0" distR="0">
            <wp:extent cx="7962900" cy="35388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screen"/>
                    <a:stretch>
                      <a:fillRect/>
                    </a:stretch>
                  </pic:blipFill>
                  <pic:spPr>
                    <a:xfrm>
                      <a:off x="0" y="0"/>
                      <a:ext cx="8054102" cy="3579599"/>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第四步：根据要求输入关联单位信息，并上传单位与单位之间的劳务派遣协议附件，或者与关联公司之间的证明材料</w:t>
      </w:r>
    </w:p>
    <w:p>
      <w:pPr>
        <w:ind w:firstLine="560" w:firstLineChars="200"/>
        <w:rPr>
          <w:rFonts w:ascii="仿宋_GB2312" w:eastAsia="仿宋_GB2312"/>
          <w:sz w:val="28"/>
          <w:szCs w:val="28"/>
        </w:rPr>
      </w:pPr>
      <w:r>
        <w:rPr>
          <w:rFonts w:hint="eastAsia" w:ascii="仿宋_GB2312" w:eastAsia="仿宋_GB2312"/>
          <w:sz w:val="28"/>
          <w:szCs w:val="28"/>
        </w:rPr>
        <w:t>第五步：点击“保存”，即可新增成功。</w:t>
      </w:r>
    </w:p>
    <w:p>
      <w:pPr>
        <w:pStyle w:val="7"/>
        <w:numPr>
          <w:ilvl w:val="0"/>
          <w:numId w:val="1"/>
        </w:numPr>
        <w:ind w:firstLineChars="0"/>
        <w:rPr>
          <w:rFonts w:ascii="仿宋_GB2312" w:eastAsia="仿宋_GB2312"/>
          <w:b/>
          <w:bCs/>
          <w:sz w:val="28"/>
          <w:szCs w:val="28"/>
        </w:rPr>
      </w:pPr>
      <w:r>
        <w:rPr>
          <w:rFonts w:hint="eastAsia" w:ascii="仿宋_GB2312" w:eastAsia="仿宋_GB2312"/>
          <w:b/>
          <w:bCs/>
          <w:sz w:val="28"/>
          <w:szCs w:val="28"/>
        </w:rPr>
        <w:t>残疾人安置管理</w:t>
      </w:r>
    </w:p>
    <w:p>
      <w:pPr>
        <w:ind w:firstLine="560" w:firstLineChars="200"/>
        <w:rPr>
          <w:rFonts w:ascii="仿宋_GB2312" w:eastAsia="仿宋_GB2312"/>
          <w:sz w:val="28"/>
          <w:szCs w:val="28"/>
        </w:rPr>
      </w:pPr>
      <w:r>
        <w:rPr>
          <w:rFonts w:hint="eastAsia" w:ascii="仿宋_GB2312" w:eastAsia="仿宋_GB2312"/>
          <w:sz w:val="28"/>
          <w:szCs w:val="28"/>
        </w:rPr>
        <w:t>第一步：点击“残疾人安置管理”进入该模块。（下图所示）</w:t>
      </w:r>
    </w:p>
    <w:p>
      <w:pPr>
        <w:rPr>
          <w:rFonts w:ascii="仿宋_GB2312" w:eastAsia="仿宋_GB2312"/>
          <w:sz w:val="28"/>
          <w:szCs w:val="28"/>
        </w:rPr>
      </w:pPr>
      <w:r>
        <w:rPr>
          <w:rFonts w:hint="eastAsia" w:ascii="仿宋_GB2312" w:eastAsia="仿宋_GB2312"/>
          <w:sz w:val="28"/>
          <w:szCs w:val="28"/>
        </w:rPr>
        <w:drawing>
          <wp:inline distT="0" distB="0" distL="0" distR="0">
            <wp:extent cx="7886700" cy="21977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srcRect t="15472"/>
                    <a:stretch>
                      <a:fillRect/>
                    </a:stretch>
                  </pic:blipFill>
                  <pic:spPr>
                    <a:xfrm>
                      <a:off x="0" y="0"/>
                      <a:ext cx="7914745" cy="2205557"/>
                    </a:xfrm>
                    <a:prstGeom prst="rect">
                      <a:avLst/>
                    </a:prstGeom>
                    <a:noFill/>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7886700" cy="1847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7960861" cy="1865594"/>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第二步：点击“添加残疾人”进入残疾人安置管理页面</w:t>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输入身份证号，自动获取残疾人员的信息。如果获取不到，需要填写并完善带</w:t>
      </w:r>
      <w:r>
        <w:rPr>
          <w:rFonts w:hint="eastAsia" w:ascii="仿宋_GB2312" w:eastAsia="仿宋_GB2312"/>
          <w:color w:val="FF0000"/>
          <w:sz w:val="28"/>
          <w:szCs w:val="28"/>
        </w:rPr>
        <w:t>*</w:t>
      </w:r>
      <w:r>
        <w:rPr>
          <w:rFonts w:hint="eastAsia" w:ascii="仿宋_GB2312" w:eastAsia="仿宋_GB2312"/>
          <w:sz w:val="28"/>
          <w:szCs w:val="28"/>
        </w:rPr>
        <w:t>部分的内容；（下图所示）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57615" cy="351091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screen"/>
                    <a:srcRect t="11095"/>
                    <a:stretch>
                      <a:fillRect/>
                    </a:stretch>
                  </pic:blipFill>
                  <pic:spPr>
                    <a:xfrm>
                      <a:off x="0" y="0"/>
                      <a:ext cx="8885847" cy="3522066"/>
                    </a:xfrm>
                    <a:prstGeom prst="rect">
                      <a:avLst/>
                    </a:prstGeom>
                    <a:ln>
                      <a:noFill/>
                    </a:ln>
                  </pic:spPr>
                </pic:pic>
              </a:graphicData>
            </a:graphic>
          </wp:inline>
        </w:drawing>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如果为高校毕业生，则需要填写相关学历信息；（下图所示）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8565" cy="1307465"/>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screen"/>
                    <a:stretch>
                      <a:fillRect/>
                    </a:stretch>
                  </pic:blipFill>
                  <pic:spPr>
                    <a:xfrm>
                      <a:off x="0" y="0"/>
                      <a:ext cx="8978262" cy="1328727"/>
                    </a:xfrm>
                    <a:prstGeom prst="rect">
                      <a:avLst/>
                    </a:prstGeom>
                  </pic:spPr>
                </pic:pic>
              </a:graphicData>
            </a:graphic>
          </wp:inline>
        </w:drawing>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点击“添加”，按钮，新增合同信息，上传个人劳动合同附件。如果人员为劳务派遣，则协议中应明确该人员残疾人安置登记计入用人单位；（下图所示）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13800" cy="28702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screen"/>
                    <a:stretch>
                      <a:fillRect/>
                    </a:stretch>
                  </pic:blipFill>
                  <pic:spPr>
                    <a:xfrm>
                      <a:off x="0" y="0"/>
                      <a:ext cx="8832170" cy="2876554"/>
                    </a:xfrm>
                    <a:prstGeom prst="rect">
                      <a:avLst/>
                    </a:prstGeom>
                  </pic:spPr>
                </pic:pic>
              </a:graphicData>
            </a:graphic>
          </wp:inline>
        </w:drawing>
      </w:r>
    </w:p>
    <w:p>
      <w:pPr>
        <w:pStyle w:val="7"/>
        <w:numPr>
          <w:ilvl w:val="0"/>
          <w:numId w:val="3"/>
        </w:numPr>
        <w:ind w:firstLineChars="0"/>
        <w:rPr>
          <w:rFonts w:ascii="仿宋_GB2312" w:eastAsia="仿宋_GB2312"/>
          <w:sz w:val="28"/>
          <w:szCs w:val="28"/>
        </w:rPr>
      </w:pPr>
      <w:r>
        <w:rPr>
          <w:rFonts w:hint="eastAsia" w:ascii="仿宋_GB2312" w:eastAsia="仿宋_GB2312"/>
          <w:sz w:val="28"/>
          <w:szCs w:val="28"/>
        </w:rPr>
        <w:t>如果该人员的残疾证为业务年度的新办证而使证件不足一年的，且系统中无历史证件信息，用人单位可添加历史残疾证件信息，并上传该证件有关影像资料。手动添加的残疾证件需经过残联部门审核。（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9200"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screen"/>
                    <a:stretch>
                      <a:fillRect/>
                    </a:stretch>
                  </pic:blipFill>
                  <pic:spPr>
                    <a:xfrm>
                      <a:off x="0" y="0"/>
                      <a:ext cx="8856377" cy="1947015"/>
                    </a:xfrm>
                    <a:prstGeom prst="rect">
                      <a:avLst/>
                    </a:prstGeom>
                  </pic:spPr>
                </pic:pic>
              </a:graphicData>
            </a:graphic>
          </wp:inline>
        </w:drawing>
      </w: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color w:val="000000" w:themeColor="text1"/>
          <w:sz w:val="28"/>
          <w:szCs w:val="28"/>
          <w14:textFill>
            <w14:solidFill>
              <w14:schemeClr w14:val="tx1"/>
            </w14:solidFill>
          </w14:textFill>
        </w:rPr>
        <w:t>第三步：</w:t>
      </w:r>
      <w:r>
        <w:rPr>
          <w:rFonts w:hint="eastAsia" w:ascii="仿宋_GB2312" w:eastAsia="仿宋_GB2312"/>
          <w:sz w:val="28"/>
          <w:szCs w:val="28"/>
        </w:rPr>
        <w:t>按照页面要求填写完内容之后，点击“保存，下一步”进入人员信息校验页面（下图所示）。</w:t>
      </w: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drawing>
          <wp:inline distT="0" distB="0" distL="0" distR="0">
            <wp:extent cx="7753350" cy="2762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stretch>
                      <a:fillRect/>
                    </a:stretch>
                  </pic:blipFill>
                  <pic:spPr>
                    <a:xfrm>
                      <a:off x="0" y="0"/>
                      <a:ext cx="7836793" cy="2792141"/>
                    </a:xfrm>
                    <a:prstGeom prst="rect">
                      <a:avLst/>
                    </a:prstGeom>
                  </pic:spPr>
                </pic:pic>
              </a:graphicData>
            </a:graphic>
          </wp:inline>
        </w:drawing>
      </w:r>
      <w:r>
        <w:rPr>
          <w:rFonts w:hint="eastAsia" w:ascii="仿宋_GB2312" w:eastAsia="仿宋_GB2312"/>
          <w:sz w:val="28"/>
          <w:szCs w:val="28"/>
        </w:rPr>
        <w:drawing>
          <wp:inline distT="0" distB="0" distL="114300" distR="114300">
            <wp:extent cx="7766050" cy="224282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tretch>
                      <a:fillRect/>
                    </a:stretch>
                  </pic:blipFill>
                  <pic:spPr>
                    <a:xfrm>
                      <a:off x="0" y="0"/>
                      <a:ext cx="7845718" cy="2266178"/>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第四步：页面上每一列的 “</w:t>
      </w:r>
      <w:r>
        <w:rPr>
          <w:rFonts w:hint="eastAsia" w:ascii="仿宋_GB2312" w:eastAsia="仿宋_GB2312"/>
          <w:color w:val="00B050"/>
          <w:sz w:val="28"/>
          <w:szCs w:val="28"/>
        </w:rPr>
        <w:t>√</w:t>
      </w:r>
      <w:r>
        <w:rPr>
          <w:rFonts w:hint="eastAsia" w:ascii="仿宋_GB2312" w:eastAsia="仿宋_GB2312"/>
          <w:sz w:val="28"/>
          <w:szCs w:val="28"/>
        </w:rPr>
        <w:t>”为系统自动核验通过的月份，“</w:t>
      </w:r>
      <w:r>
        <w:rPr>
          <w:rFonts w:hint="eastAsia" w:ascii="仿宋_GB2312" w:eastAsia="仿宋_GB2312"/>
          <w:color w:val="FF0000"/>
          <w:sz w:val="28"/>
          <w:szCs w:val="28"/>
        </w:rPr>
        <w:t>Ⅹ</w:t>
      </w:r>
      <w:r>
        <w:rPr>
          <w:rFonts w:hint="eastAsia" w:ascii="仿宋_GB2312" w:eastAsia="仿宋_GB2312"/>
          <w:sz w:val="28"/>
          <w:szCs w:val="28"/>
        </w:rPr>
        <w:t>”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w:t>
      </w:r>
    </w:p>
    <w:p>
      <w:pPr>
        <w:pStyle w:val="7"/>
        <w:numPr>
          <w:ilvl w:val="0"/>
          <w:numId w:val="4"/>
        </w:numPr>
        <w:ind w:firstLineChars="0"/>
        <w:rPr>
          <w:rFonts w:ascii="仿宋_GB2312" w:eastAsia="仿宋_GB2312"/>
          <w:sz w:val="28"/>
          <w:szCs w:val="28"/>
        </w:rPr>
      </w:pPr>
      <w:r>
        <w:rPr>
          <w:rFonts w:hint="eastAsia" w:ascii="仿宋_GB2312" w:eastAsia="仿宋_GB2312"/>
          <w:sz w:val="28"/>
          <w:szCs w:val="28"/>
        </w:rPr>
        <w:t>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88095" cy="361569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screen"/>
                    <a:stretch>
                      <a:fillRect/>
                    </a:stretch>
                  </pic:blipFill>
                  <pic:spPr>
                    <a:xfrm>
                      <a:off x="0" y="0"/>
                      <a:ext cx="8888440" cy="3615796"/>
                    </a:xfrm>
                    <a:prstGeom prst="rect">
                      <a:avLst/>
                    </a:prstGeom>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6505" cy="35413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screen"/>
                    <a:stretch>
                      <a:fillRect/>
                    </a:stretch>
                  </pic:blipFill>
                  <pic:spPr>
                    <a:xfrm>
                      <a:off x="0" y="0"/>
                      <a:ext cx="8866505" cy="3541984"/>
                    </a:xfrm>
                    <a:prstGeom prst="rect">
                      <a:avLst/>
                    </a:prstGeom>
                  </pic:spPr>
                </pic:pic>
              </a:graphicData>
            </a:graphic>
          </wp:inline>
        </w:drawing>
      </w:r>
    </w:p>
    <w:p>
      <w:pPr>
        <w:rPr>
          <w:rFonts w:ascii="仿宋_GB2312" w:eastAsia="仿宋_GB2312"/>
          <w:sz w:val="28"/>
          <w:szCs w:val="28"/>
        </w:rPr>
      </w:pPr>
    </w:p>
    <w:p>
      <w:pPr>
        <w:widowControl/>
        <w:jc w:val="left"/>
        <w:rPr>
          <w:rFonts w:ascii="仿宋_GB2312" w:eastAsia="仿宋_GB2312"/>
          <w:sz w:val="28"/>
          <w:szCs w:val="28"/>
        </w:rPr>
      </w:pPr>
    </w:p>
    <w:p>
      <w:pPr>
        <w:widowControl/>
        <w:jc w:val="left"/>
        <w:rPr>
          <w:rFonts w:ascii="仿宋_GB2312" w:eastAsia="仿宋_GB2312"/>
          <w:sz w:val="28"/>
          <w:szCs w:val="28"/>
        </w:rPr>
      </w:pPr>
    </w:p>
    <w:p>
      <w:pPr>
        <w:widowControl/>
        <w:jc w:val="left"/>
        <w:rPr>
          <w:rFonts w:ascii="仿宋_GB2312" w:eastAsia="仿宋_GB2312"/>
          <w:sz w:val="28"/>
          <w:szCs w:val="28"/>
        </w:rPr>
      </w:pPr>
    </w:p>
    <w:p>
      <w:pPr>
        <w:pStyle w:val="7"/>
        <w:numPr>
          <w:ilvl w:val="0"/>
          <w:numId w:val="4"/>
        </w:numPr>
        <w:ind w:firstLineChars="0"/>
        <w:rPr>
          <w:rFonts w:ascii="仿宋_GB2312" w:eastAsia="仿宋_GB2312"/>
          <w:sz w:val="28"/>
          <w:szCs w:val="28"/>
        </w:rPr>
      </w:pPr>
      <w:r>
        <w:rPr>
          <w:rFonts w:hint="eastAsia" w:ascii="仿宋_GB2312" w:eastAsia="仿宋_GB2312"/>
          <w:sz w:val="28"/>
          <w:szCs w:val="28"/>
        </w:rPr>
        <w:t>如果用人单位想要申报并勾选带有“</w:t>
      </w:r>
      <w:r>
        <w:rPr>
          <w:rFonts w:hint="eastAsia" w:ascii="仿宋_GB2312" w:eastAsia="仿宋_GB2312"/>
          <w:color w:val="FF0000"/>
          <w:sz w:val="28"/>
          <w:szCs w:val="28"/>
        </w:rPr>
        <w:t>Ⅹ</w:t>
      </w:r>
      <w:r>
        <w:rPr>
          <w:rFonts w:hint="eastAsia" w:ascii="仿宋_GB2312" w:eastAsia="仿宋_GB2312"/>
          <w:sz w:val="28"/>
          <w:szCs w:val="28"/>
        </w:rPr>
        <w:t>”的月份，则需要根据系统提示上传所对应的附件影像资料，且该月份需要残联业务部门进行审核。（如下图所示中勾选带有“</w:t>
      </w:r>
      <w:r>
        <w:rPr>
          <w:rFonts w:hint="eastAsia" w:ascii="仿宋_GB2312" w:eastAsia="仿宋_GB2312"/>
          <w:color w:val="FF0000"/>
          <w:sz w:val="28"/>
          <w:szCs w:val="28"/>
        </w:rPr>
        <w:t>Ⅹ</w:t>
      </w:r>
      <w:r>
        <w:rPr>
          <w:rFonts w:hint="eastAsia" w:ascii="仿宋_GB2312" w:eastAsia="仿宋_GB2312"/>
          <w:sz w:val="28"/>
          <w:szCs w:val="28"/>
        </w:rPr>
        <w:t>”的1月至4月）</w:t>
      </w:r>
    </w:p>
    <w:p>
      <w:pPr>
        <w:rPr>
          <w:rFonts w:ascii="仿宋_GB2312" w:eastAsia="仿宋_GB2312"/>
          <w:sz w:val="28"/>
          <w:szCs w:val="28"/>
        </w:rPr>
      </w:pPr>
      <w:r>
        <w:rPr>
          <w:rFonts w:hint="eastAsia" w:ascii="仿宋_GB2312" w:eastAsia="仿宋_GB2312"/>
          <w:sz w:val="28"/>
          <w:szCs w:val="28"/>
        </w:rPr>
        <w:drawing>
          <wp:inline distT="0" distB="0" distL="0" distR="0">
            <wp:extent cx="8858250" cy="346646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screen"/>
                    <a:stretch>
                      <a:fillRect/>
                    </a:stretch>
                  </pic:blipFill>
                  <pic:spPr>
                    <a:xfrm>
                      <a:off x="0" y="0"/>
                      <a:ext cx="8858250" cy="3466673"/>
                    </a:xfrm>
                    <a:prstGeom prst="rect">
                      <a:avLst/>
                    </a:prstGeom>
                    <a:noFill/>
                    <a:ln>
                      <a:noFill/>
                    </a:ln>
                  </pic:spPr>
                </pic:pic>
              </a:graphicData>
            </a:graphic>
          </wp:inline>
        </w:drawing>
      </w:r>
    </w:p>
    <w:p>
      <w:pPr>
        <w:ind w:left="560" w:hanging="560" w:hangingChars="200"/>
        <w:rPr>
          <w:rFonts w:ascii="仿宋_GB2312" w:eastAsia="仿宋_GB2312"/>
          <w:sz w:val="28"/>
          <w:szCs w:val="28"/>
        </w:rPr>
      </w:pPr>
      <w:r>
        <w:rPr>
          <w:rFonts w:hint="eastAsia" w:ascii="仿宋_GB2312" w:eastAsia="仿宋_GB2312"/>
          <w:sz w:val="28"/>
          <w:szCs w:val="28"/>
        </w:rPr>
        <w:drawing>
          <wp:inline distT="0" distB="0" distL="0" distR="0">
            <wp:extent cx="8780145" cy="35052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screen"/>
                    <a:srcRect t="10824"/>
                    <a:stretch>
                      <a:fillRect/>
                    </a:stretch>
                  </pic:blipFill>
                  <pic:spPr>
                    <a:xfrm>
                      <a:off x="0" y="0"/>
                      <a:ext cx="8787506" cy="3507897"/>
                    </a:xfrm>
                    <a:prstGeom prst="rect">
                      <a:avLst/>
                    </a:prstGeom>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44915" cy="35223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screen"/>
                    <a:srcRect t="10920"/>
                    <a:stretch>
                      <a:fillRect/>
                    </a:stretch>
                  </pic:blipFill>
                  <pic:spPr>
                    <a:xfrm>
                      <a:off x="0" y="0"/>
                      <a:ext cx="8875488" cy="3534520"/>
                    </a:xfrm>
                    <a:prstGeom prst="rect">
                      <a:avLst/>
                    </a:prstGeom>
                    <a:ln>
                      <a:noFill/>
                    </a:ln>
                  </pic:spPr>
                </pic:pic>
              </a:graphicData>
            </a:graphic>
          </wp:inline>
        </w:drawing>
      </w:r>
    </w:p>
    <w:p>
      <w:pPr>
        <w:widowControl/>
        <w:jc w:val="left"/>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第五步：点击“返回残疾人安置管理”按钮回到残疾人安置管理页面，可以查看单位该业务年度安置情况和安置人员列表。可以对已安置的残疾人进行重新登记或者删除。（下图所示）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72855" cy="2412365"/>
            <wp:effectExtent l="0" t="0" r="444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screen"/>
                    <a:srcRect t="17753"/>
                    <a:stretch>
                      <a:fillRect/>
                    </a:stretch>
                  </pic:blipFill>
                  <pic:spPr>
                    <a:xfrm>
                      <a:off x="0" y="0"/>
                      <a:ext cx="8874760" cy="2412784"/>
                    </a:xfrm>
                    <a:prstGeom prst="rect">
                      <a:avLst/>
                    </a:prstGeom>
                    <a:ln>
                      <a:noFill/>
                    </a:ln>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3330" cy="18275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screen"/>
                    <a:stretch>
                      <a:fillRect/>
                    </a:stretch>
                  </pic:blipFill>
                  <pic:spPr>
                    <a:xfrm>
                      <a:off x="0" y="0"/>
                      <a:ext cx="8863330" cy="1827530"/>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第六步：当完成所有残疾人员的安置登记之后，且安置登记人员的状态全部为“已确认”，则可以点击“完成申报”按钮。（下图所示）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7930" cy="244538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screen"/>
                    <a:stretch>
                      <a:fillRect/>
                    </a:stretch>
                  </pic:blipFill>
                  <pic:spPr>
                    <a:xfrm>
                      <a:off x="0" y="0"/>
                      <a:ext cx="8837930" cy="2445513"/>
                    </a:xfrm>
                    <a:prstGeom prst="rect">
                      <a:avLst/>
                    </a:prstGeom>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3330" cy="181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screen"/>
                    <a:stretch>
                      <a:fillRect/>
                    </a:stretch>
                  </pic:blipFill>
                  <pic:spPr>
                    <a:xfrm>
                      <a:off x="0" y="0"/>
                      <a:ext cx="8863330" cy="1818640"/>
                    </a:xfrm>
                    <a:prstGeom prst="rect">
                      <a:avLst/>
                    </a:prstGeom>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点击“完成申报”按钮，需要阅读承诺书。阅读完成之后点击“已阅读、确认”按钮，如果根据提示内容确认无误，则点击“确定”完成最后的确认申报工作。（下图所示）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74125" cy="346964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screen"/>
                    <a:stretch>
                      <a:fillRect/>
                    </a:stretch>
                  </pic:blipFill>
                  <pic:spPr>
                    <a:xfrm>
                      <a:off x="0" y="0"/>
                      <a:ext cx="8874125" cy="3470069"/>
                    </a:xfrm>
                    <a:prstGeom prst="rect">
                      <a:avLst/>
                    </a:prstGeom>
                  </pic:spPr>
                </pic:pic>
              </a:graphicData>
            </a:graphic>
          </wp:inline>
        </w:drawing>
      </w:r>
    </w:p>
    <w:p>
      <w:pPr>
        <w:ind w:left="560" w:hanging="560" w:hangingChars="200"/>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第七步：完成申报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p>
    <w:p>
      <w:pPr>
        <w:rPr>
          <w:rFonts w:ascii="仿宋_GB2312" w:eastAsia="仿宋_GB2312"/>
          <w:sz w:val="28"/>
          <w:szCs w:val="28"/>
        </w:rPr>
      </w:pPr>
      <w:r>
        <w:rPr>
          <w:rFonts w:hint="eastAsia" w:ascii="仿宋_GB2312" w:eastAsia="仿宋_GB2312"/>
          <w:sz w:val="28"/>
          <w:szCs w:val="28"/>
        </w:rPr>
        <w:drawing>
          <wp:inline distT="0" distB="0" distL="0" distR="0">
            <wp:extent cx="8839835" cy="25869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screen"/>
                    <a:stretch>
                      <a:fillRect/>
                    </a:stretch>
                  </pic:blipFill>
                  <pic:spPr>
                    <a:xfrm>
                      <a:off x="0" y="0"/>
                      <a:ext cx="8839835" cy="2587493"/>
                    </a:xfrm>
                    <a:prstGeom prst="rect">
                      <a:avLst/>
                    </a:prstGeom>
                  </pic:spPr>
                </pic:pic>
              </a:graphicData>
            </a:graphic>
          </wp:inline>
        </w:drawing>
      </w:r>
    </w:p>
    <w:p>
      <w:pPr>
        <w:rPr>
          <w:rFonts w:ascii="仿宋_GB2312" w:eastAsia="仿宋_GB2312"/>
          <w:sz w:val="28"/>
          <w:szCs w:val="28"/>
        </w:rPr>
      </w:pPr>
      <w:r>
        <w:rPr>
          <w:rFonts w:hint="eastAsia" w:ascii="仿宋_GB2312" w:eastAsia="仿宋_GB2312"/>
          <w:sz w:val="28"/>
          <w:szCs w:val="28"/>
        </w:rPr>
        <w:drawing>
          <wp:inline distT="0" distB="0" distL="0" distR="0">
            <wp:extent cx="8863330" cy="17125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screen"/>
                    <a:stretch>
                      <a:fillRect/>
                    </a:stretch>
                  </pic:blipFill>
                  <pic:spPr>
                    <a:xfrm>
                      <a:off x="0" y="0"/>
                      <a:ext cx="8863330" cy="1712595"/>
                    </a:xfrm>
                    <a:prstGeom prst="rect">
                      <a:avLst/>
                    </a:prstGeom>
                  </pic:spPr>
                </pic:pic>
              </a:graphicData>
            </a:graphic>
          </wp:inline>
        </w:drawing>
      </w:r>
    </w:p>
    <w:p>
      <w:pPr>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drawing>
          <wp:inline distT="0" distB="0" distL="0" distR="0">
            <wp:extent cx="8856980" cy="3467735"/>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screen"/>
                    <a:stretch>
                      <a:fillRect/>
                    </a:stretch>
                  </pic:blipFill>
                  <pic:spPr>
                    <a:xfrm>
                      <a:off x="0" y="0"/>
                      <a:ext cx="8856980" cy="3467787"/>
                    </a:xfrm>
                    <a:prstGeom prst="rect">
                      <a:avLst/>
                    </a:prstGeom>
                    <a:ln>
                      <a:noFill/>
                    </a:ln>
                  </pic:spPr>
                </pic:pic>
              </a:graphicData>
            </a:graphic>
          </wp:inline>
        </w:drawing>
      </w:r>
    </w:p>
    <w:p>
      <w:pPr>
        <w:rPr>
          <w:rFonts w:ascii="仿宋_GB2312" w:eastAsia="仿宋_GB2312"/>
          <w:sz w:val="28"/>
          <w:szCs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49787F"/>
    <w:multiLevelType w:val="singleLevel"/>
    <w:tmpl w:val="DD49787F"/>
    <w:lvl w:ilvl="0" w:tentative="0">
      <w:start w:val="1"/>
      <w:numFmt w:val="decimal"/>
      <w:lvlText w:val="(%1)"/>
      <w:lvlJc w:val="left"/>
      <w:pPr>
        <w:tabs>
          <w:tab w:val="left" w:pos="312"/>
        </w:tabs>
      </w:pPr>
    </w:lvl>
  </w:abstractNum>
  <w:abstractNum w:abstractNumId="1">
    <w:nsid w:val="2C190749"/>
    <w:multiLevelType w:val="multilevel"/>
    <w:tmpl w:val="2C190749"/>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E6929A6"/>
    <w:multiLevelType w:val="multilevel"/>
    <w:tmpl w:val="5E6929A6"/>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677419D0"/>
    <w:multiLevelType w:val="multilevel"/>
    <w:tmpl w:val="677419D0"/>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EA2"/>
    <w:rsid w:val="00034BC4"/>
    <w:rsid w:val="00084C29"/>
    <w:rsid w:val="000F3F74"/>
    <w:rsid w:val="0020442C"/>
    <w:rsid w:val="00247AFD"/>
    <w:rsid w:val="002979AC"/>
    <w:rsid w:val="002C6E71"/>
    <w:rsid w:val="00316A31"/>
    <w:rsid w:val="00330ECF"/>
    <w:rsid w:val="00354EA2"/>
    <w:rsid w:val="00367E97"/>
    <w:rsid w:val="00377FEB"/>
    <w:rsid w:val="004466B7"/>
    <w:rsid w:val="0049326F"/>
    <w:rsid w:val="004F32B6"/>
    <w:rsid w:val="00525F9B"/>
    <w:rsid w:val="00526D52"/>
    <w:rsid w:val="005B63FC"/>
    <w:rsid w:val="00605E1E"/>
    <w:rsid w:val="006A05ED"/>
    <w:rsid w:val="006E5FCD"/>
    <w:rsid w:val="00726E5B"/>
    <w:rsid w:val="00772547"/>
    <w:rsid w:val="008C5DE6"/>
    <w:rsid w:val="00916F7E"/>
    <w:rsid w:val="00935E0B"/>
    <w:rsid w:val="009B490D"/>
    <w:rsid w:val="00A50334"/>
    <w:rsid w:val="00A5417A"/>
    <w:rsid w:val="00A62F67"/>
    <w:rsid w:val="00A904B8"/>
    <w:rsid w:val="00A97F4D"/>
    <w:rsid w:val="00AA41CA"/>
    <w:rsid w:val="00BF4C6B"/>
    <w:rsid w:val="00C15E6A"/>
    <w:rsid w:val="00C57FEC"/>
    <w:rsid w:val="00C84F94"/>
    <w:rsid w:val="00C94F5B"/>
    <w:rsid w:val="00D221B3"/>
    <w:rsid w:val="00D40821"/>
    <w:rsid w:val="00D56529"/>
    <w:rsid w:val="00D70A64"/>
    <w:rsid w:val="00E00371"/>
    <w:rsid w:val="00E32373"/>
    <w:rsid w:val="00E33173"/>
    <w:rsid w:val="00E52EA3"/>
    <w:rsid w:val="00EE295E"/>
    <w:rsid w:val="00F016C5"/>
    <w:rsid w:val="00F439E1"/>
    <w:rsid w:val="00F56C58"/>
    <w:rsid w:val="00F803EB"/>
    <w:rsid w:val="00F8229E"/>
    <w:rsid w:val="00FC0A20"/>
    <w:rsid w:val="00FE3AF9"/>
    <w:rsid w:val="1E746175"/>
    <w:rsid w:val="3D893A08"/>
    <w:rsid w:val="492B23A6"/>
    <w:rsid w:val="4C1F773E"/>
    <w:rsid w:val="4CA31F67"/>
    <w:rsid w:val="551C48D6"/>
    <w:rsid w:val="58653D17"/>
    <w:rsid w:val="7FBF7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semiHidden/>
    <w:unhideWhenUsed/>
    <w:qFormat/>
    <w:uiPriority w:val="99"/>
    <w:rPr>
      <w:sz w:val="18"/>
      <w:szCs w:val="18"/>
    </w:rPr>
  </w:style>
  <w:style w:type="character" w:customStyle="1" w:styleId="6">
    <w:name w:val="标题 1 Char"/>
    <w:basedOn w:val="5"/>
    <w:link w:val="2"/>
    <w:qFormat/>
    <w:uiPriority w:val="9"/>
    <w:rPr>
      <w:b/>
      <w:bCs/>
      <w:kern w:val="44"/>
      <w:sz w:val="44"/>
      <w:szCs w:val="44"/>
    </w:rPr>
  </w:style>
  <w:style w:type="paragraph" w:styleId="7">
    <w:name w:val="List Paragraph"/>
    <w:basedOn w:val="1"/>
    <w:qFormat/>
    <w:uiPriority w:val="34"/>
    <w:pPr>
      <w:ind w:firstLine="420" w:firstLineChars="200"/>
    </w:pPr>
  </w:style>
  <w:style w:type="character" w:customStyle="1" w:styleId="8">
    <w:name w:val="批注框文本 Char"/>
    <w:basedOn w:val="5"/>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228</Words>
  <Characters>1305</Characters>
  <Lines>10</Lines>
  <Paragraphs>3</Paragraphs>
  <TotalTime>3</TotalTime>
  <ScaleCrop>false</ScaleCrop>
  <LinksUpToDate>false</LinksUpToDate>
  <CharactersWithSpaces>1530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2022-02-28T05:50:00Z</dcterms:created>
  <dc:creator>路 秋霞</dc:creator>
  <cp:lastModifiedBy>王川</cp:lastModifiedBy>
  <dcterms:modified xsi:type="dcterms:W3CDTF">2022-03-03T02:43:26Z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F4DD915A2DFD458EB1921A49A44BC0D4</vt:lpwstr>
  </property>
</Properties>
</file>