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color w:val="auto"/>
          <w:kern w:val="0"/>
          <w:sz w:val="32"/>
          <w:szCs w:val="32"/>
          <w:lang w:val="en-US" w:eastAsia="zh-CN"/>
        </w:rPr>
      </w:pPr>
      <w:r>
        <w:rPr>
          <w:rFonts w:hint="eastAsia" w:ascii="Times New Roman" w:hAnsi="Times New Roman" w:eastAsia="黑体" w:cs="Times New Roman"/>
          <w:b w:val="0"/>
          <w:bCs/>
          <w:color w:val="auto"/>
          <w:kern w:val="0"/>
          <w:sz w:val="32"/>
          <w:szCs w:val="32"/>
          <w:lang w:val="en-US" w:eastAsia="zh-CN"/>
        </w:rPr>
        <w:t>附件2：</w:t>
      </w:r>
    </w:p>
    <w:p>
      <w:pPr>
        <w:adjustRightInd w:val="0"/>
        <w:snapToGrid w:val="0"/>
        <w:spacing w:line="480" w:lineRule="exact"/>
        <w:jc w:val="center"/>
        <w:rPr>
          <w:rFonts w:hint="eastAsia" w:ascii="方正小标宋简体" w:hAnsi="宋体" w:eastAsia="方正小标宋简体" w:cs="宋体"/>
          <w:color w:val="auto"/>
          <w:kern w:val="0"/>
          <w:sz w:val="44"/>
          <w:szCs w:val="44"/>
        </w:rPr>
      </w:pPr>
      <w:bookmarkStart w:id="0" w:name="_GoBack"/>
      <w:r>
        <w:rPr>
          <w:rFonts w:hint="eastAsia" w:ascii="方正小标宋简体" w:hAnsi="宋体" w:eastAsia="方正小标宋简体" w:cs="宋体"/>
          <w:color w:val="auto"/>
          <w:kern w:val="0"/>
          <w:sz w:val="44"/>
          <w:szCs w:val="44"/>
        </w:rPr>
        <w:t>按比例安排残疾人就业情况</w:t>
      </w:r>
      <w:r>
        <w:rPr>
          <w:rFonts w:hint="eastAsia" w:ascii="方正小标宋简体" w:hAnsi="宋体" w:eastAsia="方正小标宋简体" w:cs="宋体"/>
          <w:color w:val="auto"/>
          <w:kern w:val="0"/>
          <w:sz w:val="44"/>
          <w:szCs w:val="44"/>
          <w:lang w:val="en" w:eastAsia="zh-CN"/>
        </w:rPr>
        <w:t>审核认定</w:t>
      </w:r>
      <w:r>
        <w:rPr>
          <w:rFonts w:hint="eastAsia" w:ascii="方正小标宋简体" w:hAnsi="宋体" w:eastAsia="方正小标宋简体" w:cs="宋体"/>
          <w:color w:val="auto"/>
          <w:kern w:val="0"/>
          <w:sz w:val="44"/>
          <w:szCs w:val="44"/>
        </w:rPr>
        <w:t>材料清单</w:t>
      </w:r>
    </w:p>
    <w:bookmarkEnd w:id="0"/>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方正小标宋简体" w:hAnsi="宋体" w:eastAsia="方正小标宋简体" w:cs="宋体"/>
          <w:color w:val="auto"/>
          <w:kern w:val="0"/>
          <w:sz w:val="44"/>
          <w:szCs w:val="44"/>
        </w:rPr>
      </w:pPr>
    </w:p>
    <w:tbl>
      <w:tblPr>
        <w:tblStyle w:val="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5017"/>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noWrap w:val="0"/>
            <w:vAlign w:val="center"/>
          </w:tcPr>
          <w:p>
            <w:pPr>
              <w:adjustRightInd w:val="0"/>
              <w:snapToGrid w:val="0"/>
              <w:jc w:val="center"/>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lang w:val="en-US" w:eastAsia="zh-CN"/>
              </w:rPr>
              <w:t>序号</w:t>
            </w:r>
          </w:p>
        </w:tc>
        <w:tc>
          <w:tcPr>
            <w:tcW w:w="5017" w:type="dxa"/>
            <w:noWrap w:val="0"/>
            <w:vAlign w:val="center"/>
          </w:tcPr>
          <w:p>
            <w:pPr>
              <w:adjustRightInd w:val="0"/>
              <w:snapToGrid w:val="0"/>
              <w:jc w:val="center"/>
              <w:rPr>
                <w:rFonts w:hint="default" w:ascii="Times New Roman" w:hAnsi="Times New Roman" w:eastAsia="仿宋" w:cs="Times New Roman"/>
                <w:b/>
                <w:bCs/>
                <w:color w:val="auto"/>
                <w:kern w:val="0"/>
                <w:sz w:val="28"/>
                <w:szCs w:val="28"/>
                <w:lang w:eastAsia="zh-CN"/>
              </w:rPr>
            </w:pPr>
            <w:r>
              <w:rPr>
                <w:rFonts w:hint="default" w:ascii="Times New Roman" w:hAnsi="Times New Roman" w:eastAsia="仿宋" w:cs="Times New Roman"/>
                <w:b/>
                <w:bCs/>
                <w:color w:val="auto"/>
                <w:kern w:val="0"/>
                <w:sz w:val="28"/>
                <w:szCs w:val="28"/>
                <w:lang w:eastAsia="zh-CN"/>
              </w:rPr>
              <w:t>申报条件</w:t>
            </w:r>
          </w:p>
        </w:tc>
        <w:tc>
          <w:tcPr>
            <w:tcW w:w="3612" w:type="dxa"/>
            <w:noWrap w:val="0"/>
            <w:vAlign w:val="center"/>
          </w:tcPr>
          <w:p>
            <w:pPr>
              <w:adjustRightInd w:val="0"/>
              <w:snapToGrid w:val="0"/>
              <w:jc w:val="center"/>
              <w:rPr>
                <w:rFonts w:hint="default" w:ascii="Times New Roman" w:hAnsi="Times New Roman" w:eastAsia="仿宋" w:cs="Times New Roman"/>
                <w:b/>
                <w:bCs/>
                <w:color w:val="auto"/>
                <w:kern w:val="0"/>
                <w:sz w:val="28"/>
                <w:szCs w:val="28"/>
                <w:lang w:eastAsia="zh-CN"/>
              </w:rPr>
            </w:pPr>
            <w:r>
              <w:rPr>
                <w:rFonts w:hint="default" w:ascii="Times New Roman" w:hAnsi="Times New Roman" w:eastAsia="仿宋" w:cs="Times New Roman"/>
                <w:b/>
                <w:bCs/>
                <w:color w:val="auto"/>
                <w:kern w:val="0"/>
                <w:sz w:val="28"/>
                <w:szCs w:val="28"/>
                <w:lang w:eastAsia="zh-CN"/>
              </w:rPr>
              <w:t>审核资料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5" w:type="dxa"/>
            <w:noWrap w:val="0"/>
            <w:vAlign w:val="center"/>
          </w:tcPr>
          <w:p>
            <w:pPr>
              <w:adjustRightInd w:val="0"/>
              <w:snapToGrid w:val="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p>
        </w:tc>
        <w:tc>
          <w:tcPr>
            <w:tcW w:w="5017" w:type="dxa"/>
            <w:noWrap w:val="0"/>
            <w:vAlign w:val="center"/>
          </w:tcPr>
          <w:p>
            <w:pPr>
              <w:adjustRightInd w:val="0"/>
              <w:snapToGrid w:val="0"/>
              <w:rPr>
                <w:rFonts w:hint="default" w:ascii="Times New Roman" w:hAnsi="Times New Roman" w:eastAsia="仿宋" w:cs="Times New Roman"/>
                <w:b w:val="0"/>
                <w:bCs w:val="0"/>
                <w:color w:val="auto"/>
                <w:kern w:val="0"/>
                <w:sz w:val="28"/>
                <w:szCs w:val="28"/>
                <w:lang w:eastAsia="zh-CN"/>
              </w:rPr>
            </w:pPr>
            <w:r>
              <w:rPr>
                <w:rFonts w:hint="default" w:ascii="Times New Roman" w:hAnsi="Times New Roman" w:eastAsia="仿宋" w:cs="Times New Roman"/>
                <w:b w:val="0"/>
                <w:bCs w:val="0"/>
                <w:color w:val="auto"/>
                <w:kern w:val="0"/>
                <w:sz w:val="28"/>
                <w:szCs w:val="28"/>
                <w:lang w:eastAsia="zh-CN"/>
              </w:rPr>
              <w:t>单位</w:t>
            </w:r>
            <w:r>
              <w:rPr>
                <w:rFonts w:hint="default" w:ascii="Times New Roman" w:hAnsi="Times New Roman" w:eastAsia="仿宋" w:cs="Times New Roman"/>
                <w:b w:val="0"/>
                <w:bCs w:val="0"/>
                <w:color w:val="auto"/>
                <w:kern w:val="0"/>
                <w:sz w:val="28"/>
                <w:szCs w:val="28"/>
              </w:rPr>
              <w:t>已安排</w:t>
            </w:r>
            <w:r>
              <w:rPr>
                <w:rFonts w:hint="default" w:ascii="Times New Roman" w:hAnsi="Times New Roman" w:eastAsia="仿宋" w:cs="Times New Roman"/>
                <w:b w:val="0"/>
                <w:bCs w:val="0"/>
                <w:color w:val="auto"/>
                <w:kern w:val="0"/>
                <w:sz w:val="28"/>
                <w:szCs w:val="28"/>
                <w:lang w:eastAsia="zh-CN"/>
              </w:rPr>
              <w:t>法定就业年龄段内持有有效期内《</w:t>
            </w:r>
            <w:r>
              <w:rPr>
                <w:rFonts w:hint="default" w:ascii="Times New Roman" w:hAnsi="Times New Roman" w:eastAsia="仿宋" w:cs="Times New Roman"/>
                <w:color w:val="auto"/>
                <w:kern w:val="0"/>
                <w:sz w:val="28"/>
                <w:szCs w:val="28"/>
                <w:lang w:eastAsia="zh-CN"/>
              </w:rPr>
              <w:t>中华人民共和国</w:t>
            </w:r>
            <w:r>
              <w:rPr>
                <w:rFonts w:hint="default" w:ascii="Times New Roman" w:hAnsi="Times New Roman" w:eastAsia="仿宋" w:cs="Times New Roman"/>
                <w:b w:val="0"/>
                <w:bCs w:val="0"/>
                <w:color w:val="auto"/>
                <w:kern w:val="0"/>
                <w:sz w:val="28"/>
                <w:szCs w:val="28"/>
                <w:lang w:eastAsia="zh-CN"/>
              </w:rPr>
              <w:t>残疾人证》或</w:t>
            </w:r>
            <w:r>
              <w:rPr>
                <w:rFonts w:hint="default" w:ascii="Times New Roman" w:hAnsi="Times New Roman" w:eastAsia="仿宋" w:cs="Times New Roman"/>
                <w:b w:val="0"/>
                <w:bCs w:val="0"/>
                <w:color w:val="auto"/>
                <w:kern w:val="0"/>
                <w:sz w:val="28"/>
                <w:szCs w:val="28"/>
              </w:rPr>
              <w:t>《中华人民共和国残疾军人证》</w:t>
            </w:r>
            <w:r>
              <w:rPr>
                <w:rFonts w:hint="default" w:ascii="Times New Roman" w:hAnsi="Times New Roman" w:eastAsia="仿宋" w:cs="Times New Roman"/>
                <w:b w:val="0"/>
                <w:bCs w:val="0"/>
                <w:color w:val="auto"/>
                <w:kern w:val="0"/>
                <w:sz w:val="28"/>
                <w:szCs w:val="28"/>
                <w:lang w:eastAsia="zh-CN"/>
              </w:rPr>
              <w:t>（</w:t>
            </w:r>
            <w:r>
              <w:rPr>
                <w:rFonts w:hint="default" w:ascii="Times New Roman" w:hAnsi="Times New Roman" w:eastAsia="仿宋" w:cs="Times New Roman"/>
                <w:b w:val="0"/>
                <w:bCs w:val="0"/>
                <w:color w:val="auto"/>
                <w:kern w:val="0"/>
                <w:sz w:val="28"/>
                <w:szCs w:val="28"/>
                <w:lang w:val="en-US" w:eastAsia="zh-CN"/>
              </w:rPr>
              <w:t>1至8级</w:t>
            </w:r>
            <w:r>
              <w:rPr>
                <w:rFonts w:hint="default" w:ascii="Times New Roman" w:hAnsi="Times New Roman" w:eastAsia="仿宋" w:cs="Times New Roman"/>
                <w:b w:val="0"/>
                <w:bCs w:val="0"/>
                <w:color w:val="auto"/>
                <w:kern w:val="0"/>
                <w:sz w:val="28"/>
                <w:szCs w:val="28"/>
                <w:lang w:eastAsia="zh-CN"/>
              </w:rPr>
              <w:t>）职工。</w:t>
            </w:r>
          </w:p>
          <w:p>
            <w:pPr>
              <w:adjustRightInd w:val="0"/>
              <w:snapToGrid w:val="0"/>
              <w:rPr>
                <w:rFonts w:hint="default" w:ascii="Times New Roman" w:hAnsi="Times New Roman" w:eastAsia="仿宋" w:cs="Times New Roman"/>
                <w:color w:val="auto"/>
                <w:kern w:val="0"/>
                <w:sz w:val="28"/>
                <w:szCs w:val="28"/>
              </w:rPr>
            </w:pPr>
            <w:r>
              <w:rPr>
                <w:rFonts w:hint="default" w:ascii="Times New Roman" w:hAnsi="Times New Roman" w:eastAsia="仿宋" w:cs="Times New Roman"/>
                <w:b/>
                <w:bCs/>
                <w:color w:val="auto"/>
                <w:kern w:val="0"/>
                <w:sz w:val="28"/>
                <w:szCs w:val="28"/>
                <w:lang w:eastAsia="zh-CN"/>
              </w:rPr>
              <w:t>用人单位安排1名持有《残疾人证》（1至2级）或《残疾军人证》（1至3级）的人员就业的，按照安排2名残疾人就业计算</w:t>
            </w:r>
            <w:r>
              <w:rPr>
                <w:rFonts w:hint="default" w:ascii="Times New Roman" w:hAnsi="Times New Roman" w:eastAsia="仿宋" w:cs="Times New Roman"/>
                <w:b w:val="0"/>
                <w:bCs w:val="0"/>
                <w:color w:val="auto"/>
                <w:kern w:val="0"/>
                <w:sz w:val="28"/>
                <w:szCs w:val="28"/>
                <w:lang w:eastAsia="zh-CN"/>
              </w:rPr>
              <w:t>。 </w:t>
            </w:r>
          </w:p>
        </w:tc>
        <w:tc>
          <w:tcPr>
            <w:tcW w:w="3612" w:type="dxa"/>
            <w:noWrap w:val="0"/>
            <w:vAlign w:val="center"/>
          </w:tcPr>
          <w:p>
            <w:pPr>
              <w:adjustRightInd w:val="0"/>
              <w:snapToGrid w:val="0"/>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上传职工《残疾人证》或《残疾军人证》扫描件。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55" w:type="dxa"/>
            <w:noWrap w:val="0"/>
            <w:vAlign w:val="center"/>
          </w:tcPr>
          <w:p>
            <w:pPr>
              <w:adjustRightInd w:val="0"/>
              <w:snapToGrid w:val="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p>
        </w:tc>
        <w:tc>
          <w:tcPr>
            <w:tcW w:w="5017" w:type="dxa"/>
            <w:noWrap w:val="0"/>
            <w:vAlign w:val="center"/>
          </w:tcPr>
          <w:p>
            <w:pPr>
              <w:adjustRightInd w:val="0"/>
              <w:snapToGrid w:val="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与残疾人职工签订</w:t>
            </w:r>
            <w:r>
              <w:rPr>
                <w:rFonts w:hint="default" w:ascii="Times New Roman" w:hAnsi="Times New Roman" w:eastAsia="仿宋" w:cs="Times New Roman"/>
                <w:color w:val="auto"/>
                <w:kern w:val="0"/>
                <w:sz w:val="28"/>
                <w:szCs w:val="28"/>
                <w:lang w:eastAsia="zh-CN"/>
              </w:rPr>
              <w:t>一年以上</w:t>
            </w:r>
            <w:r>
              <w:rPr>
                <w:rFonts w:hint="default" w:ascii="Times New Roman" w:hAnsi="Times New Roman" w:eastAsia="仿宋" w:cs="Times New Roman"/>
                <w:color w:val="auto"/>
                <w:kern w:val="0"/>
                <w:sz w:val="28"/>
                <w:szCs w:val="28"/>
              </w:rPr>
              <w:t>合法劳动合同</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bCs w:val="0"/>
                <w:color w:val="auto"/>
                <w:kern w:val="0"/>
                <w:sz w:val="28"/>
                <w:szCs w:val="28"/>
                <w:lang w:eastAsia="zh-CN"/>
              </w:rPr>
              <w:t>（</w:t>
            </w:r>
            <w:r>
              <w:rPr>
                <w:rFonts w:hint="default" w:ascii="Times New Roman" w:hAnsi="Times New Roman" w:eastAsia="仿宋" w:cs="Times New Roman"/>
                <w:b w:val="0"/>
                <w:bCs w:val="0"/>
                <w:color w:val="auto"/>
                <w:kern w:val="0"/>
                <w:sz w:val="28"/>
                <w:szCs w:val="28"/>
                <w:lang w:val="en-US" w:eastAsia="zh-CN"/>
              </w:rPr>
              <w:t>2</w:t>
            </w:r>
            <w:r>
              <w:rPr>
                <w:rFonts w:hint="default" w:ascii="Times New Roman" w:hAnsi="Times New Roman" w:eastAsia="仿宋" w:cs="Times New Roman"/>
                <w:b w:val="0"/>
                <w:bCs w:val="0"/>
                <w:color w:val="auto"/>
                <w:kern w:val="0"/>
                <w:sz w:val="28"/>
                <w:szCs w:val="28"/>
                <w:lang w:eastAsia="zh-CN"/>
              </w:rPr>
              <w:t>）</w:t>
            </w:r>
            <w:r>
              <w:rPr>
                <w:rFonts w:hint="default" w:ascii="Times New Roman" w:hAnsi="Times New Roman" w:eastAsia="仿宋" w:cs="Times New Roman"/>
                <w:b w:val="0"/>
                <w:bCs w:val="0"/>
                <w:color w:val="auto"/>
                <w:kern w:val="0"/>
                <w:sz w:val="28"/>
                <w:szCs w:val="28"/>
              </w:rPr>
              <w:t>劳务派遣用工形式派遣单位</w:t>
            </w:r>
            <w:r>
              <w:rPr>
                <w:rFonts w:hint="default" w:ascii="Times New Roman" w:hAnsi="Times New Roman" w:eastAsia="仿宋" w:cs="Times New Roman"/>
                <w:b w:val="0"/>
                <w:bCs w:val="0"/>
                <w:color w:val="auto"/>
                <w:kern w:val="0"/>
                <w:sz w:val="28"/>
                <w:szCs w:val="28"/>
                <w:lang w:eastAsia="zh-CN"/>
              </w:rPr>
              <w:t>需签劳务派遣协议</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同意残疾员工计入用工单</w:t>
            </w:r>
            <w:r>
              <w:rPr>
                <w:rFonts w:hint="default" w:ascii="Times New Roman" w:hAnsi="Times New Roman" w:eastAsia="仿宋" w:cs="Times New Roman"/>
                <w:color w:val="auto"/>
                <w:kern w:val="0"/>
                <w:sz w:val="28"/>
                <w:szCs w:val="28"/>
                <w:lang w:eastAsia="zh-CN"/>
              </w:rPr>
              <w:t>位，不得重复计入；（</w:t>
            </w:r>
            <w:r>
              <w:rPr>
                <w:rFonts w:hint="default" w:ascii="Times New Roman" w:hAnsi="Times New Roman" w:eastAsia="仿宋" w:cs="Times New Roman"/>
                <w:color w:val="auto"/>
                <w:kern w:val="0"/>
                <w:sz w:val="28"/>
                <w:szCs w:val="28"/>
                <w:lang w:val="en-US" w:eastAsia="zh-CN"/>
              </w:rPr>
              <w:t>3</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公务员单位和全额拨款事业单位的正式在编残疾职工提供有效的证明在编材料。</w:t>
            </w:r>
          </w:p>
        </w:tc>
        <w:tc>
          <w:tcPr>
            <w:tcW w:w="3612" w:type="dxa"/>
            <w:noWrap w:val="0"/>
            <w:vAlign w:val="center"/>
          </w:tcPr>
          <w:p>
            <w:pPr>
              <w:numPr>
                <w:ilvl w:val="0"/>
                <w:numId w:val="0"/>
              </w:numPr>
              <w:adjustRightInd w:val="0"/>
              <w:snapToGrid w:val="0"/>
              <w:rPr>
                <w:rFonts w:hint="default" w:ascii="Times New Roman" w:hAnsi="Times New Roman" w:eastAsia="仿宋" w:cs="Times New Roman"/>
                <w:color w:val="auto"/>
                <w:kern w:val="0"/>
                <w:sz w:val="28"/>
                <w:szCs w:val="28"/>
                <w:lang w:eastAsia="zh-CN"/>
              </w:rPr>
            </w:pPr>
            <w:r>
              <w:rPr>
                <w:rFonts w:hint="eastAsia" w:ascii="仿宋" w:hAnsi="仿宋" w:eastAsia="仿宋" w:cs="仿宋"/>
                <w:color w:val="auto"/>
                <w:kern w:val="0"/>
                <w:sz w:val="28"/>
                <w:szCs w:val="28"/>
                <w:lang w:eastAsia="zh-CN"/>
              </w:rPr>
              <w:t>⑴</w:t>
            </w:r>
            <w:r>
              <w:rPr>
                <w:rFonts w:hint="default" w:ascii="Times New Roman" w:hAnsi="Times New Roman" w:eastAsia="仿宋" w:cs="Times New Roman"/>
                <w:color w:val="auto"/>
                <w:kern w:val="0"/>
                <w:sz w:val="28"/>
                <w:szCs w:val="28"/>
                <w:lang w:eastAsia="zh-CN"/>
              </w:rPr>
              <w:t>上传劳动合同；</w:t>
            </w:r>
          </w:p>
          <w:p>
            <w:pPr>
              <w:numPr>
                <w:ilvl w:val="0"/>
                <w:numId w:val="0"/>
              </w:numPr>
              <w:adjustRightInd w:val="0"/>
              <w:snapToGrid w:val="0"/>
              <w:rPr>
                <w:rFonts w:hint="default" w:ascii="Times New Roman" w:hAnsi="Times New Roman" w:eastAsia="仿宋" w:cs="Times New Roman"/>
                <w:color w:val="auto"/>
                <w:kern w:val="0"/>
                <w:sz w:val="28"/>
                <w:szCs w:val="28"/>
                <w:lang w:eastAsia="zh-CN"/>
              </w:rPr>
            </w:pPr>
            <w:r>
              <w:rPr>
                <w:rFonts w:hint="eastAsia" w:ascii="仿宋" w:hAnsi="仿宋" w:eastAsia="仿宋" w:cs="仿宋"/>
                <w:color w:val="auto"/>
                <w:kern w:val="0"/>
                <w:sz w:val="28"/>
                <w:szCs w:val="28"/>
                <w:lang w:eastAsia="zh-CN"/>
              </w:rPr>
              <w:t>⑵</w:t>
            </w:r>
            <w:r>
              <w:rPr>
                <w:rFonts w:hint="default" w:ascii="Times New Roman" w:hAnsi="Times New Roman" w:eastAsia="仿宋" w:cs="Times New Roman"/>
                <w:color w:val="auto"/>
                <w:kern w:val="0"/>
                <w:sz w:val="28"/>
                <w:szCs w:val="28"/>
                <w:lang w:eastAsia="zh-CN"/>
              </w:rPr>
              <w:t>上传劳动合同及与劳务派遣单位签署的派遣协议；</w:t>
            </w:r>
          </w:p>
          <w:p>
            <w:pPr>
              <w:numPr>
                <w:ilvl w:val="0"/>
                <w:numId w:val="0"/>
              </w:numPr>
              <w:adjustRightInd w:val="0"/>
              <w:snapToGrid w:val="0"/>
              <w:rPr>
                <w:rFonts w:hint="default" w:ascii="Times New Roman" w:hAnsi="Times New Roman" w:eastAsia="仿宋" w:cs="Times New Roman"/>
                <w:color w:val="auto"/>
                <w:kern w:val="0"/>
                <w:sz w:val="28"/>
                <w:szCs w:val="28"/>
                <w:lang w:eastAsia="zh-CN"/>
              </w:rPr>
            </w:pPr>
            <w:r>
              <w:rPr>
                <w:rFonts w:hint="eastAsia" w:ascii="仿宋" w:hAnsi="仿宋" w:eastAsia="仿宋" w:cs="仿宋"/>
                <w:color w:val="auto"/>
                <w:kern w:val="0"/>
                <w:sz w:val="28"/>
                <w:szCs w:val="28"/>
                <w:lang w:eastAsia="zh-CN"/>
              </w:rPr>
              <w:t>⑶</w:t>
            </w:r>
            <w:r>
              <w:rPr>
                <w:rFonts w:hint="default" w:ascii="Times New Roman" w:hAnsi="Times New Roman" w:eastAsia="仿宋" w:cs="Times New Roman"/>
                <w:color w:val="auto"/>
                <w:kern w:val="0"/>
                <w:sz w:val="28"/>
                <w:szCs w:val="28"/>
                <w:lang w:eastAsia="zh-CN"/>
              </w:rPr>
              <w:t>有效在编材料。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5" w:type="dxa"/>
            <w:noWrap w:val="0"/>
            <w:vAlign w:val="center"/>
          </w:tcPr>
          <w:p>
            <w:pPr>
              <w:adjustRightInd w:val="0"/>
              <w:snapToGrid w:val="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w:t>
            </w:r>
          </w:p>
        </w:tc>
        <w:tc>
          <w:tcPr>
            <w:tcW w:w="5017" w:type="dxa"/>
            <w:noWrap w:val="0"/>
            <w:vAlign w:val="center"/>
          </w:tcPr>
          <w:p>
            <w:pPr>
              <w:adjustRightInd w:val="0"/>
              <w:snapToGrid w:val="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按工作岗位支付残疾人职工合法的劳动报酬（</w:t>
            </w:r>
            <w:r>
              <w:rPr>
                <w:rFonts w:hint="default" w:ascii="Times New Roman" w:hAnsi="Times New Roman" w:eastAsia="仿宋" w:cs="Times New Roman"/>
                <w:b/>
                <w:bCs/>
                <w:color w:val="auto"/>
                <w:kern w:val="0"/>
                <w:sz w:val="28"/>
                <w:szCs w:val="28"/>
              </w:rPr>
              <w:t>月发放工资不得低于月最低工资标准</w:t>
            </w:r>
            <w:r>
              <w:rPr>
                <w:rFonts w:hint="default" w:ascii="Times New Roman" w:hAnsi="Times New Roman" w:eastAsia="仿宋" w:cs="Times New Roman"/>
                <w:b/>
                <w:bCs/>
                <w:color w:val="auto"/>
                <w:kern w:val="0"/>
                <w:sz w:val="28"/>
                <w:szCs w:val="28"/>
                <w:lang w:eastAsia="zh-CN"/>
              </w:rPr>
              <w:t>，长沙市六区为</w:t>
            </w:r>
            <w:r>
              <w:rPr>
                <w:rFonts w:hint="default" w:ascii="Times New Roman" w:hAnsi="Times New Roman" w:eastAsia="仿宋" w:cs="Times New Roman"/>
                <w:b/>
                <w:bCs/>
                <w:color w:val="auto"/>
                <w:kern w:val="0"/>
                <w:sz w:val="28"/>
                <w:szCs w:val="28"/>
                <w:lang w:val="en-US" w:eastAsia="zh-CN"/>
              </w:rPr>
              <w:t>1930元/月，长沙县、浏阳市、宁乡市为1740元/月</w:t>
            </w:r>
            <w:r>
              <w:rPr>
                <w:rFonts w:hint="default" w:ascii="Times New Roman" w:hAnsi="Times New Roman" w:eastAsia="仿宋" w:cs="Times New Roman"/>
                <w:b/>
                <w:bCs/>
                <w:color w:val="auto"/>
                <w:kern w:val="0"/>
                <w:sz w:val="28"/>
                <w:szCs w:val="28"/>
              </w:rPr>
              <w:t>）</w:t>
            </w:r>
          </w:p>
        </w:tc>
        <w:tc>
          <w:tcPr>
            <w:tcW w:w="3612" w:type="dxa"/>
            <w:noWrap w:val="0"/>
            <w:vAlign w:val="center"/>
          </w:tcPr>
          <w:p>
            <w:pPr>
              <w:adjustRightInd w:val="0"/>
              <w:snapToGrid w:val="0"/>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8"/>
                <w:szCs w:val="28"/>
                <w:lang w:eastAsia="zh-CN"/>
              </w:rPr>
              <w:t>上传</w:t>
            </w:r>
            <w:r>
              <w:rPr>
                <w:rFonts w:hint="default" w:ascii="Times New Roman" w:hAnsi="Times New Roman" w:eastAsia="仿宋" w:cs="Times New Roman"/>
                <w:color w:val="auto"/>
                <w:kern w:val="0"/>
                <w:sz w:val="28"/>
                <w:szCs w:val="28"/>
                <w:lang w:val="en-US" w:eastAsia="zh-CN"/>
              </w:rPr>
              <w:t>2023年度1月至12月</w:t>
            </w:r>
            <w:r>
              <w:rPr>
                <w:rFonts w:hint="default" w:ascii="Times New Roman" w:hAnsi="Times New Roman" w:eastAsia="仿宋" w:cs="Times New Roman"/>
                <w:color w:val="auto"/>
                <w:kern w:val="0"/>
                <w:sz w:val="28"/>
                <w:szCs w:val="28"/>
              </w:rPr>
              <w:t>残疾职工的工资发放的银行流水凭证</w:t>
            </w:r>
            <w:r>
              <w:rPr>
                <w:rFonts w:hint="default" w:ascii="Times New Roman" w:hAnsi="Times New Roman" w:eastAsia="仿宋" w:cs="Times New Roman"/>
                <w:color w:val="auto"/>
                <w:kern w:val="0"/>
                <w:sz w:val="28"/>
                <w:szCs w:val="28"/>
                <w:lang w:eastAsia="zh-CN"/>
              </w:rPr>
              <w:t>，或</w:t>
            </w:r>
            <w:r>
              <w:rPr>
                <w:rFonts w:hint="default" w:ascii="Times New Roman" w:hAnsi="Times New Roman" w:eastAsia="仿宋" w:cs="Times New Roman"/>
                <w:color w:val="auto"/>
                <w:kern w:val="0"/>
                <w:sz w:val="28"/>
                <w:szCs w:val="28"/>
              </w:rPr>
              <w:t>其工资凭证加盖单位公章</w:t>
            </w:r>
            <w:r>
              <w:rPr>
                <w:rFonts w:hint="default" w:ascii="Times New Roman" w:hAnsi="Times New Roman" w:eastAsia="仿宋" w:cs="Times New Roman"/>
                <w:color w:val="auto"/>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55" w:type="dxa"/>
            <w:noWrap w:val="0"/>
            <w:vAlign w:val="center"/>
          </w:tcPr>
          <w:p>
            <w:pPr>
              <w:adjustRightInd w:val="0"/>
              <w:snapToGrid w:val="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p>
        </w:tc>
        <w:tc>
          <w:tcPr>
            <w:tcW w:w="5017" w:type="dxa"/>
            <w:noWrap w:val="0"/>
            <w:vAlign w:val="center"/>
          </w:tcPr>
          <w:p>
            <w:pPr>
              <w:adjustRightInd w:val="0"/>
              <w:snapToGrid w:val="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为残疾</w:t>
            </w:r>
            <w:r>
              <w:rPr>
                <w:rFonts w:hint="default" w:ascii="Times New Roman" w:hAnsi="Times New Roman" w:eastAsia="仿宋" w:cs="Times New Roman"/>
                <w:color w:val="auto"/>
                <w:kern w:val="0"/>
                <w:sz w:val="28"/>
                <w:szCs w:val="28"/>
                <w:lang w:eastAsia="zh-CN"/>
              </w:rPr>
              <w:t>人</w:t>
            </w:r>
            <w:r>
              <w:rPr>
                <w:rFonts w:hint="default" w:ascii="Times New Roman" w:hAnsi="Times New Roman" w:eastAsia="仿宋" w:cs="Times New Roman"/>
                <w:color w:val="auto"/>
                <w:kern w:val="0"/>
                <w:sz w:val="28"/>
                <w:szCs w:val="28"/>
              </w:rPr>
              <w:t xml:space="preserve">职工按时足额缴纳社会保险 </w:t>
            </w:r>
          </w:p>
        </w:tc>
        <w:tc>
          <w:tcPr>
            <w:tcW w:w="3612" w:type="dxa"/>
            <w:noWrap w:val="0"/>
            <w:vAlign w:val="center"/>
          </w:tcPr>
          <w:p>
            <w:pPr>
              <w:adjustRightInd w:val="0"/>
              <w:snapToGrid w:val="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已安排就业的残疾人社会保险参保证明</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bCs/>
                <w:color w:val="auto"/>
                <w:kern w:val="0"/>
                <w:sz w:val="28"/>
                <w:szCs w:val="28"/>
              </w:rPr>
              <w:t>主要为医疗和养老保险</w:t>
            </w:r>
            <w:r>
              <w:rPr>
                <w:rFonts w:hint="default" w:ascii="Times New Roman" w:hAnsi="Times New Roman" w:eastAsia="仿宋" w:cs="Times New Roman"/>
                <w:b w:val="0"/>
                <w:bCs/>
                <w:color w:val="auto"/>
                <w:kern w:val="0"/>
                <w:sz w:val="28"/>
                <w:szCs w:val="28"/>
                <w:lang w:eastAsia="zh-CN"/>
              </w:rPr>
              <w:t>，</w:t>
            </w:r>
            <w:r>
              <w:rPr>
                <w:rFonts w:hint="default" w:ascii="Times New Roman" w:hAnsi="Times New Roman" w:eastAsia="仿宋" w:cs="Times New Roman"/>
                <w:b/>
                <w:bCs w:val="0"/>
                <w:color w:val="auto"/>
                <w:kern w:val="0"/>
                <w:sz w:val="28"/>
                <w:szCs w:val="28"/>
              </w:rPr>
              <w:t>不含城乡居民基本养老保险、城乡居民基本医疗保险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5" w:type="dxa"/>
            <w:noWrap w:val="0"/>
            <w:vAlign w:val="center"/>
          </w:tcPr>
          <w:p>
            <w:pPr>
              <w:adjustRightInd w:val="0"/>
              <w:snapToGrid w:val="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5</w:t>
            </w:r>
          </w:p>
        </w:tc>
        <w:tc>
          <w:tcPr>
            <w:tcW w:w="5017" w:type="dxa"/>
            <w:noWrap w:val="0"/>
            <w:vAlign w:val="center"/>
          </w:tcPr>
          <w:p>
            <w:pPr>
              <w:adjustRightInd w:val="0"/>
              <w:snapToGrid w:val="0"/>
              <w:jc w:val="left"/>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现场申报需提供以上</w:t>
            </w:r>
            <w:r>
              <w:rPr>
                <w:rFonts w:hint="default" w:ascii="Times New Roman" w:hAnsi="Times New Roman" w:eastAsia="仿宋" w:cs="Times New Roman"/>
                <w:color w:val="auto"/>
                <w:kern w:val="0"/>
                <w:sz w:val="28"/>
                <w:szCs w:val="28"/>
                <w:lang w:val="en-US" w:eastAsia="zh-CN"/>
              </w:rPr>
              <w:t>4项</w:t>
            </w:r>
            <w:r>
              <w:rPr>
                <w:rFonts w:hint="default" w:ascii="Times New Roman" w:hAnsi="Times New Roman" w:eastAsia="仿宋" w:cs="Times New Roman"/>
                <w:color w:val="auto"/>
                <w:kern w:val="0"/>
                <w:sz w:val="28"/>
                <w:szCs w:val="28"/>
                <w:lang w:eastAsia="zh-CN"/>
              </w:rPr>
              <w:t>资料外，还需要提供的资料</w:t>
            </w:r>
          </w:p>
        </w:tc>
        <w:tc>
          <w:tcPr>
            <w:tcW w:w="3612" w:type="dxa"/>
            <w:noWrap w:val="0"/>
            <w:vAlign w:val="center"/>
          </w:tcPr>
          <w:p>
            <w:pPr>
              <w:adjustRightInd w:val="0"/>
              <w:snapToGrid w:val="0"/>
              <w:jc w:val="left"/>
              <w:rPr>
                <w:rFonts w:hint="default" w:ascii="Times New Roman" w:hAnsi="Times New Roman" w:eastAsia="仿宋" w:cs="Times New Roman"/>
                <w:color w:val="auto"/>
                <w:kern w:val="0"/>
                <w:sz w:val="28"/>
                <w:szCs w:val="28"/>
                <w:lang w:val="en-US"/>
              </w:rPr>
            </w:pPr>
            <w:r>
              <w:rPr>
                <w:rFonts w:hint="eastAsia" w:ascii="仿宋" w:hAnsi="仿宋" w:eastAsia="仿宋" w:cs="仿宋"/>
                <w:b w:val="0"/>
                <w:bCs/>
                <w:color w:val="auto"/>
                <w:kern w:val="0"/>
                <w:sz w:val="28"/>
                <w:szCs w:val="28"/>
                <w:lang w:val="en-US" w:eastAsia="zh-CN"/>
              </w:rPr>
              <w:t>⑴</w:t>
            </w:r>
            <w:r>
              <w:rPr>
                <w:rFonts w:hint="default" w:ascii="Times New Roman" w:hAnsi="Times New Roman" w:eastAsia="仿宋" w:cs="Times New Roman"/>
                <w:b w:val="0"/>
                <w:bCs/>
                <w:color w:val="auto"/>
                <w:kern w:val="0"/>
                <w:sz w:val="28"/>
                <w:szCs w:val="28"/>
                <w:lang w:eastAsia="zh-CN"/>
              </w:rPr>
              <w:t>《申报资料真实性承诺书》；</w:t>
            </w:r>
            <w:r>
              <w:rPr>
                <w:rFonts w:hint="eastAsia" w:ascii="仿宋" w:hAnsi="仿宋" w:eastAsia="仿宋" w:cs="仿宋"/>
                <w:b w:val="0"/>
                <w:bCs/>
                <w:color w:val="auto"/>
                <w:kern w:val="0"/>
                <w:sz w:val="28"/>
                <w:szCs w:val="28"/>
                <w:lang w:val="en-US" w:eastAsia="zh-CN"/>
              </w:rPr>
              <w:t>⑵</w:t>
            </w:r>
            <w:r>
              <w:rPr>
                <w:rFonts w:hint="default" w:ascii="Times New Roman" w:hAnsi="Times New Roman" w:eastAsia="仿宋" w:cs="Times New Roman"/>
                <w:b w:val="0"/>
                <w:bCs/>
                <w:color w:val="auto"/>
                <w:kern w:val="0"/>
                <w:sz w:val="28"/>
                <w:szCs w:val="28"/>
                <w:lang w:val="en-US" w:eastAsia="zh-CN"/>
              </w:rPr>
              <w:t>《长沙市按比例安排残疾人就业情况申报表》；</w:t>
            </w:r>
            <w:r>
              <w:rPr>
                <w:rFonts w:hint="eastAsia" w:ascii="仿宋" w:hAnsi="仿宋" w:eastAsia="仿宋" w:cs="仿宋"/>
                <w:b w:val="0"/>
                <w:bCs/>
                <w:color w:val="auto"/>
                <w:kern w:val="0"/>
                <w:sz w:val="28"/>
                <w:szCs w:val="28"/>
                <w:lang w:val="en-US" w:eastAsia="zh-CN"/>
              </w:rPr>
              <w:t>⑶</w:t>
            </w:r>
            <w:r>
              <w:rPr>
                <w:rFonts w:hint="default" w:ascii="Times New Roman" w:hAnsi="Times New Roman" w:eastAsia="仿宋" w:cs="Times New Roman"/>
                <w:b w:val="0"/>
                <w:bCs/>
                <w:color w:val="auto"/>
                <w:kern w:val="0"/>
                <w:sz w:val="28"/>
                <w:szCs w:val="28"/>
                <w:lang w:val="en-US" w:eastAsia="zh-CN"/>
              </w:rPr>
              <w:t>以上所有资料原件、复印件，及扫描电子档。</w:t>
            </w:r>
          </w:p>
        </w:tc>
      </w:tr>
    </w:tbl>
    <w:p/>
    <w:sectPr>
      <w:pgSz w:w="11906" w:h="16838"/>
      <w:pgMar w:top="2098" w:right="1474" w:bottom="1984" w:left="1587" w:header="851" w:footer="1417" w:gutter="0"/>
      <w:cols w:space="0" w:num="1"/>
      <w:rtlGutter w:val="0"/>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evenAndOddHeaders w:val="true"/>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D5394"/>
    <w:rsid w:val="3B37E3AC"/>
    <w:rsid w:val="3FFF1F44"/>
    <w:rsid w:val="DDED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2024-02-29T14:51:00Z</dcterms:created>
  <dc:creator>Claw.</dc:creator>
  <cp:lastModifiedBy>Claw.</cp:lastModifiedBy>
  <dcterms:modified xsi:type="dcterms:W3CDTF">2024-02-29T14:51:27Z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