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方正小标宋简体" w:eastAsia="方正小标宋简体"/>
          <w:b w:val="0"/>
          <w:sz w:val="48"/>
          <w:szCs w:val="28"/>
        </w:rPr>
      </w:pPr>
      <w:r>
        <w:rPr>
          <w:rFonts w:hint="eastAsia" w:ascii="方正小标宋简体" w:eastAsia="方正小标宋简体"/>
          <w:b w:val="0"/>
          <w:sz w:val="48"/>
          <w:szCs w:val="28"/>
        </w:rPr>
        <w:t>网报简易操作指南</w:t>
      </w:r>
    </w:p>
    <w:p>
      <w:pPr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网报子系统登录入口网址为：</w:t>
      </w:r>
      <w:r>
        <w:rPr>
          <w:rFonts w:hint="default" w:ascii="仿宋_GB2312" w:eastAsia="仿宋_GB2312"/>
          <w:sz w:val="28"/>
          <w:szCs w:val="28"/>
          <w:lang w:val="en-US" w:eastAsia="zh-CN"/>
        </w:rPr>
        <w:t>http://zwfw.hubei.gov.cn/，打开页面后找到单位所属辖区的“全国残疾人按比例就业情况联网认证”事项，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找到对应事项后，点击“在线办理”，会跳转到登录界面，使用注册过的法人账号登录。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</w:rPr>
      </w:pPr>
      <w:bookmarkStart w:id="0" w:name="_GoBack"/>
      <w:bookmarkEnd w:id="0"/>
    </w:p>
    <w:p>
      <w:pPr>
        <w:pStyle w:val="7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单位基本信息维护</w:t>
      </w:r>
    </w:p>
    <w:p>
      <w:pPr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第一步：点击“单位信息维护管理”进入该模块，残联主管部门为用人单位年审认证的办理所在地、税务主管部门为用人单位缴纳残保金的所在地、行政所属区为用人单位注册登记的所在地。同时需要填写所有带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的内容，比如经办人姓名和电话等。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第二步：修改完成之后，点击“保存”按钮即可。（下图所示）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01075" cy="3902710"/>
            <wp:effectExtent l="0" t="0" r="0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639" cy="391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如果用人单位安置登记的残疾人员其工资、社保、医保在子公司，或者安置登记的残疾人员为劳务派遣人员，则在上图中点击“添加”按钮，添加关联单位，已有的关联单位可以编辑和删除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24900" cy="3942080"/>
            <wp:effectExtent l="0" t="0" r="0" b="12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118" cy="39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第四步：根据要求输入关联单位信息，并上传单位与单位之间的劳务派遣协议附件，或者与关联公司之间的证明材料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第五步：点击“保存”，即可新增成功。</w:t>
      </w:r>
    </w:p>
    <w:p>
      <w:pPr>
        <w:pStyle w:val="7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残疾人安置管理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第一步：点击“残疾人安置管理”进入该模块。（下图所示）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10025"/>
            <wp:effectExtent l="0" t="0" r="0" b="952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第二步：点击“添加残疾人”进入残疾人安置管理页面</w:t>
      </w:r>
    </w:p>
    <w:p>
      <w:pPr>
        <w:pStyle w:val="7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输入身份证号，自动获取残疾人员的信息。如果获取不到，需要填写并完善带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部分的内容；（下图所示）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39200" cy="2886075"/>
            <wp:effectExtent l="0" t="0" r="0" b="952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178" cy="289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如果为高校毕业生，则需要填写相关学历信息；（下图所示）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63330" cy="89662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8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如果为劳务派遣人员，则需要上传关于此人的劳务派遣协议，且协议中应明确该人员残疾人安置登记计入用人单位；（下图所示）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63000" cy="2182495"/>
            <wp:effectExtent l="0" t="0" r="0" b="825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861" cy="21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该人员的残疾证为业务年度的新办证而使证件不足一年的，且系统中无历史证件信息，用人单位可添加历史残疾证件信息，并上传该证件有关影像资料。手动添加的残疾证件需经过残联部门审核。（下图所示）</w:t>
      </w:r>
    </w:p>
    <w:p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2050" cy="1581150"/>
            <wp:effectExtent l="0" t="0" r="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509" cy="1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第三步：按照页面要求填写完内容之后，点击“保存，下一步”进入人员信息校验页面（下图所示）。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48115" cy="3810000"/>
            <wp:effectExtent l="0" t="0" r="635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215" cy="38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20175" cy="771525"/>
            <wp:effectExtent l="0" t="0" r="0" b="952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801" cy="7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第四步：办面上每一列的 “</w:t>
      </w:r>
      <w:r>
        <w:rPr>
          <w:rFonts w:hint="eastAsia" w:ascii="仿宋_GB2312" w:eastAsia="仿宋_GB2312"/>
          <w:color w:val="00B050"/>
          <w:sz w:val="28"/>
          <w:szCs w:val="28"/>
        </w:rPr>
        <w:t>√</w:t>
      </w:r>
      <w:r>
        <w:rPr>
          <w:rFonts w:hint="eastAsia" w:ascii="仿宋_GB2312" w:eastAsia="仿宋_GB2312"/>
          <w:sz w:val="28"/>
          <w:szCs w:val="28"/>
        </w:rPr>
        <w:t>”为系统自动核验通过的月份，“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为系统核验失败的月份。其中“工资信息”表示该人员是否每月有工资发放记录，且发放工资≥当地的最低工资标准。社保参保状态、医保参保状态为该人员是否有社保、医保的参保缴费记录。残疾证状态是指该业务年内是否有有效的残疾证件信息。是否就业年龄段是指该人员是否在法定就业年龄段内。合同状态是指该人员在业务年度内是否有有效的合同。</w:t>
      </w:r>
    </w:p>
    <w:p>
      <w:pPr>
        <w:pStyle w:val="7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默认勾选自动核验通过的月份，如果为非劳务派遣人员，则系统核验通过的月份强制申报，不允许取消，如果为劳务派遣人员，则用人单位可自行选择该残疾人员的安置登记月份。如果只勾选系统自动通过的月份，点击“保存下一步”，则该人员直接安置登记完成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76665" cy="4581525"/>
            <wp:effectExtent l="0" t="0" r="635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40" cy="45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09990" cy="3676650"/>
            <wp:effectExtent l="0" t="0" r="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505" cy="36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pStyle w:val="7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如果用人单位想要申报并勾选带有“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”的月份，则需要根据系统提示上传所对应的附件影像资料，且该月份需要残联业务部门进行审核。（如下图所示中勾选带有“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”的1月至4月）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38600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0780" cy="4324350"/>
            <wp:effectExtent l="0" t="0" r="127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074" cy="43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42045" cy="3600450"/>
            <wp:effectExtent l="0" t="0" r="1905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94" cy="36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第五步：点击“返回安置登记管理”按钮回到残疾人安置管理页面，可以查看单位该业务年度安置情况和安置人员列表。可以对已安置的残疾人进行重新登记或者删除。（下图所示）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33790" cy="3886200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282" cy="38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第六步：当完成所有残疾人员的安置登记之后，且安置登记人员的状态全部为“已确认”，则可以进行“年审认证”。（下图所示）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15375" cy="3766820"/>
            <wp:effectExtent l="0" t="0" r="0" b="508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802" cy="37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点击“年审认证”按钮，需要阅读承诺书。阅读完成之后点击“已阅读、确认”按钮，如果根据提示内容确认无误，则点击确认完成年审认证工作。（下图所示）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90940" cy="3562350"/>
            <wp:effectExtent l="0" t="0" r="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643" cy="3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七步：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同时用人单位可“下载年审认证确认书”，年审认证完成后残联部门将会把安置登记信息发送给税务部门，用人单位可直接至税务部门缴纳残保金。（下图所示）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60765" cy="3219450"/>
            <wp:effectExtent l="0" t="0" r="6985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618" cy="32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52840" cy="3181350"/>
            <wp:effectExtent l="0" t="0" r="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5050"/>
                    <a:stretch>
                      <a:fillRect/>
                    </a:stretch>
                  </pic:blipFill>
                  <pic:spPr>
                    <a:xfrm>
                      <a:off x="0" y="0"/>
                      <a:ext cx="8791186" cy="31950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MicrosoftYaHeiSemibold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190749"/>
    <w:multiLevelType w:val="multilevel"/>
    <w:tmpl w:val="2C190749"/>
    <w:lvl w:ilvl="0" w:tentative="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E6929A6"/>
    <w:multiLevelType w:val="multilevel"/>
    <w:tmpl w:val="5E6929A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77419D0"/>
    <w:multiLevelType w:val="multilevel"/>
    <w:tmpl w:val="677419D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EA2"/>
    <w:rsid w:val="00084C29"/>
    <w:rsid w:val="0020442C"/>
    <w:rsid w:val="00247AFD"/>
    <w:rsid w:val="002C6E71"/>
    <w:rsid w:val="00316A31"/>
    <w:rsid w:val="00330ECF"/>
    <w:rsid w:val="00354EA2"/>
    <w:rsid w:val="00367E97"/>
    <w:rsid w:val="00377FEB"/>
    <w:rsid w:val="004F32B6"/>
    <w:rsid w:val="00525F9B"/>
    <w:rsid w:val="00526D52"/>
    <w:rsid w:val="00605E1E"/>
    <w:rsid w:val="006A05ED"/>
    <w:rsid w:val="006E5FCD"/>
    <w:rsid w:val="00726E5B"/>
    <w:rsid w:val="00772547"/>
    <w:rsid w:val="008C5DE6"/>
    <w:rsid w:val="00916F7E"/>
    <w:rsid w:val="00935E0B"/>
    <w:rsid w:val="009B490D"/>
    <w:rsid w:val="00A50334"/>
    <w:rsid w:val="00A62F67"/>
    <w:rsid w:val="00A904B8"/>
    <w:rsid w:val="00A97F4D"/>
    <w:rsid w:val="00AA41CA"/>
    <w:rsid w:val="00C84F94"/>
    <w:rsid w:val="00C94F5B"/>
    <w:rsid w:val="00D56529"/>
    <w:rsid w:val="00D70A64"/>
    <w:rsid w:val="00E33173"/>
    <w:rsid w:val="00EE295E"/>
    <w:rsid w:val="00F439E1"/>
    <w:rsid w:val="00F56C58"/>
    <w:rsid w:val="00F8229E"/>
    <w:rsid w:val="2FEFB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1 字符"/>
    <w:basedOn w:val="4"/>
    <w:link w:val="2"/>
    <w:qFormat/>
    <w:uiPriority w:val="9"/>
    <w:rPr>
      <w:b/>
      <w:bCs/>
      <w:kern w:val="44"/>
      <w:sz w:val="44"/>
      <w:szCs w:val="4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225</Words>
  <Characters>1288</Characters>
  <Lines>10</Lines>
  <Paragraphs>3</Paragraphs>
  <TotalTime>6</TotalTime>
  <ScaleCrop>false</ScaleCrop>
  <LinksUpToDate>false</LinksUpToDate>
  <CharactersWithSpaces>1510</CharactersWithSpaces>
  <Application>WPS Office_11.1.0.9711_F1E327BC-269C-435d-A152-05C5408002CA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2022-02-11T17:11:00Z</dcterms:created>
  <dc:creator>路 秋霞</dc:creator>
  <cp:lastModifiedBy>WPS_1478668759</cp:lastModifiedBy>
  <dcterms:modified xsi:type="dcterms:W3CDTF">2024-02-21T10:36:49Z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2052-11.1.0.9711</vt:lpwstr>
  </property>
</Properties>
</file>