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bookmarkStart w:id="0" w:name="_Hlk110938939"/>
      <w:bookmarkEnd w:id="0"/>
      <w:bookmarkStart w:id="1" w:name="_Toc11465"/>
      <w:bookmarkStart w:id="2" w:name="_Toc49936374"/>
      <w:bookmarkStart w:id="3" w:name="_Toc49864021"/>
      <w:bookmarkStart w:id="4" w:name="_Toc49433528"/>
      <w:bookmarkStart w:id="5" w:name="_Toc19309"/>
      <w:bookmarkStart w:id="6" w:name="_Toc12023"/>
      <w:r>
        <w:rPr>
          <w:rFonts w:hint="eastAsia"/>
          <w:b/>
          <w:bCs/>
          <w:sz w:val="44"/>
          <w:szCs w:val="44"/>
        </w:rPr>
        <w:t>辽宁</w:t>
      </w:r>
      <w:r>
        <w:rPr>
          <w:rFonts w:hint="eastAsia"/>
          <w:b/>
          <w:bCs/>
          <w:sz w:val="44"/>
          <w:szCs w:val="44"/>
          <w:lang w:eastAsia="zh-CN"/>
        </w:rPr>
        <w:t>省</w:t>
      </w:r>
      <w:r>
        <w:rPr>
          <w:rFonts w:hint="eastAsia"/>
          <w:b/>
          <w:bCs/>
          <w:sz w:val="44"/>
          <w:szCs w:val="44"/>
        </w:rPr>
        <w:t>省直</w:t>
      </w:r>
      <w:r>
        <w:rPr>
          <w:rFonts w:hint="eastAsia"/>
          <w:b/>
          <w:bCs/>
          <w:sz w:val="44"/>
          <w:szCs w:val="44"/>
          <w:lang w:eastAsia="zh-CN"/>
        </w:rPr>
        <w:t>住房资金管理中心</w:t>
      </w:r>
      <w:bookmarkEnd w:id="1"/>
      <w:bookmarkEnd w:id="2"/>
      <w:bookmarkEnd w:id="3"/>
      <w:bookmarkEnd w:id="4"/>
      <w:bookmarkEnd w:id="5"/>
      <w:bookmarkEnd w:id="6"/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住房补贴系统操作手册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pStyle w:val="27"/>
        <w:keepNext/>
        <w:keepLines/>
        <w:numPr>
          <w:ilvl w:val="0"/>
          <w:numId w:val="1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27"/>
        <w:keepNext/>
        <w:keepLines/>
        <w:numPr>
          <w:ilvl w:val="0"/>
          <w:numId w:val="1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27"/>
        <w:keepNext/>
        <w:keepLines/>
        <w:numPr>
          <w:ilvl w:val="0"/>
          <w:numId w:val="1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27"/>
        <w:widowControl/>
        <w:numPr>
          <w:ilvl w:val="0"/>
          <w:numId w:val="2"/>
        </w:numPr>
        <w:spacing w:before="60" w:after="6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vanish/>
          <w:sz w:val="36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扫码登录住房补贴系统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在辽宁省省直住房资金管理中心门户网站首页（https://www.lnszgjj.com/）右侧，点击“住房补贴”按钮，在登录页面查看登录二维码。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758815" cy="3852545"/>
            <wp:effectExtent l="0" t="0" r="13335" b="14605"/>
            <wp:docPr id="1" name="图片 1" descr="官网截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官网截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560"/>
        <w:jc w:val="center"/>
      </w:pPr>
      <w:r>
        <w:drawing>
          <wp:inline distT="0" distB="0" distL="0" distR="0">
            <wp:extent cx="3469005" cy="1725295"/>
            <wp:effectExtent l="0" t="0" r="171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1725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然后登录面签宝APP，</w:t>
      </w:r>
      <w:bookmarkStart w:id="7" w:name="_GoBack"/>
      <w:bookmarkEnd w:id="7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点击“扫一扫”，扫码认证后会提示成功，如图：</w:t>
      </w:r>
    </w:p>
    <w:p>
      <w:pPr>
        <w:pStyle w:val="27"/>
        <w:ind w:firstLine="560"/>
        <w:jc w:val="center"/>
      </w:pPr>
      <w:r>
        <w:drawing>
          <wp:inline distT="0" distB="0" distL="0" distR="0">
            <wp:extent cx="2159635" cy="3326130"/>
            <wp:effectExtent l="9525" t="9525" r="215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32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2159635" cy="3315970"/>
            <wp:effectExtent l="9525" t="9525" r="21590" b="27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31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扫码认证通过后，会以关联的企业的身份登录住房补贴系统，如图：</w:t>
      </w:r>
    </w:p>
    <w:p>
      <w:pPr>
        <w:jc w:val="center"/>
      </w:pPr>
      <w:r>
        <w:drawing>
          <wp:inline distT="0" distB="0" distL="0" distR="0">
            <wp:extent cx="5274310" cy="2847340"/>
            <wp:effectExtent l="0" t="0" r="254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二、发起补贴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点击左侧菜单栏的住房补贴申请选项展开菜单，再点击当前发起补贴子菜单，进入补贴发起页面，点击发起输入本次补贴名称后如下图所示：</w:t>
      </w:r>
    </w:p>
    <w:p>
      <w:pPr>
        <w:jc w:val="center"/>
      </w:pPr>
      <w:r>
        <w:drawing>
          <wp:inline distT="0" distB="0" distL="0" distR="0">
            <wp:extent cx="5274310" cy="2847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点击本次补贴对应的操作按钮，进入详情编辑页面，包括上传补贴文件，选择指标文，职工的录入及统计信息主体部分，如图所示：</w:t>
      </w:r>
    </w:p>
    <w:p>
      <w:pPr>
        <w:jc w:val="center"/>
      </w:pPr>
      <w:r>
        <w:drawing>
          <wp:inline distT="0" distB="0" distL="0" distR="0">
            <wp:extent cx="5274310" cy="2790190"/>
            <wp:effectExtent l="0" t="0" r="254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补贴文件部分，点击显示必传滑块，将会只展示必须上传的文件。在选取文件并当文件上传成功后，文件的状态会自动更新。同时也支持删除文件重新进行上传，删除文件后文件的状态会同步更新，如图所示：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713355"/>
            <wp:effectExtent l="0" t="0" r="254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可以查看补贴文件的示例图片，点击查看示例，会展示示例文件图片内容，点击图片右上角的叉号可以关闭预览缩略图；同时，点击图片，会进入全屏预览模式，可以对图片进行自由缩放登预览操作，如图所示：</w:t>
      </w:r>
    </w:p>
    <w:p>
      <w:pPr>
        <w:jc w:val="center"/>
      </w:pPr>
      <w:r>
        <w:drawing>
          <wp:inline distT="0" distB="0" distL="0" distR="0">
            <wp:extent cx="5274310" cy="28555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28555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选择指标文时点击选择按钮，根据弹窗选择指标文，同时可设置只查看余额非0的指标文，如图所示：</w:t>
      </w:r>
    </w:p>
    <w:p/>
    <w:p>
      <w:pPr>
        <w:jc w:val="center"/>
      </w:pPr>
      <w:r>
        <w:drawing>
          <wp:inline distT="0" distB="0" distL="0" distR="0">
            <wp:extent cx="5274310" cy="28473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点击添加职工按钮，录入相关信息，合法性验证通过后回加入到职工录入列表中，如图所示：</w:t>
      </w:r>
    </w:p>
    <w:p>
      <w:pPr>
        <w:jc w:val="center"/>
      </w:pPr>
      <w:r>
        <w:drawing>
          <wp:inline distT="0" distB="0" distL="0" distR="0">
            <wp:extent cx="5274310" cy="285559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点击相应员工的修改按钮，修改职工信息，职工状态为死亡时，预补金额不能修改且为0；在册状态为正常则允许修改，但仍然不能超过本次领取补贴金额。如图所示：</w:t>
      </w:r>
    </w:p>
    <w:p>
      <w:pPr>
        <w:jc w:val="center"/>
      </w:pPr>
      <w:r>
        <w:drawing>
          <wp:inline distT="0" distB="0" distL="0" distR="0">
            <wp:extent cx="5274310" cy="28555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点击相应职工的录入继承人按钮，允许添加继承人、继承人信息修改、影像资料上传、已有继承人领取补贴等功能。如图所示：</w:t>
      </w:r>
    </w:p>
    <w:p>
      <w:pPr>
        <w:jc w:val="center"/>
      </w:pPr>
      <w:r>
        <w:drawing>
          <wp:inline distT="0" distB="0" distL="0" distR="0">
            <wp:extent cx="5274310" cy="28555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所有信息完成后，可点击右下角提交按钮，如果所有数据符合规范并通过校验则本次补贴提交成功。同时允许中断操作再继续操作，只需点击右下角暂存按钮，即可完成已录入信息的保存。如图所示：</w:t>
      </w:r>
    </w:p>
    <w:p>
      <w:pPr>
        <w:jc w:val="center"/>
      </w:pPr>
      <w:r>
        <w:drawing>
          <wp:inline distT="0" distB="0" distL="0" distR="0">
            <wp:extent cx="5274310" cy="2732405"/>
            <wp:effectExtent l="0" t="0" r="254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三、指标文查询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点击菜单栏查询统计，选择指标文查询进入到如下图的页面。可以根据下拉菜单选择资金来源，再点击查询相应类型的指标文，默认是展示所有类型的指标文。</w:t>
      </w:r>
    </w:p>
    <w:p>
      <w:pPr>
        <w:jc w:val="center"/>
      </w:pPr>
      <w:r>
        <w:drawing>
          <wp:inline distT="0" distB="0" distL="0" distR="0">
            <wp:extent cx="5274310" cy="27984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（一）职工补贴查询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菜单栏查询统计，选择职工补贴查询进入到如下图的页面。可以根据日期、姓名、身份证等关键信息筛选职工，默认展示本单位下的所有职工。如果职工对应的补贴有领取记录点击查看按钮即可查看代领记录。</w:t>
      </w:r>
    </w:p>
    <w:p>
      <w:pPr>
        <w:jc w:val="center"/>
      </w:pPr>
      <w:r>
        <w:drawing>
          <wp:inline distT="0" distB="0" distL="0" distR="0">
            <wp:extent cx="5274310" cy="276034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（二）职工基本信息查询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根据职工姓名、身份证号等关键信息快速查找员工，默认展示所有员工信息。</w:t>
      </w:r>
    </w:p>
    <w:p>
      <w:pPr>
        <w:jc w:val="center"/>
      </w:pPr>
      <w:r>
        <w:drawing>
          <wp:inline distT="0" distB="0" distL="0" distR="0">
            <wp:extent cx="5274310" cy="2807970"/>
            <wp:effectExtent l="0" t="0" r="254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（三）其它资金确认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选择相应的资金类型，点击发起申请按钮，完成金额设置后可以发起申请。同一类型资金只允许发起一笔资金确认申请，发起填写完录入人、申请金额、联系电话后，申请状态更新。如下图所示：</w:t>
      </w:r>
    </w:p>
    <w:p>
      <w:pPr>
        <w:jc w:val="center"/>
      </w:pPr>
      <w:r>
        <w:drawing>
          <wp:inline distT="0" distB="0" distL="0" distR="0">
            <wp:extent cx="5274310" cy="268478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点击查看历史申请信息按钮，进入历史申请结果详情页，根据不同的状态提示进行相应的操作，审批通过后可以下载凭证。如下图所示：</w:t>
      </w:r>
    </w:p>
    <w:p>
      <w:pPr>
        <w:jc w:val="center"/>
      </w:pPr>
      <w:r>
        <w:drawing>
          <wp:inline distT="0" distB="0" distL="0" distR="0">
            <wp:extent cx="5274310" cy="2807970"/>
            <wp:effectExtent l="0" t="0" r="254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被驳回的申请需要进行修改，同时查看是否需要上传材料，文件上传完后重新提交，等待审批结果。如下图所示：</w:t>
      </w:r>
    </w:p>
    <w:p>
      <w:pPr>
        <w:jc w:val="center"/>
      </w:pPr>
      <w:r>
        <w:drawing>
          <wp:inline distT="0" distB="0" distL="0" distR="0">
            <wp:extent cx="5274310" cy="296926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2998470"/>
            <wp:effectExtent l="0" t="0" r="2540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（四）利息查询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点击菜单中的利息查询进入如下页面，点击导出word文档可以导出标准模板数据。</w:t>
      </w:r>
    </w:p>
    <w:p>
      <w:pPr>
        <w:jc w:val="center"/>
      </w:pPr>
      <w:r>
        <w:drawing>
          <wp:inline distT="0" distB="0" distL="0" distR="0">
            <wp:extent cx="5274310" cy="28555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701" w:right="1418" w:bottom="170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1CC"/>
    <w:multiLevelType w:val="multilevel"/>
    <w:tmpl w:val="276211C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70CF0C52"/>
    <w:multiLevelType w:val="multilevel"/>
    <w:tmpl w:val="70CF0C52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pStyle w:val="29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UzYjkzYWJhNzhkOTE4YTg1Yjc0NWVmOTFmZjM1ZTgifQ=="/>
  </w:docVars>
  <w:rsids>
    <w:rsidRoot w:val="00A719A3"/>
    <w:rsid w:val="0000671E"/>
    <w:rsid w:val="00022248"/>
    <w:rsid w:val="00023EC2"/>
    <w:rsid w:val="0003440D"/>
    <w:rsid w:val="000440E0"/>
    <w:rsid w:val="00050AE2"/>
    <w:rsid w:val="000511D5"/>
    <w:rsid w:val="0005419B"/>
    <w:rsid w:val="000769D6"/>
    <w:rsid w:val="0007734C"/>
    <w:rsid w:val="0008335A"/>
    <w:rsid w:val="000B684C"/>
    <w:rsid w:val="000B74E7"/>
    <w:rsid w:val="000C5914"/>
    <w:rsid w:val="000D64DC"/>
    <w:rsid w:val="000F77E8"/>
    <w:rsid w:val="00101DEF"/>
    <w:rsid w:val="00110023"/>
    <w:rsid w:val="001131B8"/>
    <w:rsid w:val="00114B89"/>
    <w:rsid w:val="00141A2B"/>
    <w:rsid w:val="00151501"/>
    <w:rsid w:val="00152481"/>
    <w:rsid w:val="00153B81"/>
    <w:rsid w:val="00165E83"/>
    <w:rsid w:val="00167186"/>
    <w:rsid w:val="00170462"/>
    <w:rsid w:val="001875DC"/>
    <w:rsid w:val="001A7F7E"/>
    <w:rsid w:val="001B4579"/>
    <w:rsid w:val="001E5B5C"/>
    <w:rsid w:val="001F0742"/>
    <w:rsid w:val="001F7EDE"/>
    <w:rsid w:val="00204DD6"/>
    <w:rsid w:val="00206EA9"/>
    <w:rsid w:val="00256024"/>
    <w:rsid w:val="00271515"/>
    <w:rsid w:val="002A4FE9"/>
    <w:rsid w:val="002B4C1C"/>
    <w:rsid w:val="002B7AA6"/>
    <w:rsid w:val="002C3ECE"/>
    <w:rsid w:val="002E2E9F"/>
    <w:rsid w:val="002F35BB"/>
    <w:rsid w:val="00320013"/>
    <w:rsid w:val="00334192"/>
    <w:rsid w:val="003577E7"/>
    <w:rsid w:val="00361668"/>
    <w:rsid w:val="00362BE0"/>
    <w:rsid w:val="00363EFD"/>
    <w:rsid w:val="00365882"/>
    <w:rsid w:val="00365B0C"/>
    <w:rsid w:val="00371CE4"/>
    <w:rsid w:val="0038595D"/>
    <w:rsid w:val="00396843"/>
    <w:rsid w:val="003A3314"/>
    <w:rsid w:val="003A5AF1"/>
    <w:rsid w:val="003C675B"/>
    <w:rsid w:val="003D3479"/>
    <w:rsid w:val="003D3CEC"/>
    <w:rsid w:val="003F4A11"/>
    <w:rsid w:val="00426110"/>
    <w:rsid w:val="00427C46"/>
    <w:rsid w:val="00432ADC"/>
    <w:rsid w:val="004457DB"/>
    <w:rsid w:val="00445D14"/>
    <w:rsid w:val="004543E5"/>
    <w:rsid w:val="00477572"/>
    <w:rsid w:val="00482248"/>
    <w:rsid w:val="0048288C"/>
    <w:rsid w:val="00486394"/>
    <w:rsid w:val="0049446E"/>
    <w:rsid w:val="00496F5F"/>
    <w:rsid w:val="004A2CC7"/>
    <w:rsid w:val="004B1B59"/>
    <w:rsid w:val="004C2101"/>
    <w:rsid w:val="004D11BA"/>
    <w:rsid w:val="004D29FA"/>
    <w:rsid w:val="004D31FA"/>
    <w:rsid w:val="004D53C6"/>
    <w:rsid w:val="004D661D"/>
    <w:rsid w:val="004E08E5"/>
    <w:rsid w:val="004E7CE1"/>
    <w:rsid w:val="005009BA"/>
    <w:rsid w:val="0052230B"/>
    <w:rsid w:val="005456A7"/>
    <w:rsid w:val="0055441D"/>
    <w:rsid w:val="0055460A"/>
    <w:rsid w:val="00557B3C"/>
    <w:rsid w:val="005A584B"/>
    <w:rsid w:val="005B0D94"/>
    <w:rsid w:val="005B37F9"/>
    <w:rsid w:val="005B6D13"/>
    <w:rsid w:val="005C4666"/>
    <w:rsid w:val="005C75EF"/>
    <w:rsid w:val="005D0F5E"/>
    <w:rsid w:val="005E1AF5"/>
    <w:rsid w:val="005F2447"/>
    <w:rsid w:val="0062069E"/>
    <w:rsid w:val="00656FBB"/>
    <w:rsid w:val="00666CD3"/>
    <w:rsid w:val="00693E32"/>
    <w:rsid w:val="006953EA"/>
    <w:rsid w:val="006A681A"/>
    <w:rsid w:val="006C58BA"/>
    <w:rsid w:val="006D64BB"/>
    <w:rsid w:val="007049B5"/>
    <w:rsid w:val="00716352"/>
    <w:rsid w:val="00716724"/>
    <w:rsid w:val="00716CCF"/>
    <w:rsid w:val="007212A5"/>
    <w:rsid w:val="007218E0"/>
    <w:rsid w:val="00723EE2"/>
    <w:rsid w:val="007402A6"/>
    <w:rsid w:val="007573E2"/>
    <w:rsid w:val="00775521"/>
    <w:rsid w:val="00780AD6"/>
    <w:rsid w:val="007A2024"/>
    <w:rsid w:val="007A4763"/>
    <w:rsid w:val="007B425E"/>
    <w:rsid w:val="007F0A3B"/>
    <w:rsid w:val="008158A2"/>
    <w:rsid w:val="00825582"/>
    <w:rsid w:val="00845A75"/>
    <w:rsid w:val="00863A6C"/>
    <w:rsid w:val="00875BB1"/>
    <w:rsid w:val="008867CE"/>
    <w:rsid w:val="00891358"/>
    <w:rsid w:val="008A5C71"/>
    <w:rsid w:val="008B1F08"/>
    <w:rsid w:val="008F624D"/>
    <w:rsid w:val="008F6D38"/>
    <w:rsid w:val="009114CC"/>
    <w:rsid w:val="00917B36"/>
    <w:rsid w:val="009256F3"/>
    <w:rsid w:val="00925F6E"/>
    <w:rsid w:val="00937C36"/>
    <w:rsid w:val="00951906"/>
    <w:rsid w:val="00965E84"/>
    <w:rsid w:val="009831E4"/>
    <w:rsid w:val="009A3C6F"/>
    <w:rsid w:val="009B60BF"/>
    <w:rsid w:val="009C125A"/>
    <w:rsid w:val="009D6CD7"/>
    <w:rsid w:val="009D7529"/>
    <w:rsid w:val="009E671A"/>
    <w:rsid w:val="009F0F8C"/>
    <w:rsid w:val="00A3343A"/>
    <w:rsid w:val="00A43AB3"/>
    <w:rsid w:val="00A53FBC"/>
    <w:rsid w:val="00A65B0C"/>
    <w:rsid w:val="00A668A8"/>
    <w:rsid w:val="00A719A3"/>
    <w:rsid w:val="00A77D0E"/>
    <w:rsid w:val="00A967DD"/>
    <w:rsid w:val="00AA4665"/>
    <w:rsid w:val="00AB73B9"/>
    <w:rsid w:val="00AC02F3"/>
    <w:rsid w:val="00AC760E"/>
    <w:rsid w:val="00AE6CD4"/>
    <w:rsid w:val="00AF0595"/>
    <w:rsid w:val="00B00489"/>
    <w:rsid w:val="00B122B8"/>
    <w:rsid w:val="00B1242E"/>
    <w:rsid w:val="00B21274"/>
    <w:rsid w:val="00B24785"/>
    <w:rsid w:val="00B479D8"/>
    <w:rsid w:val="00B52ACB"/>
    <w:rsid w:val="00B67658"/>
    <w:rsid w:val="00B701F1"/>
    <w:rsid w:val="00B75BFA"/>
    <w:rsid w:val="00B8081F"/>
    <w:rsid w:val="00B82D8C"/>
    <w:rsid w:val="00BB76BC"/>
    <w:rsid w:val="00BD32C2"/>
    <w:rsid w:val="00BE61FD"/>
    <w:rsid w:val="00BF35A4"/>
    <w:rsid w:val="00BF75D7"/>
    <w:rsid w:val="00C044AF"/>
    <w:rsid w:val="00C1421E"/>
    <w:rsid w:val="00C33C94"/>
    <w:rsid w:val="00C80C6F"/>
    <w:rsid w:val="00CB4778"/>
    <w:rsid w:val="00CD2FAE"/>
    <w:rsid w:val="00CE36B1"/>
    <w:rsid w:val="00CE69AE"/>
    <w:rsid w:val="00CE6D6A"/>
    <w:rsid w:val="00CF5C5A"/>
    <w:rsid w:val="00CF5E09"/>
    <w:rsid w:val="00D051C9"/>
    <w:rsid w:val="00D2230E"/>
    <w:rsid w:val="00D22557"/>
    <w:rsid w:val="00D32831"/>
    <w:rsid w:val="00D347A7"/>
    <w:rsid w:val="00D359FD"/>
    <w:rsid w:val="00D43BFF"/>
    <w:rsid w:val="00D44B9D"/>
    <w:rsid w:val="00D56AD4"/>
    <w:rsid w:val="00D60A54"/>
    <w:rsid w:val="00D837AC"/>
    <w:rsid w:val="00D91806"/>
    <w:rsid w:val="00DA07AB"/>
    <w:rsid w:val="00DB185A"/>
    <w:rsid w:val="00DD5003"/>
    <w:rsid w:val="00DE06D2"/>
    <w:rsid w:val="00E31BC2"/>
    <w:rsid w:val="00E5034D"/>
    <w:rsid w:val="00E879F1"/>
    <w:rsid w:val="00E914CC"/>
    <w:rsid w:val="00EA203D"/>
    <w:rsid w:val="00EA6C74"/>
    <w:rsid w:val="00EB650B"/>
    <w:rsid w:val="00EB6B83"/>
    <w:rsid w:val="00EC0970"/>
    <w:rsid w:val="00EC61F5"/>
    <w:rsid w:val="00ED7F17"/>
    <w:rsid w:val="00EF5C9B"/>
    <w:rsid w:val="00F1274A"/>
    <w:rsid w:val="00F226E6"/>
    <w:rsid w:val="00F43E17"/>
    <w:rsid w:val="00F51CF8"/>
    <w:rsid w:val="00F547D8"/>
    <w:rsid w:val="00F6633F"/>
    <w:rsid w:val="00FC26C7"/>
    <w:rsid w:val="00FD5070"/>
    <w:rsid w:val="00FD6781"/>
    <w:rsid w:val="04A72C07"/>
    <w:rsid w:val="0848781A"/>
    <w:rsid w:val="0AC61DEA"/>
    <w:rsid w:val="0D9E7DFE"/>
    <w:rsid w:val="107E75A1"/>
    <w:rsid w:val="136A0BB7"/>
    <w:rsid w:val="17AD7BBE"/>
    <w:rsid w:val="18D65960"/>
    <w:rsid w:val="1BBA1D28"/>
    <w:rsid w:val="1E0A464F"/>
    <w:rsid w:val="20AC2433"/>
    <w:rsid w:val="234A7DCC"/>
    <w:rsid w:val="237220FA"/>
    <w:rsid w:val="23F85D70"/>
    <w:rsid w:val="295A4776"/>
    <w:rsid w:val="2BE273D8"/>
    <w:rsid w:val="2E8D33E4"/>
    <w:rsid w:val="30892963"/>
    <w:rsid w:val="353C2DC3"/>
    <w:rsid w:val="389626AF"/>
    <w:rsid w:val="3A4F6338"/>
    <w:rsid w:val="3FE32395"/>
    <w:rsid w:val="44F60CD4"/>
    <w:rsid w:val="48130E5F"/>
    <w:rsid w:val="4D7E0C6E"/>
    <w:rsid w:val="51A56C53"/>
    <w:rsid w:val="55252B7D"/>
    <w:rsid w:val="553D38BC"/>
    <w:rsid w:val="5999096A"/>
    <w:rsid w:val="5C747160"/>
    <w:rsid w:val="5E1603A0"/>
    <w:rsid w:val="6473558E"/>
    <w:rsid w:val="6E5879B6"/>
    <w:rsid w:val="6EAB59EC"/>
    <w:rsid w:val="6F156B48"/>
    <w:rsid w:val="6F9E54BB"/>
    <w:rsid w:val="6FFB286C"/>
    <w:rsid w:val="7384743B"/>
    <w:rsid w:val="78AE30F9"/>
    <w:rsid w:val="7D38234C"/>
    <w:rsid w:val="7FAF30E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link w:val="28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8">
    <w:name w:val="Body Text"/>
    <w:basedOn w:val="1"/>
    <w:link w:val="23"/>
    <w:qFormat/>
    <w:uiPriority w:val="0"/>
    <w:pPr>
      <w:widowControl/>
      <w:spacing w:before="60" w:after="60" w:line="360" w:lineRule="auto"/>
      <w:ind w:firstLine="200" w:firstLineChars="200"/>
    </w:pPr>
    <w:rPr>
      <w:rFonts w:ascii="Times New Roman" w:hAnsi="Times New Roman" w:eastAsia="宋体" w:cs="Times New Roman"/>
      <w:sz w:val="24"/>
      <w:szCs w:val="24"/>
    </w:rPr>
  </w:style>
  <w:style w:type="paragraph" w:styleId="9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itle"/>
    <w:basedOn w:val="1"/>
    <w:next w:val="1"/>
    <w:link w:val="16"/>
    <w:qFormat/>
    <w:uiPriority w:val="10"/>
    <w:pPr>
      <w:spacing w:before="240" w:afterLines="50" w:line="300" w:lineRule="auto"/>
      <w:ind w:firstLine="200" w:firstLineChars="200"/>
      <w:jc w:val="center"/>
      <w:outlineLvl w:val="0"/>
    </w:pPr>
    <w:rPr>
      <w:rFonts w:ascii="等线 Light" w:hAnsi="等线 Light" w:eastAsia="宋体" w:cs="Times New Roman"/>
      <w:b/>
      <w:bCs/>
      <w:spacing w:val="-4"/>
      <w:sz w:val="32"/>
      <w:szCs w:val="32"/>
    </w:r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</w:rPr>
  </w:style>
  <w:style w:type="character" w:customStyle="1" w:styleId="16">
    <w:name w:val="标题 字符"/>
    <w:basedOn w:val="14"/>
    <w:link w:val="12"/>
    <w:qFormat/>
    <w:uiPriority w:val="10"/>
    <w:rPr>
      <w:rFonts w:ascii="等线 Light" w:hAnsi="等线 Light" w:eastAsia="宋体" w:cs="Times New Roman"/>
      <w:b/>
      <w:bCs/>
      <w:spacing w:val="-4"/>
      <w:sz w:val="32"/>
      <w:szCs w:val="32"/>
    </w:rPr>
  </w:style>
  <w:style w:type="paragraph" w:customStyle="1" w:styleId="17">
    <w:name w:val="xl24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360" w:lineRule="auto"/>
      <w:jc w:val="center"/>
    </w:pPr>
    <w:rPr>
      <w:rFonts w:ascii="Times New Roman" w:hAnsi="Times New Roman" w:eastAsia="宋体" w:cs="Times New Roman"/>
      <w:kern w:val="0"/>
      <w:sz w:val="24"/>
      <w:szCs w:val="21"/>
    </w:rPr>
  </w:style>
  <w:style w:type="character" w:customStyle="1" w:styleId="18">
    <w:name w:val="标题 1 字符"/>
    <w:basedOn w:val="14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4"/>
    <w:link w:val="4"/>
    <w:qFormat/>
    <w:uiPriority w:val="0"/>
    <w:rPr>
      <w:b/>
      <w:bCs/>
      <w:sz w:val="32"/>
      <w:szCs w:val="32"/>
    </w:rPr>
  </w:style>
  <w:style w:type="character" w:customStyle="1" w:styleId="21">
    <w:name w:val="标题 4 字符"/>
    <w:basedOn w:val="14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字符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3">
    <w:name w:val="正文文本 字符"/>
    <w:basedOn w:val="14"/>
    <w:link w:val="8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24">
    <w:name w:val="批注框文本 字符"/>
    <w:basedOn w:val="14"/>
    <w:link w:val="9"/>
    <w:semiHidden/>
    <w:qFormat/>
    <w:uiPriority w:val="99"/>
    <w:rPr>
      <w:sz w:val="18"/>
      <w:szCs w:val="18"/>
    </w:rPr>
  </w:style>
  <w:style w:type="character" w:customStyle="1" w:styleId="25">
    <w:name w:val="页脚 字符"/>
    <w:basedOn w:val="14"/>
    <w:link w:val="10"/>
    <w:qFormat/>
    <w:uiPriority w:val="99"/>
    <w:rPr>
      <w:sz w:val="18"/>
      <w:szCs w:val="18"/>
    </w:rPr>
  </w:style>
  <w:style w:type="character" w:customStyle="1" w:styleId="26">
    <w:name w:val="页眉 字符"/>
    <w:basedOn w:val="14"/>
    <w:link w:val="11"/>
    <w:qFormat/>
    <w:uiPriority w:val="99"/>
    <w:rPr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正文缩进 字符"/>
    <w:link w:val="7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9">
    <w:name w:val="样式1"/>
    <w:basedOn w:val="4"/>
    <w:link w:val="30"/>
    <w:qFormat/>
    <w:uiPriority w:val="0"/>
    <w:pPr>
      <w:keepNext w:val="0"/>
      <w:keepLines w:val="0"/>
      <w:widowControl/>
      <w:numPr>
        <w:ilvl w:val="2"/>
        <w:numId w:val="1"/>
      </w:numPr>
      <w:spacing w:before="60" w:after="60" w:line="360" w:lineRule="auto"/>
    </w:pPr>
    <w:rPr>
      <w:rFonts w:ascii="Times New Roman" w:hAnsi="Times New Roman" w:eastAsia="宋体" w:cs="Times New Roman"/>
    </w:rPr>
  </w:style>
  <w:style w:type="character" w:customStyle="1" w:styleId="30">
    <w:name w:val="样式1 Char"/>
    <w:basedOn w:val="20"/>
    <w:link w:val="29"/>
    <w:qFormat/>
    <w:uiPriority w:val="0"/>
    <w:rPr>
      <w:rFonts w:ascii="Times New Roman" w:hAnsi="Times New Roman" w:eastAsia="宋体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13</Pages>
  <Words>403</Words>
  <Characters>2303</Characters>
  <Lines>19</Lines>
  <Paragraphs>5</Paragraphs>
  <TotalTime>2</TotalTime>
  <ScaleCrop>false</ScaleCrop>
  <LinksUpToDate>false</LinksUpToDate>
  <CharactersWithSpaces>2701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2021-08-13T02:21:00Z</dcterms:created>
  <dc:creator>Administrator</dc:creator>
  <cp:lastModifiedBy>Administrator</cp:lastModifiedBy>
  <dcterms:modified xsi:type="dcterms:W3CDTF">2023-03-27T08:14:37Z</dcterms:modified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  <property fmtid="{D5CDD505-2E9C-101B-9397-08002B2CF9AE}" pid="3" name="ICV">
    <vt:lpwstr>01396120C92D4E6998660BEF5CA9EDDA</vt:lpwstr>
  </property>
</Properties>
</file>