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bCs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承 诺 书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                      （提取）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衡水市住房公积金管理中心：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被继承人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日死亡，其住房公积金个人账户内余额为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元。其继承人包含以下人员：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       身份证号：            亲属关系：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       身份证号：            亲属关系：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       身份证号：            亲属关系：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Hlk145492967"/>
      <w:r>
        <w:rPr>
          <w:rFonts w:hint="eastAsia" w:ascii="仿宋" w:hAnsi="仿宋" w:eastAsia="仿宋" w:cs="仿宋"/>
          <w:sz w:val="32"/>
          <w:szCs w:val="32"/>
        </w:rPr>
        <w:t>姓名：       身份证号：            亲属关系：</w:t>
      </w:r>
    </w:p>
    <w:bookmarkEnd w:id="0"/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       身份证号：            亲属关系：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现经上述继承人协商，由本人   身份证号码           申请提取被继承人个人住房公积金账户内的缴存余额，并承诺如下：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一、本人在办理提取业务时所作的陈述和所提交的材料均真实无误；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二、本人经与其他所有继承人核实后确认，未发现已故缴存人生前订立了遗嘱或者遗赠扶养协议；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三、本人同意一次性提取账户内全部资金，并同意在提取完毕后注销账户；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四、本人领取资金后，将尽到妥善保管义务，并依法与其他全体继承人协商分配所提取的款项；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五、如有其他继承人或者利害关系人向你“中心”主张分配上述款项的权利，由本人负责处理相关争议并承担赔偿责任；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六、本人愿意承担违反本承诺的法律责任。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</w:t>
      </w:r>
    </w:p>
    <w:p>
      <w:pPr>
        <w:spacing w:line="56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承诺人（签字按手印）：</w:t>
      </w:r>
    </w:p>
    <w:p>
      <w:pPr>
        <w:spacing w:line="56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           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79"/>
    <w:rsid w:val="00410879"/>
    <w:rsid w:val="104D38E6"/>
    <w:rsid w:val="2D0068BE"/>
    <w:rsid w:val="5E4A1C59"/>
    <w:rsid w:val="655600FA"/>
    <w:rsid w:val="6F26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2023-09-25T09:16:00Z</dcterms:created>
  <dc:creator>刘晓天</dc:creator>
  <cp:lastModifiedBy>西柚</cp:lastModifiedBy>
  <cp:lastPrinted>2023-09-26T07:01:19Z</cp:lastPrinted>
  <dcterms:modified xsi:type="dcterms:W3CDTF">2023-09-27T02:52:42Z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548394932BBF4899833DA08CD36D576F</vt:lpwstr>
  </property>
</Properties>
</file>