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仿宋" w:hAnsi="仿宋" w:eastAsia="仿宋"/>
          <w:b/>
          <w:sz w:val="32"/>
          <w:szCs w:val="32"/>
        </w:rPr>
      </w:pPr>
      <w:r>
        <w:rPr>
          <w:rFonts w:hint="eastAsia" w:ascii="仿宋" w:hAnsi="仿宋" w:eastAsia="仿宋"/>
          <w:b/>
          <w:sz w:val="32"/>
          <w:szCs w:val="32"/>
        </w:rPr>
        <w:t>附件4</w:t>
      </w:r>
    </w:p>
    <w:p>
      <w:pPr>
        <w:jc w:val="center"/>
        <w:rPr>
          <w:b/>
          <w:sz w:val="36"/>
          <w:szCs w:val="36"/>
        </w:rPr>
      </w:pPr>
      <w:bookmarkStart w:id="0" w:name="_GoBack"/>
      <w:r>
        <w:rPr>
          <w:rFonts w:hint="eastAsia"/>
          <w:b/>
          <w:sz w:val="36"/>
          <w:szCs w:val="36"/>
        </w:rPr>
        <w:t>北京市全民参保登记入户登记调查指导意见</w:t>
      </w:r>
      <w:bookmarkEnd w:id="0"/>
    </w:p>
    <w:p>
      <w:pPr>
        <w:pStyle w:val="5"/>
        <w:numPr>
          <w:ilvl w:val="0"/>
          <w:numId w:val="1"/>
        </w:numPr>
        <w:ind w:firstLineChars="0"/>
        <w:rPr>
          <w:b/>
          <w:sz w:val="32"/>
          <w:szCs w:val="32"/>
        </w:rPr>
      </w:pPr>
      <w:r>
        <w:rPr>
          <w:rFonts w:hint="eastAsia"/>
          <w:b/>
          <w:sz w:val="32"/>
          <w:szCs w:val="32"/>
        </w:rPr>
        <w:t>入户调查对象</w:t>
      </w:r>
    </w:p>
    <w:p>
      <w:pPr>
        <w:ind w:firstLine="480" w:firstLineChars="150"/>
        <w:rPr>
          <w:rFonts w:ascii="仿宋" w:hAnsi="仿宋" w:eastAsia="仿宋"/>
          <w:sz w:val="32"/>
          <w:szCs w:val="32"/>
        </w:rPr>
      </w:pPr>
      <w:r>
        <w:rPr>
          <w:rFonts w:hint="eastAsia" w:ascii="仿宋" w:hAnsi="仿宋" w:eastAsia="仿宋"/>
          <w:sz w:val="32"/>
          <w:szCs w:val="32"/>
        </w:rPr>
        <w:t>入户调查对象主要是“调查登记</w:t>
      </w:r>
      <w:r>
        <w:rPr>
          <w:rFonts w:ascii="仿宋" w:hAnsi="仿宋" w:eastAsia="仿宋"/>
          <w:sz w:val="32"/>
          <w:szCs w:val="32"/>
        </w:rPr>
        <w:t>对象</w:t>
      </w:r>
      <w:r>
        <w:rPr>
          <w:rFonts w:hint="eastAsia" w:ascii="仿宋" w:hAnsi="仿宋" w:eastAsia="仿宋"/>
          <w:sz w:val="32"/>
          <w:szCs w:val="32"/>
        </w:rPr>
        <w:t>”中的未参保人员，即未参加任何社会保险的本市户籍人员。各区根据实际情况，对信息不完整、不准确的本市户籍人员，通过业务经办等环节仍未完成数据核对、采集、补充的，可纳入入户调查范围。</w:t>
      </w:r>
    </w:p>
    <w:p>
      <w:pPr>
        <w:pStyle w:val="5"/>
        <w:numPr>
          <w:ilvl w:val="0"/>
          <w:numId w:val="1"/>
        </w:numPr>
        <w:ind w:firstLineChars="0"/>
        <w:rPr>
          <w:b/>
          <w:sz w:val="32"/>
          <w:szCs w:val="32"/>
        </w:rPr>
      </w:pPr>
      <w:r>
        <w:rPr>
          <w:rFonts w:hint="eastAsia"/>
          <w:b/>
          <w:sz w:val="32"/>
          <w:szCs w:val="32"/>
        </w:rPr>
        <w:t xml:space="preserve"> 入户调查流程</w:t>
      </w:r>
    </w:p>
    <w:p>
      <w:pPr>
        <w:ind w:firstLine="640" w:firstLineChars="200"/>
        <w:rPr>
          <w:rFonts w:ascii="仿宋" w:hAnsi="仿宋" w:eastAsia="仿宋"/>
          <w:sz w:val="32"/>
          <w:szCs w:val="32"/>
        </w:rPr>
      </w:pPr>
      <w:r>
        <w:rPr>
          <w:rFonts w:hint="eastAsia" w:ascii="仿宋" w:hAnsi="仿宋" w:eastAsia="仿宋"/>
          <w:sz w:val="32"/>
          <w:szCs w:val="32"/>
        </w:rPr>
        <w:t>入户调查工作总体按照调查准备、人员培训、公告发布、入户登记、质量管控、数据录入、资料归档等七个步骤进行。</w:t>
      </w:r>
    </w:p>
    <w:p>
      <w:pPr>
        <w:pStyle w:val="5"/>
        <w:numPr>
          <w:ilvl w:val="0"/>
          <w:numId w:val="1"/>
        </w:numPr>
        <w:ind w:firstLineChars="0"/>
        <w:rPr>
          <w:b/>
          <w:sz w:val="32"/>
          <w:szCs w:val="32"/>
        </w:rPr>
      </w:pPr>
      <w:r>
        <w:rPr>
          <w:rFonts w:hint="eastAsia"/>
          <w:b/>
          <w:sz w:val="32"/>
          <w:szCs w:val="32"/>
        </w:rPr>
        <w:t>入户调查准备</w:t>
      </w:r>
    </w:p>
    <w:p>
      <w:pPr>
        <w:pStyle w:val="5"/>
        <w:numPr>
          <w:ilvl w:val="0"/>
          <w:numId w:val="2"/>
        </w:numPr>
        <w:ind w:firstLineChars="0"/>
        <w:rPr>
          <w:sz w:val="32"/>
          <w:szCs w:val="32"/>
        </w:rPr>
      </w:pPr>
      <w:r>
        <w:rPr>
          <w:rFonts w:hint="eastAsia"/>
          <w:sz w:val="32"/>
          <w:szCs w:val="32"/>
        </w:rPr>
        <w:t>经费准备</w:t>
      </w:r>
    </w:p>
    <w:p>
      <w:pPr>
        <w:ind w:firstLine="640" w:firstLineChars="200"/>
        <w:rPr>
          <w:rFonts w:ascii="仿宋" w:hAnsi="仿宋" w:eastAsia="仿宋"/>
          <w:sz w:val="32"/>
          <w:szCs w:val="32"/>
        </w:rPr>
      </w:pPr>
      <w:r>
        <w:rPr>
          <w:rFonts w:hint="eastAsia" w:ascii="仿宋" w:hAnsi="仿宋" w:eastAsia="仿宋"/>
          <w:sz w:val="32"/>
          <w:szCs w:val="32"/>
        </w:rPr>
        <w:t>各区应加大财政投入，建立经费正常投入机制，用于宣传培训、入户调查、购买服务等方面的费用支出。</w:t>
      </w:r>
    </w:p>
    <w:p>
      <w:pPr>
        <w:pStyle w:val="5"/>
        <w:numPr>
          <w:ilvl w:val="0"/>
          <w:numId w:val="2"/>
        </w:numPr>
        <w:ind w:firstLineChars="0"/>
        <w:rPr>
          <w:sz w:val="32"/>
          <w:szCs w:val="32"/>
        </w:rPr>
      </w:pPr>
      <w:r>
        <w:rPr>
          <w:rFonts w:hint="eastAsia"/>
          <w:sz w:val="32"/>
          <w:szCs w:val="32"/>
        </w:rPr>
        <w:t>人员准备</w:t>
      </w:r>
    </w:p>
    <w:p>
      <w:pPr>
        <w:ind w:firstLine="640" w:firstLineChars="200"/>
        <w:rPr>
          <w:rFonts w:ascii="仿宋" w:hAnsi="仿宋" w:eastAsia="仿宋"/>
          <w:sz w:val="32"/>
          <w:szCs w:val="32"/>
        </w:rPr>
      </w:pPr>
      <w:r>
        <w:rPr>
          <w:rFonts w:hint="eastAsia" w:ascii="仿宋" w:hAnsi="仿宋" w:eastAsia="仿宋"/>
          <w:sz w:val="32"/>
          <w:szCs w:val="32"/>
        </w:rPr>
        <w:t>入户调查工作主要集中在</w:t>
      </w:r>
      <w:r>
        <w:rPr>
          <w:rFonts w:ascii="仿宋" w:hAnsi="仿宋" w:eastAsia="仿宋"/>
          <w:sz w:val="32"/>
          <w:szCs w:val="32"/>
        </w:rPr>
        <w:t>乡镇</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各区应结合实际，采取各种办法，切实保障入户调查的人员力量。乡镇（街道）、村（社区）应安排专人开展入户调查工作，明确登记管理、入户调查和信息录入的岗位分工。有条件的区可根据实际情况建立购买服务机制，引入社会力量，组织专业调查队伍开展入户调查、数据采集、数据校核、信息录入和原始资料整理归档等工作，并签订数据安全保密协议。</w:t>
      </w:r>
    </w:p>
    <w:p>
      <w:pPr>
        <w:pStyle w:val="5"/>
        <w:numPr>
          <w:ilvl w:val="0"/>
          <w:numId w:val="2"/>
        </w:numPr>
        <w:ind w:firstLineChars="0"/>
        <w:rPr>
          <w:sz w:val="32"/>
          <w:szCs w:val="32"/>
        </w:rPr>
      </w:pPr>
      <w:r>
        <w:rPr>
          <w:rFonts w:hint="eastAsia"/>
          <w:sz w:val="32"/>
          <w:szCs w:val="32"/>
        </w:rPr>
        <w:t>指标准备</w:t>
      </w:r>
    </w:p>
    <w:p>
      <w:pPr>
        <w:ind w:firstLine="640" w:firstLineChars="200"/>
        <w:rPr>
          <w:rFonts w:ascii="仿宋" w:hAnsi="仿宋" w:eastAsia="仿宋"/>
          <w:sz w:val="32"/>
          <w:szCs w:val="32"/>
        </w:rPr>
      </w:pPr>
      <w:r>
        <w:rPr>
          <w:rFonts w:hint="eastAsia" w:ascii="仿宋" w:hAnsi="仿宋" w:eastAsia="仿宋"/>
          <w:sz w:val="32"/>
          <w:szCs w:val="32"/>
        </w:rPr>
        <w:t>入户调查采集数据指标，按照《北京市人力资源</w:t>
      </w:r>
      <w:r>
        <w:rPr>
          <w:rFonts w:ascii="仿宋" w:hAnsi="仿宋" w:eastAsia="仿宋"/>
          <w:sz w:val="32"/>
          <w:szCs w:val="32"/>
        </w:rPr>
        <w:t>和社会保障局</w:t>
      </w:r>
      <w:r>
        <w:rPr>
          <w:rFonts w:hint="eastAsia" w:ascii="仿宋" w:hAnsi="仿宋" w:eastAsia="仿宋"/>
          <w:sz w:val="32"/>
          <w:szCs w:val="32"/>
        </w:rPr>
        <w:t>印发</w:t>
      </w:r>
      <w:r>
        <w:rPr>
          <w:rFonts w:ascii="仿宋" w:hAnsi="仿宋" w:eastAsia="仿宋"/>
          <w:sz w:val="32"/>
          <w:szCs w:val="32"/>
        </w:rPr>
        <w:t>关于做好本市</w:t>
      </w:r>
      <w:r>
        <w:rPr>
          <w:rFonts w:hint="eastAsia" w:ascii="仿宋" w:hAnsi="仿宋" w:eastAsia="仿宋"/>
          <w:sz w:val="32"/>
          <w:szCs w:val="32"/>
        </w:rPr>
        <w:t>户籍</w:t>
      </w:r>
      <w:r>
        <w:rPr>
          <w:rFonts w:ascii="仿宋" w:hAnsi="仿宋" w:eastAsia="仿宋"/>
          <w:sz w:val="32"/>
          <w:szCs w:val="32"/>
        </w:rPr>
        <w:t>人员中未参保人员入户</w:t>
      </w:r>
      <w:r>
        <w:rPr>
          <w:rFonts w:hint="eastAsia" w:ascii="仿宋" w:hAnsi="仿宋" w:eastAsia="仿宋"/>
          <w:sz w:val="32"/>
          <w:szCs w:val="32"/>
        </w:rPr>
        <w:t>登记</w:t>
      </w:r>
      <w:r>
        <w:rPr>
          <w:rFonts w:ascii="仿宋" w:hAnsi="仿宋" w:eastAsia="仿宋"/>
          <w:sz w:val="32"/>
          <w:szCs w:val="32"/>
        </w:rPr>
        <w:t>调查的通知</w:t>
      </w:r>
      <w:r>
        <w:rPr>
          <w:rFonts w:hint="eastAsia" w:ascii="仿宋" w:hAnsi="仿宋" w:eastAsia="仿宋"/>
          <w:sz w:val="32"/>
          <w:szCs w:val="32"/>
        </w:rPr>
        <w:t>》要求，主要包括：</w:t>
      </w:r>
      <w:r>
        <w:rPr>
          <w:rFonts w:ascii="仿宋" w:hAnsi="仿宋" w:eastAsia="仿宋"/>
          <w:sz w:val="32"/>
          <w:szCs w:val="32"/>
        </w:rPr>
        <w:t>基本信息、就业状态、社会保险参保现状等信息，具体包括：</w:t>
      </w:r>
    </w:p>
    <w:p>
      <w:pPr>
        <w:ind w:firstLine="640" w:firstLineChars="200"/>
        <w:rPr>
          <w:rFonts w:ascii="仿宋" w:hAnsi="仿宋" w:eastAsia="仿宋"/>
          <w:sz w:val="32"/>
          <w:szCs w:val="32"/>
        </w:rPr>
      </w:pPr>
      <w:r>
        <w:rPr>
          <w:rFonts w:hint="eastAsia" w:ascii="仿宋" w:hAnsi="仿宋" w:eastAsia="仿宋"/>
          <w:sz w:val="32"/>
          <w:szCs w:val="32"/>
        </w:rPr>
        <w:t>1、公民身份证号码。指居民身份证上的证件号码。特殊人群可填写护照等有效证件号码。</w:t>
      </w:r>
    </w:p>
    <w:p>
      <w:pPr>
        <w:ind w:firstLine="640" w:firstLineChars="200"/>
        <w:rPr>
          <w:rFonts w:ascii="仿宋" w:hAnsi="仿宋" w:eastAsia="仿宋"/>
          <w:sz w:val="32"/>
          <w:szCs w:val="32"/>
        </w:rPr>
      </w:pPr>
      <w:r>
        <w:rPr>
          <w:rFonts w:hint="eastAsia" w:ascii="仿宋" w:hAnsi="仿宋" w:eastAsia="仿宋"/>
          <w:sz w:val="32"/>
          <w:szCs w:val="32"/>
        </w:rPr>
        <w:t>2、户籍姓名。指户口簿上的姓名。</w:t>
      </w:r>
    </w:p>
    <w:p>
      <w:pPr>
        <w:ind w:firstLine="640" w:firstLineChars="200"/>
        <w:rPr>
          <w:rFonts w:ascii="仿宋" w:hAnsi="仿宋" w:eastAsia="仿宋"/>
          <w:sz w:val="32"/>
          <w:szCs w:val="32"/>
        </w:rPr>
      </w:pPr>
      <w:r>
        <w:rPr>
          <w:rFonts w:hint="eastAsia" w:ascii="仿宋" w:hAnsi="仿宋" w:eastAsia="仿宋"/>
          <w:sz w:val="32"/>
          <w:szCs w:val="32"/>
        </w:rPr>
        <w:t>3、就业状态。分为有就业单位和无就业单位两种情况。有就业单位的人员，需填写工作单位名称；无就业单位的，需在学龄前、在校学生、未就业、灵活就业、已办理离退休手续或已领取养老待遇等5个选项中，根据调查对象实际情况选择其中一个选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、户口所在地。需要填写户口所在的市、县（市、区）、乡镇（街道）、村（社区）。</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、常住地地址。指个人常住地的详细地址，由省、市、县（市、区）、乡镇（街道）、村（社区）、路、街名称以及门牌号码、居室号码构成。</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、联系电话。调查对象如果没有手机，可采集其家庭其他成员的手机或家庭座机电话。</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、现参保情况。养老保险包括：城镇职工基本养老保险、机关事业单位养老保险、城乡居民基本养老保险（原城镇居民基本医疗保险、原新型农村合作医疗保险）、被</w:t>
      </w:r>
      <w:r>
        <w:rPr>
          <w:rFonts w:ascii="仿宋" w:hAnsi="仿宋" w:eastAsia="仿宋"/>
          <w:sz w:val="32"/>
          <w:szCs w:val="32"/>
        </w:rPr>
        <w:t>征地农民养老保障</w:t>
      </w:r>
      <w:r>
        <w:rPr>
          <w:rFonts w:hint="eastAsia" w:ascii="仿宋" w:hAnsi="仿宋" w:eastAsia="仿宋"/>
          <w:sz w:val="32"/>
          <w:szCs w:val="32"/>
        </w:rPr>
        <w:t>（单建制度</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其他养老保险（</w:t>
      </w:r>
      <w:r>
        <w:rPr>
          <w:rFonts w:hint="eastAsia" w:ascii="仿宋" w:hAnsi="仿宋" w:eastAsia="仿宋"/>
          <w:sz w:val="32"/>
          <w:szCs w:val="32"/>
        </w:rPr>
        <w:t>单建制度</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医疗保险包括：城镇职工基本医疗保险、城乡居民（含</w:t>
      </w:r>
      <w:r>
        <w:rPr>
          <w:rFonts w:ascii="仿宋" w:hAnsi="仿宋" w:eastAsia="仿宋"/>
          <w:sz w:val="32"/>
          <w:szCs w:val="32"/>
        </w:rPr>
        <w:t>城乡统筹）</w:t>
      </w:r>
      <w:r>
        <w:rPr>
          <w:rFonts w:hint="eastAsia" w:ascii="仿宋" w:hAnsi="仿宋" w:eastAsia="仿宋"/>
          <w:sz w:val="32"/>
          <w:szCs w:val="32"/>
        </w:rPr>
        <w:t>医疗保险（原城镇居民基本医疗保险、原新型农村合作医疗保险）、公费医疗</w:t>
      </w:r>
      <w:r>
        <w:rPr>
          <w:rFonts w:ascii="仿宋" w:hAnsi="仿宋" w:eastAsia="仿宋"/>
          <w:sz w:val="32"/>
          <w:szCs w:val="32"/>
        </w:rPr>
        <w:t>、农民工其他形式医疗保险、其他医疗保险（</w:t>
      </w:r>
      <w:r>
        <w:rPr>
          <w:rFonts w:hint="eastAsia" w:ascii="仿宋" w:hAnsi="仿宋" w:eastAsia="仿宋"/>
          <w:sz w:val="32"/>
          <w:szCs w:val="32"/>
        </w:rPr>
        <w:t>单建制度</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工伤保险、生育保险、失业保险。</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未参保原因。包含：个人未参保、缴费终止、单位未参保、全日制在校生、参军、部队建账的随军家属、出国（含留学、定居、就业）、判刑、已参保信息有误、人户分离联系不上、户口待注销、其他。通过调查，根据调查对象实际情况，选择相应的一个指标。</w:t>
      </w:r>
    </w:p>
    <w:p>
      <w:pPr>
        <w:pStyle w:val="5"/>
        <w:numPr>
          <w:ilvl w:val="0"/>
          <w:numId w:val="2"/>
        </w:numPr>
        <w:ind w:firstLineChars="0"/>
        <w:rPr>
          <w:sz w:val="32"/>
          <w:szCs w:val="32"/>
        </w:rPr>
      </w:pPr>
      <w:r>
        <w:rPr>
          <w:rFonts w:hint="eastAsia"/>
          <w:sz w:val="32"/>
          <w:szCs w:val="32"/>
        </w:rPr>
        <w:t>资料准备</w:t>
      </w:r>
    </w:p>
    <w:p>
      <w:pPr>
        <w:ind w:firstLine="640" w:firstLineChars="200"/>
        <w:rPr>
          <w:rFonts w:ascii="仿宋" w:hAnsi="仿宋" w:eastAsia="仿宋"/>
          <w:sz w:val="32"/>
          <w:szCs w:val="32"/>
        </w:rPr>
      </w:pPr>
      <w:r>
        <w:rPr>
          <w:rFonts w:hint="eastAsia" w:ascii="仿宋" w:hAnsi="仿宋" w:eastAsia="仿宋"/>
          <w:sz w:val="32"/>
          <w:szCs w:val="32"/>
        </w:rPr>
        <w:t>入户调查前，各区人力资源社会保障部门统一印制下列材料，并逐级下发至乡镇（街道）、村（社区）。</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北京市</w:t>
      </w:r>
      <w:r>
        <w:rPr>
          <w:rFonts w:ascii="仿宋" w:hAnsi="仿宋" w:eastAsia="仿宋"/>
          <w:sz w:val="32"/>
          <w:szCs w:val="32"/>
        </w:rPr>
        <w:t>人力资源和社会保障局</w:t>
      </w:r>
      <w:r>
        <w:rPr>
          <w:rFonts w:hint="eastAsia" w:ascii="仿宋" w:hAnsi="仿宋" w:eastAsia="仿宋"/>
          <w:sz w:val="32"/>
          <w:szCs w:val="32"/>
        </w:rPr>
        <w:t>印发</w:t>
      </w:r>
      <w:r>
        <w:rPr>
          <w:rFonts w:ascii="仿宋" w:hAnsi="仿宋" w:eastAsia="仿宋"/>
          <w:sz w:val="32"/>
          <w:szCs w:val="32"/>
        </w:rPr>
        <w:t>关于</w:t>
      </w:r>
      <w:r>
        <w:rPr>
          <w:rFonts w:hint="eastAsia" w:ascii="仿宋" w:hAnsi="仿宋" w:eastAsia="仿宋"/>
          <w:sz w:val="32"/>
          <w:szCs w:val="32"/>
        </w:rPr>
        <w:t>做好本市户籍</w:t>
      </w:r>
      <w:r>
        <w:rPr>
          <w:rFonts w:ascii="仿宋" w:hAnsi="仿宋" w:eastAsia="仿宋"/>
          <w:sz w:val="32"/>
          <w:szCs w:val="32"/>
        </w:rPr>
        <w:t>人员中未参保人员</w:t>
      </w:r>
      <w:r>
        <w:rPr>
          <w:rFonts w:hint="eastAsia" w:ascii="仿宋" w:hAnsi="仿宋" w:eastAsia="仿宋"/>
          <w:sz w:val="32"/>
          <w:szCs w:val="32"/>
        </w:rPr>
        <w:t>入户登记</w:t>
      </w:r>
      <w:r>
        <w:rPr>
          <w:rFonts w:ascii="仿宋" w:hAnsi="仿宋" w:eastAsia="仿宋"/>
          <w:sz w:val="32"/>
          <w:szCs w:val="32"/>
        </w:rPr>
        <w:t>调查的通知》</w:t>
      </w:r>
      <w:r>
        <w:rPr>
          <w:rFonts w:hint="eastAsia" w:ascii="仿宋" w:hAnsi="仿宋" w:eastAsia="仿宋"/>
          <w:sz w:val="32"/>
          <w:szCs w:val="32"/>
        </w:rPr>
        <w:t>，</w:t>
      </w:r>
      <w:r>
        <w:rPr>
          <w:rFonts w:ascii="仿宋" w:hAnsi="仿宋" w:eastAsia="仿宋"/>
          <w:sz w:val="32"/>
          <w:szCs w:val="32"/>
        </w:rPr>
        <w:t>用于向群众宣讲全民参保登记工作。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、《北京市</w:t>
      </w:r>
      <w:r>
        <w:rPr>
          <w:rFonts w:ascii="仿宋" w:hAnsi="仿宋" w:eastAsia="仿宋"/>
          <w:sz w:val="32"/>
          <w:szCs w:val="32"/>
        </w:rPr>
        <w:t>全民参保</w:t>
      </w:r>
      <w:r>
        <w:rPr>
          <w:rFonts w:hint="eastAsia" w:ascii="仿宋" w:hAnsi="仿宋" w:eastAsia="仿宋"/>
          <w:sz w:val="32"/>
          <w:szCs w:val="32"/>
        </w:rPr>
        <w:t>登记</w:t>
      </w:r>
      <w:r>
        <w:rPr>
          <w:rFonts w:ascii="仿宋" w:hAnsi="仿宋" w:eastAsia="仿宋"/>
          <w:sz w:val="32"/>
          <w:szCs w:val="32"/>
        </w:rPr>
        <w:t>入户调查证》（</w:t>
      </w:r>
      <w:r>
        <w:rPr>
          <w:rFonts w:hint="eastAsia" w:ascii="仿宋" w:hAnsi="仿宋" w:eastAsia="仿宋"/>
          <w:sz w:val="32"/>
          <w:szCs w:val="32"/>
        </w:rPr>
        <w:t>以下</w:t>
      </w:r>
      <w:r>
        <w:rPr>
          <w:rFonts w:ascii="仿宋" w:hAnsi="仿宋" w:eastAsia="仿宋"/>
          <w:sz w:val="32"/>
          <w:szCs w:val="32"/>
        </w:rPr>
        <w:t>简称调查证</w:t>
      </w:r>
      <w:r>
        <w:rPr>
          <w:rFonts w:hint="eastAsia" w:ascii="仿宋" w:hAnsi="仿宋" w:eastAsia="仿宋"/>
          <w:sz w:val="32"/>
          <w:szCs w:val="32"/>
        </w:rPr>
        <w:t>，</w:t>
      </w:r>
      <w:r>
        <w:rPr>
          <w:rFonts w:ascii="仿宋" w:hAnsi="仿宋" w:eastAsia="仿宋"/>
          <w:sz w:val="32"/>
          <w:szCs w:val="32"/>
        </w:rPr>
        <w:t>见附件</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，这是</w:t>
      </w:r>
      <w:r>
        <w:rPr>
          <w:rFonts w:ascii="仿宋" w:hAnsi="仿宋" w:eastAsia="仿宋"/>
          <w:sz w:val="32"/>
          <w:szCs w:val="32"/>
        </w:rPr>
        <w:t>工作人员进行入户调查登记的证件标识，以防不法分子</w:t>
      </w:r>
      <w:r>
        <w:rPr>
          <w:rFonts w:hint="eastAsia" w:ascii="仿宋" w:hAnsi="仿宋" w:eastAsia="仿宋"/>
          <w:sz w:val="32"/>
          <w:szCs w:val="32"/>
        </w:rPr>
        <w:t>冒用</w:t>
      </w:r>
      <w:r>
        <w:rPr>
          <w:rFonts w:ascii="仿宋" w:hAnsi="仿宋" w:eastAsia="仿宋"/>
          <w:sz w:val="32"/>
          <w:szCs w:val="32"/>
        </w:rPr>
        <w:t>全民参保登记名义对居民进行欺诈。由</w:t>
      </w:r>
      <w:r>
        <w:rPr>
          <w:rFonts w:hint="eastAsia" w:ascii="仿宋" w:hAnsi="仿宋" w:eastAsia="仿宋"/>
          <w:sz w:val="32"/>
          <w:szCs w:val="32"/>
        </w:rPr>
        <w:t>各区按照</w:t>
      </w:r>
      <w:r>
        <w:rPr>
          <w:rFonts w:ascii="仿宋" w:hAnsi="仿宋" w:eastAsia="仿宋"/>
          <w:sz w:val="32"/>
          <w:szCs w:val="32"/>
        </w:rPr>
        <w:t>市</w:t>
      </w:r>
      <w:r>
        <w:rPr>
          <w:rFonts w:hint="eastAsia" w:ascii="仿宋" w:hAnsi="仿宋" w:eastAsia="仿宋"/>
          <w:sz w:val="32"/>
          <w:szCs w:val="32"/>
        </w:rPr>
        <w:t>人社局</w:t>
      </w:r>
      <w:r>
        <w:rPr>
          <w:rFonts w:ascii="仿宋" w:hAnsi="仿宋" w:eastAsia="仿宋"/>
          <w:sz w:val="32"/>
          <w:szCs w:val="32"/>
        </w:rPr>
        <w:t>统一样式自行印制，并加盖</w:t>
      </w:r>
      <w:r>
        <w:rPr>
          <w:rFonts w:hint="eastAsia" w:ascii="仿宋" w:hAnsi="仿宋" w:eastAsia="仿宋"/>
          <w:sz w:val="32"/>
          <w:szCs w:val="32"/>
        </w:rPr>
        <w:t>各</w:t>
      </w:r>
      <w:r>
        <w:rPr>
          <w:rFonts w:ascii="仿宋" w:hAnsi="仿宋" w:eastAsia="仿宋"/>
          <w:sz w:val="32"/>
          <w:szCs w:val="32"/>
        </w:rPr>
        <w:t>区人力资源和社会保障局印章。</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＿＿区全民参保</w:t>
      </w:r>
      <w:r>
        <w:rPr>
          <w:rFonts w:ascii="仿宋" w:hAnsi="仿宋" w:eastAsia="仿宋"/>
          <w:sz w:val="32"/>
          <w:szCs w:val="32"/>
        </w:rPr>
        <w:t>登记通知便函》</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见</w:t>
      </w:r>
      <w:r>
        <w:rPr>
          <w:rFonts w:ascii="仿宋" w:hAnsi="仿宋" w:eastAsia="仿宋"/>
          <w:sz w:val="32"/>
          <w:szCs w:val="32"/>
        </w:rPr>
        <w:t>附件</w:t>
      </w:r>
      <w:r>
        <w:rPr>
          <w:rFonts w:hint="eastAsia" w:ascii="仿宋" w:hAnsi="仿宋" w:eastAsia="仿宋"/>
          <w:sz w:val="32"/>
          <w:szCs w:val="32"/>
        </w:rPr>
        <w:t xml:space="preserve">3 </w:t>
      </w:r>
      <w:r>
        <w:rPr>
          <w:rFonts w:ascii="仿宋" w:hAnsi="仿宋" w:eastAsia="仿宋"/>
          <w:sz w:val="32"/>
          <w:szCs w:val="32"/>
        </w:rPr>
        <w:t>）</w:t>
      </w:r>
      <w:r>
        <w:rPr>
          <w:rFonts w:hint="eastAsia" w:ascii="仿宋" w:hAnsi="仿宋" w:eastAsia="仿宋"/>
          <w:sz w:val="32"/>
          <w:szCs w:val="32"/>
        </w:rPr>
        <w:t>用于</w:t>
      </w:r>
      <w:r>
        <w:rPr>
          <w:rFonts w:ascii="仿宋" w:hAnsi="仿宋" w:eastAsia="仿宋"/>
          <w:sz w:val="32"/>
          <w:szCs w:val="32"/>
        </w:rPr>
        <w:t>入户</w:t>
      </w:r>
      <w:r>
        <w:rPr>
          <w:rFonts w:hint="eastAsia" w:ascii="仿宋" w:hAnsi="仿宋" w:eastAsia="仿宋"/>
          <w:sz w:val="32"/>
          <w:szCs w:val="32"/>
        </w:rPr>
        <w:t>登记</w:t>
      </w:r>
      <w:r>
        <w:rPr>
          <w:rFonts w:ascii="仿宋" w:hAnsi="仿宋" w:eastAsia="仿宋"/>
          <w:sz w:val="32"/>
          <w:szCs w:val="32"/>
        </w:rPr>
        <w:t>调查时，</w:t>
      </w:r>
      <w:r>
        <w:rPr>
          <w:rFonts w:hint="eastAsia" w:ascii="仿宋" w:hAnsi="仿宋" w:eastAsia="仿宋"/>
          <w:sz w:val="32"/>
          <w:szCs w:val="32"/>
        </w:rPr>
        <w:t>遇到</w:t>
      </w:r>
      <w:r>
        <w:rPr>
          <w:rFonts w:ascii="仿宋" w:hAnsi="仿宋" w:eastAsia="仿宋"/>
          <w:sz w:val="32"/>
          <w:szCs w:val="32"/>
        </w:rPr>
        <w:t>无法联系</w:t>
      </w:r>
      <w:r>
        <w:rPr>
          <w:rFonts w:hint="eastAsia" w:ascii="仿宋" w:hAnsi="仿宋" w:eastAsia="仿宋"/>
          <w:sz w:val="32"/>
          <w:szCs w:val="32"/>
        </w:rPr>
        <w:t>（人户分离</w:t>
      </w:r>
      <w:r>
        <w:rPr>
          <w:rFonts w:ascii="仿宋" w:hAnsi="仿宋" w:eastAsia="仿宋"/>
          <w:sz w:val="32"/>
          <w:szCs w:val="32"/>
        </w:rPr>
        <w:t>）的居民，可在门前粘贴便函，</w:t>
      </w:r>
      <w:r>
        <w:rPr>
          <w:rFonts w:hint="eastAsia" w:ascii="仿宋" w:hAnsi="仿宋" w:eastAsia="仿宋"/>
          <w:sz w:val="32"/>
          <w:szCs w:val="32"/>
        </w:rPr>
        <w:t>留下</w:t>
      </w:r>
      <w:r>
        <w:rPr>
          <w:rFonts w:ascii="仿宋" w:hAnsi="仿宋" w:eastAsia="仿宋"/>
          <w:sz w:val="32"/>
          <w:szCs w:val="32"/>
        </w:rPr>
        <w:t>联系方式，通知其尽快完成个人信息登记。</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北京市</w:t>
      </w:r>
      <w:r>
        <w:rPr>
          <w:rFonts w:ascii="仿宋" w:hAnsi="仿宋" w:eastAsia="仿宋"/>
          <w:sz w:val="32"/>
          <w:szCs w:val="32"/>
        </w:rPr>
        <w:t>全民参保登记表》</w:t>
      </w:r>
      <w:r>
        <w:rPr>
          <w:rFonts w:hint="eastAsia" w:ascii="仿宋" w:hAnsi="仿宋" w:eastAsia="仿宋"/>
          <w:sz w:val="32"/>
          <w:szCs w:val="32"/>
        </w:rPr>
        <w:t>（附件1</w:t>
      </w:r>
      <w:r>
        <w:rPr>
          <w:rFonts w:ascii="仿宋" w:hAnsi="仿宋" w:eastAsia="仿宋"/>
          <w:sz w:val="32"/>
          <w:szCs w:val="32"/>
        </w:rPr>
        <w:t>）</w:t>
      </w:r>
      <w:r>
        <w:rPr>
          <w:rFonts w:hint="eastAsia" w:ascii="仿宋" w:hAnsi="仿宋" w:eastAsia="仿宋"/>
          <w:sz w:val="32"/>
          <w:szCs w:val="32"/>
        </w:rPr>
        <w:t>入户调查</w:t>
      </w:r>
      <w:r>
        <w:rPr>
          <w:rFonts w:ascii="仿宋" w:hAnsi="仿宋" w:eastAsia="仿宋"/>
          <w:sz w:val="32"/>
          <w:szCs w:val="32"/>
        </w:rPr>
        <w:t>对象每人一张，用于参保登记信息的填报。</w:t>
      </w:r>
      <w:r>
        <w:rPr>
          <w:rFonts w:hint="eastAsia" w:ascii="仿宋" w:hAnsi="仿宋" w:eastAsia="仿宋"/>
          <w:sz w:val="32"/>
          <w:szCs w:val="32"/>
        </w:rPr>
        <w:t>加盖</w:t>
      </w:r>
      <w:r>
        <w:rPr>
          <w:rFonts w:ascii="仿宋" w:hAnsi="仿宋" w:eastAsia="仿宋"/>
          <w:sz w:val="32"/>
          <w:szCs w:val="32"/>
        </w:rPr>
        <w:t>乡镇（</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w:t>
      </w:r>
      <w:r>
        <w:rPr>
          <w:rFonts w:ascii="仿宋" w:hAnsi="仿宋" w:eastAsia="仿宋"/>
          <w:sz w:val="32"/>
          <w:szCs w:val="32"/>
        </w:rPr>
        <w:t>（社区</w:t>
      </w:r>
      <w:r>
        <w:rPr>
          <w:rFonts w:hint="eastAsia" w:ascii="仿宋" w:hAnsi="仿宋" w:eastAsia="仿宋"/>
          <w:sz w:val="32"/>
          <w:szCs w:val="32"/>
        </w:rPr>
        <w:t>）印章</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其他社会保险宣传材料、宣传品。</w:t>
      </w:r>
    </w:p>
    <w:p>
      <w:pPr>
        <w:pStyle w:val="5"/>
        <w:numPr>
          <w:ilvl w:val="0"/>
          <w:numId w:val="2"/>
        </w:numPr>
        <w:ind w:firstLineChars="0"/>
        <w:rPr>
          <w:sz w:val="32"/>
          <w:szCs w:val="32"/>
        </w:rPr>
      </w:pPr>
      <w:r>
        <w:rPr>
          <w:rFonts w:hint="eastAsia"/>
          <w:sz w:val="32"/>
          <w:szCs w:val="32"/>
        </w:rPr>
        <w:t>沟通协调</w:t>
      </w:r>
    </w:p>
    <w:p>
      <w:pPr>
        <w:ind w:firstLine="640" w:firstLineChars="200"/>
        <w:rPr>
          <w:rFonts w:ascii="仿宋" w:hAnsi="仿宋" w:eastAsia="仿宋"/>
          <w:sz w:val="32"/>
          <w:szCs w:val="32"/>
        </w:rPr>
      </w:pPr>
      <w:r>
        <w:rPr>
          <w:rFonts w:hint="eastAsia" w:ascii="仿宋" w:hAnsi="仿宋" w:eastAsia="仿宋"/>
          <w:sz w:val="32"/>
          <w:szCs w:val="32"/>
        </w:rPr>
        <w:t>开展入户调查前，积极</w:t>
      </w:r>
      <w:r>
        <w:rPr>
          <w:rFonts w:ascii="仿宋" w:hAnsi="仿宋" w:eastAsia="仿宋"/>
          <w:sz w:val="32"/>
          <w:szCs w:val="32"/>
        </w:rPr>
        <w:t>协调</w:t>
      </w:r>
      <w:r>
        <w:rPr>
          <w:rFonts w:hint="eastAsia" w:ascii="仿宋" w:hAnsi="仿宋" w:eastAsia="仿宋"/>
          <w:sz w:val="32"/>
          <w:szCs w:val="32"/>
        </w:rPr>
        <w:t>辖区内公安派出所，做好入户调查工作的安全保障，小区物业等有关单位、部门也应积极配合，确保调查员能够顺利安全完成入户调查登记任务。</w:t>
      </w:r>
    </w:p>
    <w:p>
      <w:pPr>
        <w:pStyle w:val="5"/>
        <w:numPr>
          <w:ilvl w:val="0"/>
          <w:numId w:val="2"/>
        </w:numPr>
        <w:ind w:firstLineChars="0"/>
        <w:rPr>
          <w:sz w:val="32"/>
          <w:szCs w:val="32"/>
        </w:rPr>
      </w:pPr>
      <w:r>
        <w:rPr>
          <w:rFonts w:hint="eastAsia"/>
          <w:sz w:val="32"/>
          <w:szCs w:val="32"/>
        </w:rPr>
        <w:t>制定计划</w:t>
      </w:r>
    </w:p>
    <w:p>
      <w:pPr>
        <w:ind w:firstLine="640" w:firstLineChars="200"/>
        <w:rPr>
          <w:rFonts w:ascii="仿宋" w:hAnsi="仿宋" w:eastAsia="仿宋"/>
          <w:sz w:val="32"/>
          <w:szCs w:val="32"/>
        </w:rPr>
      </w:pPr>
      <w:r>
        <w:rPr>
          <w:rFonts w:hint="eastAsia" w:ascii="仿宋" w:hAnsi="仿宋" w:eastAsia="仿宋"/>
          <w:sz w:val="32"/>
          <w:szCs w:val="32"/>
        </w:rPr>
        <w:t>各区应指导乡镇（街道）、村</w:t>
      </w:r>
      <w:r>
        <w:rPr>
          <w:rFonts w:ascii="仿宋" w:hAnsi="仿宋" w:eastAsia="仿宋"/>
          <w:sz w:val="32"/>
          <w:szCs w:val="32"/>
        </w:rPr>
        <w:t>（</w:t>
      </w:r>
      <w:r>
        <w:rPr>
          <w:rFonts w:hint="eastAsia" w:ascii="仿宋" w:hAnsi="仿宋" w:eastAsia="仿宋"/>
          <w:sz w:val="32"/>
          <w:szCs w:val="32"/>
        </w:rPr>
        <w:t>社区）根据入户调查对象的职业性质和居住分布情况，制定周密具体的工作方案，确定每天访问的住户数量、入户访问路线等，合理分配调查时间，若条件允许，还可提前做好电话预约。</w:t>
      </w:r>
    </w:p>
    <w:p>
      <w:pPr>
        <w:pStyle w:val="5"/>
        <w:numPr>
          <w:ilvl w:val="0"/>
          <w:numId w:val="2"/>
        </w:numPr>
        <w:ind w:firstLineChars="0"/>
        <w:rPr>
          <w:sz w:val="32"/>
          <w:szCs w:val="32"/>
        </w:rPr>
      </w:pPr>
      <w:r>
        <w:rPr>
          <w:rFonts w:hint="eastAsia"/>
          <w:sz w:val="32"/>
          <w:szCs w:val="32"/>
        </w:rPr>
        <w:t>注意事项</w:t>
      </w:r>
    </w:p>
    <w:p>
      <w:pPr>
        <w:ind w:firstLine="640" w:firstLineChars="200"/>
        <w:rPr>
          <w:rFonts w:ascii="仿宋" w:hAnsi="仿宋" w:eastAsia="仿宋"/>
          <w:sz w:val="32"/>
          <w:szCs w:val="32"/>
        </w:rPr>
      </w:pPr>
      <w:r>
        <w:rPr>
          <w:rFonts w:hint="eastAsia" w:ascii="仿宋" w:hAnsi="仿宋" w:eastAsia="仿宋"/>
          <w:sz w:val="32"/>
          <w:szCs w:val="32"/>
        </w:rPr>
        <w:t>1、充分利用乡镇（街道</w:t>
      </w:r>
      <w:r>
        <w:rPr>
          <w:rFonts w:ascii="仿宋" w:hAnsi="仿宋" w:eastAsia="仿宋"/>
          <w:sz w:val="32"/>
          <w:szCs w:val="32"/>
        </w:rPr>
        <w:t>）</w:t>
      </w:r>
      <w:r>
        <w:rPr>
          <w:rFonts w:hint="eastAsia" w:ascii="仿宋" w:hAnsi="仿宋" w:eastAsia="仿宋"/>
          <w:sz w:val="32"/>
          <w:szCs w:val="32"/>
        </w:rPr>
        <w:t>、村</w:t>
      </w:r>
      <w:r>
        <w:rPr>
          <w:rFonts w:ascii="仿宋" w:hAnsi="仿宋" w:eastAsia="仿宋"/>
          <w:sz w:val="32"/>
          <w:szCs w:val="32"/>
        </w:rPr>
        <w:t>（</w:t>
      </w:r>
      <w:r>
        <w:rPr>
          <w:rFonts w:hint="eastAsia" w:ascii="仿宋" w:hAnsi="仿宋" w:eastAsia="仿宋"/>
          <w:sz w:val="32"/>
          <w:szCs w:val="32"/>
        </w:rPr>
        <w:t>社区）管理资源，减少入户调查量。指导乡镇、村</w:t>
      </w:r>
      <w:r>
        <w:rPr>
          <w:rFonts w:ascii="仿宋" w:hAnsi="仿宋" w:eastAsia="仿宋"/>
          <w:sz w:val="32"/>
          <w:szCs w:val="32"/>
        </w:rPr>
        <w:t>（</w:t>
      </w:r>
      <w:r>
        <w:rPr>
          <w:rFonts w:hint="eastAsia" w:ascii="仿宋" w:hAnsi="仿宋" w:eastAsia="仿宋"/>
          <w:sz w:val="32"/>
          <w:szCs w:val="32"/>
        </w:rPr>
        <w:t>社区）根据入户调查对象名单，对照日常管理的城乡居民医保、城乡居民养老、新生儿登记、低保户管理、人口普查等工作信息台账，初步了解人员情况，能够通过上述台账直接确认登记信息的，可直接采集。也可在入户调查对象前来办理上述其他业务时，由社区工作人员一并进行参保登记信息采集工作，减少入户调查量。</w:t>
      </w:r>
    </w:p>
    <w:p>
      <w:pPr>
        <w:ind w:firstLine="640" w:firstLineChars="200"/>
        <w:rPr>
          <w:rFonts w:ascii="仿宋" w:hAnsi="仿宋" w:eastAsia="仿宋"/>
          <w:sz w:val="32"/>
          <w:szCs w:val="32"/>
        </w:rPr>
      </w:pPr>
      <w:r>
        <w:rPr>
          <w:rFonts w:hint="eastAsia" w:ascii="仿宋" w:hAnsi="仿宋" w:eastAsia="仿宋"/>
          <w:sz w:val="32"/>
          <w:szCs w:val="32"/>
        </w:rPr>
        <w:t>根据社区台账直接采集调查对象信息的，调查员在登记表中“数据来源”处，根据数据采集渠道，选择“居民医保”、“居民养老”、“新生儿”、“低保户”、“人口普查”、“其他”等，确保数据可追溯、可核查。</w:t>
      </w:r>
    </w:p>
    <w:p>
      <w:pPr>
        <w:ind w:firstLine="640" w:firstLineChars="200"/>
        <w:rPr>
          <w:rFonts w:ascii="仿宋" w:hAnsi="仿宋" w:eastAsia="仿宋"/>
          <w:sz w:val="32"/>
          <w:szCs w:val="32"/>
        </w:rPr>
      </w:pPr>
      <w:r>
        <w:rPr>
          <w:rFonts w:hint="eastAsia" w:ascii="仿宋" w:hAnsi="仿宋" w:eastAsia="仿宋"/>
          <w:sz w:val="32"/>
          <w:szCs w:val="32"/>
        </w:rPr>
        <w:t>2、对人户分离的入户调查对象，有电话等联系方式的，由调查员电话通知其尽快完成参保登记。对身在外地确实不便前来的，可通过电话或手机短信等方式核实其参保登记信息。为保证数据质量，应尽量避免或减少通过电话采集信息。</w:t>
      </w:r>
    </w:p>
    <w:p>
      <w:pPr>
        <w:ind w:firstLine="640" w:firstLineChars="200"/>
        <w:rPr>
          <w:rFonts w:ascii="仿宋" w:hAnsi="仿宋" w:eastAsia="仿宋"/>
          <w:sz w:val="32"/>
          <w:szCs w:val="32"/>
        </w:rPr>
      </w:pPr>
      <w:r>
        <w:rPr>
          <w:rFonts w:hint="eastAsia" w:ascii="仿宋" w:hAnsi="仿宋" w:eastAsia="仿宋"/>
          <w:sz w:val="32"/>
          <w:szCs w:val="32"/>
        </w:rPr>
        <w:t>通过电话采集信息的，由调查员在登记表中“数据来源”处，选择“电话或</w:t>
      </w:r>
      <w:r>
        <w:rPr>
          <w:rFonts w:ascii="仿宋" w:hAnsi="仿宋" w:eastAsia="仿宋"/>
          <w:sz w:val="32"/>
          <w:szCs w:val="32"/>
        </w:rPr>
        <w:t>短信</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3、在入户调查过程中，调查员发现“调查登记对象”已参保但</w:t>
      </w:r>
      <w:r>
        <w:rPr>
          <w:rFonts w:ascii="仿宋" w:hAnsi="仿宋" w:eastAsia="仿宋"/>
          <w:sz w:val="32"/>
          <w:szCs w:val="32"/>
        </w:rPr>
        <w:t>信息不全</w:t>
      </w:r>
      <w:r>
        <w:rPr>
          <w:rFonts w:hint="eastAsia" w:ascii="仿宋" w:hAnsi="仿宋" w:eastAsia="仿宋"/>
          <w:sz w:val="32"/>
          <w:szCs w:val="32"/>
        </w:rPr>
        <w:t>的，在完成参保登记信息采集后，应提醒“调查登记对象”携带身份证、户口簿等，及时到参保地社会保险经办机构或乡镇（街道）社保所核对、补充基础信息。</w:t>
      </w:r>
    </w:p>
    <w:p>
      <w:pPr>
        <w:ind w:firstLine="640" w:firstLineChars="200"/>
        <w:rPr>
          <w:rFonts w:ascii="仿宋" w:hAnsi="仿宋" w:eastAsia="仿宋"/>
          <w:sz w:val="32"/>
          <w:szCs w:val="32"/>
        </w:rPr>
      </w:pPr>
      <w:r>
        <w:rPr>
          <w:rFonts w:hint="eastAsia" w:ascii="仿宋" w:hAnsi="仿宋" w:eastAsia="仿宋"/>
          <w:sz w:val="32"/>
          <w:szCs w:val="32"/>
        </w:rPr>
        <w:t>“调查登记对象”为已参保人员的，应在《调查登记表中》“现参保情况”处，如实填写已参保险种。确实未参保</w:t>
      </w:r>
      <w:r>
        <w:rPr>
          <w:rFonts w:ascii="仿宋" w:hAnsi="仿宋" w:eastAsia="仿宋"/>
          <w:sz w:val="32"/>
          <w:szCs w:val="32"/>
        </w:rPr>
        <w:t>的，应</w:t>
      </w:r>
      <w:r>
        <w:rPr>
          <w:rFonts w:hint="eastAsia" w:ascii="仿宋" w:hAnsi="仿宋" w:eastAsia="仿宋"/>
          <w:sz w:val="32"/>
          <w:szCs w:val="32"/>
        </w:rPr>
        <w:t>在“未参保原因”中，选择正确</w:t>
      </w:r>
      <w:r>
        <w:rPr>
          <w:rFonts w:ascii="仿宋" w:hAnsi="仿宋" w:eastAsia="仿宋"/>
          <w:sz w:val="32"/>
          <w:szCs w:val="32"/>
        </w:rPr>
        <w:t>“</w:t>
      </w:r>
      <w:r>
        <w:rPr>
          <w:rFonts w:hint="eastAsia" w:ascii="仿宋" w:hAnsi="仿宋" w:eastAsia="仿宋"/>
          <w:sz w:val="32"/>
          <w:szCs w:val="32"/>
        </w:rPr>
        <w:t>未参保</w:t>
      </w:r>
      <w:r>
        <w:rPr>
          <w:rFonts w:ascii="仿宋" w:hAnsi="仿宋" w:eastAsia="仿宋"/>
          <w:sz w:val="32"/>
          <w:szCs w:val="32"/>
        </w:rPr>
        <w:t>原因</w:t>
      </w:r>
      <w:r>
        <w:rPr>
          <w:rFonts w:hint="eastAsia" w:ascii="仿宋" w:hAnsi="仿宋" w:eastAsia="仿宋"/>
          <w:sz w:val="32"/>
          <w:szCs w:val="32"/>
        </w:rPr>
        <w:t>“。</w:t>
      </w:r>
    </w:p>
    <w:p>
      <w:pPr>
        <w:pStyle w:val="5"/>
        <w:ind w:left="359" w:leftChars="171" w:firstLine="321" w:firstLineChars="100"/>
        <w:rPr>
          <w:b/>
          <w:sz w:val="32"/>
          <w:szCs w:val="32"/>
        </w:rPr>
      </w:pPr>
      <w:r>
        <w:rPr>
          <w:rFonts w:hint="eastAsia"/>
          <w:b/>
          <w:sz w:val="32"/>
          <w:szCs w:val="32"/>
        </w:rPr>
        <w:t>四、入户调查培训</w:t>
      </w:r>
    </w:p>
    <w:p>
      <w:pPr>
        <w:ind w:firstLine="640" w:firstLineChars="200"/>
        <w:rPr>
          <w:rFonts w:ascii="仿宋" w:hAnsi="仿宋" w:eastAsia="仿宋"/>
          <w:sz w:val="32"/>
          <w:szCs w:val="32"/>
        </w:rPr>
      </w:pPr>
      <w:r>
        <w:rPr>
          <w:rFonts w:hint="eastAsia" w:ascii="仿宋" w:hAnsi="仿宋" w:eastAsia="仿宋"/>
          <w:sz w:val="32"/>
          <w:szCs w:val="32"/>
        </w:rPr>
        <w:t>入户调查前，各区人力资源社会保障部门应分层次、分岗位对乡镇（街道）、村</w:t>
      </w:r>
      <w:r>
        <w:rPr>
          <w:rFonts w:ascii="仿宋" w:hAnsi="仿宋" w:eastAsia="仿宋"/>
          <w:sz w:val="32"/>
          <w:szCs w:val="32"/>
        </w:rPr>
        <w:t>（</w:t>
      </w:r>
      <w:r>
        <w:rPr>
          <w:rFonts w:hint="eastAsia" w:ascii="仿宋" w:hAnsi="仿宋" w:eastAsia="仿宋"/>
          <w:sz w:val="32"/>
          <w:szCs w:val="32"/>
        </w:rPr>
        <w:t>社区）工作人员进行培训，使其充分掌握入户调查的相应内容和操作技巧，规范入户调查行为，确保登记调查和信息采集工作质量。</w:t>
      </w:r>
    </w:p>
    <w:p>
      <w:pPr>
        <w:pStyle w:val="5"/>
        <w:numPr>
          <w:ilvl w:val="0"/>
          <w:numId w:val="3"/>
        </w:numPr>
        <w:ind w:firstLineChars="0"/>
        <w:rPr>
          <w:sz w:val="32"/>
          <w:szCs w:val="32"/>
        </w:rPr>
      </w:pPr>
      <w:r>
        <w:rPr>
          <w:rFonts w:hint="eastAsia"/>
          <w:sz w:val="32"/>
          <w:szCs w:val="32"/>
        </w:rPr>
        <w:t>乡镇（街道）社保所专职人员培训</w:t>
      </w:r>
    </w:p>
    <w:p>
      <w:pPr>
        <w:ind w:firstLine="640" w:firstLineChars="200"/>
        <w:rPr>
          <w:rFonts w:ascii="仿宋" w:hAnsi="仿宋" w:eastAsia="仿宋"/>
          <w:sz w:val="32"/>
          <w:szCs w:val="32"/>
        </w:rPr>
      </w:pPr>
      <w:r>
        <w:rPr>
          <w:rFonts w:hint="eastAsia" w:ascii="仿宋" w:hAnsi="仿宋" w:eastAsia="仿宋"/>
          <w:sz w:val="32"/>
          <w:szCs w:val="32"/>
        </w:rPr>
        <w:t>培训内容主要包括全民参保登记工作的目的、意义、社会保险政策、入户调查工作流程与实施步骤、入户调查范围、入户调查内容、信息系统使用方法、录入权限管理办法、统计查询、考核办法、安全保密、方案管理等。由区人力资源社会保障部门人员负责培训。</w:t>
      </w:r>
    </w:p>
    <w:p>
      <w:pPr>
        <w:ind w:firstLine="480" w:firstLineChars="150"/>
        <w:rPr>
          <w:sz w:val="32"/>
          <w:szCs w:val="32"/>
        </w:rPr>
      </w:pPr>
      <w:r>
        <w:rPr>
          <w:rFonts w:hint="eastAsia"/>
          <w:sz w:val="32"/>
          <w:szCs w:val="32"/>
        </w:rPr>
        <w:t>（二</w:t>
      </w:r>
      <w:r>
        <w:rPr>
          <w:sz w:val="32"/>
          <w:szCs w:val="32"/>
        </w:rPr>
        <w:t>）</w:t>
      </w:r>
      <w:r>
        <w:rPr>
          <w:rFonts w:hint="eastAsia"/>
          <w:sz w:val="32"/>
          <w:szCs w:val="32"/>
        </w:rPr>
        <w:t>入户调查员培训</w:t>
      </w:r>
    </w:p>
    <w:p>
      <w:pPr>
        <w:ind w:firstLine="640" w:firstLineChars="200"/>
        <w:rPr>
          <w:rFonts w:ascii="仿宋" w:hAnsi="仿宋" w:eastAsia="仿宋"/>
          <w:sz w:val="32"/>
          <w:szCs w:val="32"/>
        </w:rPr>
      </w:pPr>
      <w:r>
        <w:rPr>
          <w:rFonts w:hint="eastAsia" w:ascii="仿宋" w:hAnsi="仿宋" w:eastAsia="仿宋"/>
          <w:sz w:val="32"/>
          <w:szCs w:val="32"/>
        </w:rPr>
        <w:t>培训内容主要包括全民参保登记工作的目的、意义、社会保险政策、入户调查工作流程、入户调查范围、入户调查内容、安全保密、入户礼仪、沟通技巧等。由区人力资源社</w:t>
      </w:r>
      <w:r>
        <w:rPr>
          <w:rFonts w:hint="eastAsia"/>
          <w:sz w:val="32"/>
          <w:szCs w:val="32"/>
        </w:rPr>
        <w:t>会保障部</w:t>
      </w:r>
      <w:r>
        <w:rPr>
          <w:rFonts w:hint="eastAsia" w:ascii="仿宋" w:hAnsi="仿宋" w:eastAsia="仿宋"/>
          <w:sz w:val="32"/>
          <w:szCs w:val="32"/>
        </w:rPr>
        <w:t>门人员、乡镇（街道）专职人员负责培训。</w:t>
      </w:r>
    </w:p>
    <w:p>
      <w:pPr>
        <w:pStyle w:val="5"/>
        <w:ind w:left="359" w:leftChars="171" w:firstLine="161" w:firstLineChars="50"/>
        <w:rPr>
          <w:b/>
          <w:sz w:val="32"/>
          <w:szCs w:val="32"/>
        </w:rPr>
      </w:pPr>
      <w:r>
        <w:rPr>
          <w:rFonts w:hint="eastAsia"/>
          <w:b/>
          <w:sz w:val="32"/>
          <w:szCs w:val="32"/>
        </w:rPr>
        <w:t>五、入户调查通告</w:t>
      </w:r>
    </w:p>
    <w:p>
      <w:pPr>
        <w:ind w:firstLine="480" w:firstLineChars="150"/>
        <w:rPr>
          <w:rFonts w:ascii="仿宋" w:hAnsi="仿宋" w:eastAsia="仿宋"/>
          <w:sz w:val="32"/>
          <w:szCs w:val="32"/>
        </w:rPr>
      </w:pPr>
      <w:r>
        <w:rPr>
          <w:rFonts w:hint="eastAsia" w:ascii="仿宋" w:hAnsi="仿宋" w:eastAsia="仿宋"/>
          <w:sz w:val="32"/>
          <w:szCs w:val="32"/>
        </w:rPr>
        <w:t>入户登记调查前，全市统一发布入户调查通告</w:t>
      </w:r>
    </w:p>
    <w:p>
      <w:pPr>
        <w:ind w:firstLine="480" w:firstLineChars="150"/>
        <w:rPr>
          <w:sz w:val="32"/>
          <w:szCs w:val="32"/>
        </w:rPr>
      </w:pPr>
      <w:r>
        <w:rPr>
          <w:rFonts w:hint="eastAsia"/>
          <w:sz w:val="32"/>
          <w:szCs w:val="32"/>
        </w:rPr>
        <w:t>（一）通告内容</w:t>
      </w:r>
    </w:p>
    <w:p>
      <w:pPr>
        <w:ind w:firstLine="480" w:firstLineChars="150"/>
        <w:rPr>
          <w:rFonts w:ascii="仿宋" w:hAnsi="仿宋" w:eastAsia="仿宋"/>
          <w:sz w:val="32"/>
          <w:szCs w:val="32"/>
        </w:rPr>
      </w:pPr>
      <w:r>
        <w:rPr>
          <w:rFonts w:hint="eastAsia" w:ascii="仿宋" w:hAnsi="仿宋" w:eastAsia="仿宋"/>
          <w:sz w:val="32"/>
          <w:szCs w:val="32"/>
        </w:rPr>
        <w:t>入户调查通告应包括入户调查的目的、意义、入户调查政策依据、入户调查对象、入户调查内容、入户调查时间、入户调查方法、调查人员证件标识、乡镇</w:t>
      </w:r>
      <w:r>
        <w:rPr>
          <w:rFonts w:ascii="仿宋" w:hAnsi="仿宋" w:eastAsia="仿宋"/>
          <w:sz w:val="32"/>
          <w:szCs w:val="32"/>
        </w:rPr>
        <w:t>（</w:t>
      </w:r>
      <w:r>
        <w:rPr>
          <w:rFonts w:hint="eastAsia" w:ascii="仿宋" w:hAnsi="仿宋" w:eastAsia="仿宋"/>
          <w:sz w:val="32"/>
          <w:szCs w:val="32"/>
        </w:rPr>
        <w:t>街道）社区（村</w:t>
      </w:r>
      <w:r>
        <w:rPr>
          <w:rFonts w:ascii="仿宋" w:hAnsi="仿宋" w:eastAsia="仿宋"/>
          <w:sz w:val="32"/>
          <w:szCs w:val="32"/>
        </w:rPr>
        <w:t>）</w:t>
      </w:r>
      <w:r>
        <w:rPr>
          <w:rFonts w:hint="eastAsia" w:ascii="仿宋" w:hAnsi="仿宋" w:eastAsia="仿宋"/>
          <w:sz w:val="32"/>
          <w:szCs w:val="32"/>
        </w:rPr>
        <w:t>联系方式、监督举报电话等内容。</w:t>
      </w:r>
    </w:p>
    <w:p>
      <w:pPr>
        <w:ind w:firstLine="640" w:firstLineChars="200"/>
        <w:rPr>
          <w:sz w:val="32"/>
          <w:szCs w:val="32"/>
        </w:rPr>
      </w:pPr>
      <w:r>
        <w:rPr>
          <w:rFonts w:hint="eastAsia"/>
          <w:sz w:val="32"/>
          <w:szCs w:val="32"/>
        </w:rPr>
        <w:t>（二）通告发布方式</w:t>
      </w:r>
    </w:p>
    <w:p>
      <w:pPr>
        <w:ind w:firstLine="640" w:firstLineChars="200"/>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人社局</w:t>
      </w:r>
      <w:r>
        <w:rPr>
          <w:rFonts w:hint="eastAsia" w:ascii="仿宋" w:hAnsi="仿宋" w:eastAsia="仿宋"/>
          <w:sz w:val="32"/>
          <w:szCs w:val="32"/>
        </w:rPr>
        <w:t>提前一周发布《</w:t>
      </w:r>
      <w:r>
        <w:rPr>
          <w:rFonts w:ascii="仿宋" w:hAnsi="仿宋" w:eastAsia="仿宋"/>
          <w:sz w:val="32"/>
          <w:szCs w:val="32"/>
        </w:rPr>
        <w:t>入户调查通告</w:t>
      </w:r>
      <w:r>
        <w:rPr>
          <w:rFonts w:hint="eastAsia" w:ascii="仿宋" w:hAnsi="仿宋" w:eastAsia="仿宋"/>
          <w:sz w:val="32"/>
          <w:szCs w:val="32"/>
        </w:rPr>
        <w:t>》。各区根据自身</w:t>
      </w:r>
      <w:r>
        <w:rPr>
          <w:rFonts w:ascii="仿宋" w:hAnsi="仿宋" w:eastAsia="仿宋"/>
          <w:sz w:val="32"/>
          <w:szCs w:val="32"/>
        </w:rPr>
        <w:t>特点，可</w:t>
      </w:r>
      <w:r>
        <w:rPr>
          <w:rFonts w:hint="eastAsia" w:ascii="仿宋" w:hAnsi="仿宋" w:eastAsia="仿宋"/>
          <w:sz w:val="32"/>
          <w:szCs w:val="32"/>
        </w:rPr>
        <w:t>利用媒体（电视台、电台、网络、宣传</w:t>
      </w:r>
      <w:r>
        <w:rPr>
          <w:rFonts w:ascii="仿宋" w:hAnsi="仿宋" w:eastAsia="仿宋"/>
          <w:sz w:val="32"/>
          <w:szCs w:val="32"/>
        </w:rPr>
        <w:t>手册、</w:t>
      </w:r>
      <w:r>
        <w:rPr>
          <w:rFonts w:hint="eastAsia" w:ascii="仿宋" w:hAnsi="仿宋" w:eastAsia="仿宋"/>
          <w:sz w:val="32"/>
          <w:szCs w:val="32"/>
        </w:rPr>
        <w:t>报纸）做好宣传，乡镇（街道）、村</w:t>
      </w:r>
      <w:r>
        <w:rPr>
          <w:rFonts w:ascii="仿宋" w:hAnsi="仿宋" w:eastAsia="仿宋"/>
          <w:sz w:val="32"/>
          <w:szCs w:val="32"/>
        </w:rPr>
        <w:t>（</w:t>
      </w:r>
      <w:r>
        <w:rPr>
          <w:rFonts w:hint="eastAsia" w:ascii="仿宋" w:hAnsi="仿宋" w:eastAsia="仿宋"/>
          <w:sz w:val="32"/>
          <w:szCs w:val="32"/>
        </w:rPr>
        <w:t>社区）可将公告张贴在小区内的醒目位置。</w:t>
      </w:r>
    </w:p>
    <w:p>
      <w:pPr>
        <w:ind w:firstLine="643" w:firstLineChars="200"/>
        <w:rPr>
          <w:b/>
          <w:sz w:val="32"/>
          <w:szCs w:val="32"/>
        </w:rPr>
      </w:pPr>
      <w:r>
        <w:rPr>
          <w:rFonts w:hint="eastAsia"/>
          <w:b/>
          <w:sz w:val="32"/>
          <w:szCs w:val="32"/>
        </w:rPr>
        <w:t>六、入户调查登记</w:t>
      </w:r>
    </w:p>
    <w:p>
      <w:pPr>
        <w:ind w:firstLine="480" w:firstLineChars="150"/>
        <w:rPr>
          <w:sz w:val="32"/>
          <w:szCs w:val="32"/>
        </w:rPr>
      </w:pPr>
      <w:r>
        <w:rPr>
          <w:rFonts w:hint="eastAsia"/>
          <w:sz w:val="32"/>
          <w:szCs w:val="32"/>
        </w:rPr>
        <w:t>（一）入户调查登记衣着要求</w:t>
      </w:r>
    </w:p>
    <w:p>
      <w:pPr>
        <w:ind w:firstLine="640" w:firstLineChars="200"/>
        <w:rPr>
          <w:rFonts w:ascii="仿宋" w:hAnsi="仿宋" w:eastAsia="仿宋"/>
          <w:sz w:val="32"/>
          <w:szCs w:val="32"/>
        </w:rPr>
      </w:pPr>
      <w:r>
        <w:rPr>
          <w:rFonts w:hint="eastAsia" w:ascii="仿宋" w:hAnsi="仿宋" w:eastAsia="仿宋"/>
          <w:sz w:val="32"/>
          <w:szCs w:val="32"/>
        </w:rPr>
        <w:t>调查员入户进行调查登记时应衣着端庄，有条件的区可统一着装，没有条件的也应穿戴整洁，展现良好精神面貌，所有工作人员一律佩戴《入户调查证》，准备好相应的表格、文件、宣传资料及宣传品后开展入户调查登记工作。</w:t>
      </w:r>
    </w:p>
    <w:p>
      <w:pPr>
        <w:ind w:firstLine="480" w:firstLineChars="150"/>
        <w:rPr>
          <w:sz w:val="32"/>
          <w:szCs w:val="32"/>
        </w:rPr>
      </w:pPr>
      <w:r>
        <w:rPr>
          <w:rFonts w:hint="eastAsia"/>
          <w:sz w:val="32"/>
          <w:szCs w:val="32"/>
        </w:rPr>
        <w:t>（二）入户登记工作要求</w:t>
      </w:r>
    </w:p>
    <w:p>
      <w:pPr>
        <w:ind w:firstLine="640" w:firstLineChars="200"/>
        <w:rPr>
          <w:rFonts w:ascii="仿宋" w:hAnsi="仿宋" w:eastAsia="仿宋"/>
          <w:sz w:val="32"/>
          <w:szCs w:val="32"/>
        </w:rPr>
      </w:pPr>
      <w:r>
        <w:rPr>
          <w:rFonts w:hint="eastAsia" w:ascii="仿宋" w:hAnsi="仿宋" w:eastAsia="仿宋"/>
          <w:sz w:val="32"/>
          <w:szCs w:val="32"/>
        </w:rPr>
        <w:t>1、开展入户调查时，一般以2-3名调查员为一组。入户前应先敲门，敲门声音要大小适中，住户开门前应保证衣帽整齐、彬彬有礼、落落大方。住户开门后，主动出示入户调查证，简明扼要地表明身份、说明来意；住户同意后，应在门前垫子上擦干净并穿好自带鞋套，方可进入房间，给主人留下干净整洁的印象，拉近彼此之间距离，以便得到住户的理解和支持。</w:t>
      </w:r>
    </w:p>
    <w:p>
      <w:pPr>
        <w:ind w:firstLine="640" w:firstLineChars="200"/>
        <w:rPr>
          <w:rFonts w:ascii="仿宋" w:hAnsi="仿宋" w:eastAsia="仿宋"/>
          <w:sz w:val="32"/>
          <w:szCs w:val="32"/>
        </w:rPr>
      </w:pPr>
      <w:r>
        <w:rPr>
          <w:rFonts w:hint="eastAsia" w:ascii="仿宋" w:hAnsi="仿宋" w:eastAsia="仿宋"/>
          <w:sz w:val="32"/>
          <w:szCs w:val="32"/>
        </w:rPr>
        <w:t>2、进入房间后，应使用文明用语，向住户宣讲全民参保登记工作的目的、意义和要求，说明采集登记信息是对个人社会保险权益的维护，并分发全民参保登记相关资料及宣传品。必要时向住户出示《北京市人力资源和社会保障局印发</w:t>
      </w:r>
      <w:r>
        <w:rPr>
          <w:rFonts w:ascii="仿宋" w:hAnsi="仿宋" w:eastAsia="仿宋"/>
          <w:sz w:val="32"/>
          <w:szCs w:val="32"/>
        </w:rPr>
        <w:t>关于做好本市户籍人员中未参保人员入</w:t>
      </w:r>
      <w:r>
        <w:rPr>
          <w:rFonts w:hint="eastAsia" w:ascii="仿宋" w:hAnsi="仿宋" w:eastAsia="仿宋"/>
          <w:sz w:val="32"/>
          <w:szCs w:val="32"/>
        </w:rPr>
        <w:t>户</w:t>
      </w:r>
      <w:r>
        <w:rPr>
          <w:rFonts w:ascii="仿宋" w:hAnsi="仿宋" w:eastAsia="仿宋"/>
          <w:sz w:val="32"/>
          <w:szCs w:val="32"/>
        </w:rPr>
        <w:t>登记调查的通知</w:t>
      </w:r>
      <w:r>
        <w:rPr>
          <w:rFonts w:hint="eastAsia" w:ascii="仿宋" w:hAnsi="仿宋" w:eastAsia="仿宋"/>
          <w:sz w:val="32"/>
          <w:szCs w:val="32"/>
        </w:rPr>
        <w:t>》，表明参保登记入户调查工作的合法性，说服住户主动配合登记工作、提供有效身份证件。应按照登记表中的各项内容完整采集调查登记对象的基本信息、单位信息、就业状况、各险种参保情况以及未参保原因等，并由调查登记对象签字确认。对于在入户调查过程中发现的未列入调查登记对象的本地户籍未参保人员，应及时补充，并组织其填写登记表，进行信息采集。</w:t>
      </w:r>
    </w:p>
    <w:p>
      <w:pPr>
        <w:ind w:firstLine="640" w:firstLineChars="200"/>
        <w:rPr>
          <w:rFonts w:ascii="仿宋" w:hAnsi="仿宋" w:eastAsia="仿宋"/>
          <w:sz w:val="32"/>
          <w:szCs w:val="32"/>
        </w:rPr>
      </w:pPr>
      <w:r>
        <w:rPr>
          <w:rFonts w:hint="eastAsia" w:ascii="仿宋" w:hAnsi="仿宋" w:eastAsia="仿宋"/>
          <w:sz w:val="32"/>
          <w:szCs w:val="32"/>
        </w:rPr>
        <w:t>3、完成登记后，应向住户表示谢意，对断保、未参保居民宣传社会保险相关政策，根据实际情况引导其参加相应的社会保险，并向其讲解办理相关社保业务的流程，进一步扩大社会保险覆盖面。</w:t>
      </w:r>
    </w:p>
    <w:p>
      <w:pPr>
        <w:ind w:firstLine="480" w:firstLineChars="150"/>
        <w:rPr>
          <w:sz w:val="32"/>
          <w:szCs w:val="32"/>
        </w:rPr>
      </w:pPr>
      <w:r>
        <w:rPr>
          <w:rFonts w:hint="eastAsia"/>
          <w:sz w:val="32"/>
          <w:szCs w:val="32"/>
        </w:rPr>
        <w:t>（三）入户登记礼貌用语</w:t>
      </w:r>
    </w:p>
    <w:p>
      <w:pPr>
        <w:ind w:firstLine="640" w:firstLineChars="200"/>
        <w:rPr>
          <w:rFonts w:ascii="仿宋" w:hAnsi="仿宋" w:eastAsia="仿宋"/>
          <w:sz w:val="32"/>
          <w:szCs w:val="32"/>
        </w:rPr>
      </w:pPr>
      <w:r>
        <w:rPr>
          <w:rFonts w:hint="eastAsia" w:ascii="仿宋" w:hAnsi="仿宋" w:eastAsia="仿宋"/>
          <w:sz w:val="32"/>
          <w:szCs w:val="32"/>
        </w:rPr>
        <w:t>1、进门语。例如：您好，我是×××乡镇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村（社区）的工作人员，我的入户调查证姓名是××，在您百忙之中给您添麻烦了，谢谢您抽出时间协助我们开展全民参保登记入户调查工作。</w:t>
      </w:r>
    </w:p>
    <w:p>
      <w:pPr>
        <w:ind w:firstLine="640" w:firstLineChars="200"/>
        <w:rPr>
          <w:rFonts w:ascii="仿宋" w:hAnsi="仿宋" w:eastAsia="仿宋"/>
          <w:sz w:val="32"/>
          <w:szCs w:val="32"/>
        </w:rPr>
      </w:pPr>
      <w:r>
        <w:rPr>
          <w:rFonts w:hint="eastAsia" w:ascii="仿宋" w:hAnsi="仿宋" w:eastAsia="仿宋"/>
          <w:sz w:val="32"/>
          <w:szCs w:val="32"/>
        </w:rPr>
        <w:t>2、填表语。询问姓名时应说：请问您贵姓？调查完毕后应说：谢谢您的配合！</w:t>
      </w:r>
    </w:p>
    <w:p>
      <w:pPr>
        <w:ind w:firstLine="640" w:firstLineChars="200"/>
        <w:rPr>
          <w:rFonts w:ascii="仿宋" w:hAnsi="仿宋" w:eastAsia="仿宋"/>
          <w:sz w:val="32"/>
          <w:szCs w:val="32"/>
        </w:rPr>
      </w:pPr>
      <w:r>
        <w:rPr>
          <w:rFonts w:hint="eastAsia" w:ascii="仿宋" w:hAnsi="仿宋" w:eastAsia="仿宋"/>
          <w:sz w:val="32"/>
          <w:szCs w:val="32"/>
        </w:rPr>
        <w:t>3、放心语。例如：全民参保登记入户调查工作有明确要求，您的具体资料信息将进行严格保密，请您放心，谢谢您的理解与配合！</w:t>
      </w:r>
    </w:p>
    <w:p>
      <w:pPr>
        <w:ind w:firstLine="640" w:firstLineChars="200"/>
        <w:rPr>
          <w:sz w:val="32"/>
          <w:szCs w:val="32"/>
        </w:rPr>
      </w:pPr>
      <w:r>
        <w:rPr>
          <w:rFonts w:hint="eastAsia" w:ascii="仿宋" w:hAnsi="仿宋" w:eastAsia="仿宋"/>
          <w:sz w:val="32"/>
          <w:szCs w:val="32"/>
        </w:rPr>
        <w:t>4、结束语。例如：给您添麻烦了，谢谢您！等等</w:t>
      </w:r>
      <w:r>
        <w:rPr>
          <w:rFonts w:hint="eastAsia"/>
          <w:sz w:val="32"/>
          <w:szCs w:val="32"/>
        </w:rPr>
        <w:t>。</w:t>
      </w:r>
    </w:p>
    <w:p>
      <w:pPr>
        <w:ind w:firstLine="480" w:firstLineChars="150"/>
        <w:rPr>
          <w:sz w:val="32"/>
          <w:szCs w:val="32"/>
        </w:rPr>
      </w:pPr>
      <w:r>
        <w:rPr>
          <w:rFonts w:hint="eastAsia"/>
          <w:sz w:val="32"/>
          <w:szCs w:val="32"/>
        </w:rPr>
        <w:t>（四）入户登记技巧</w:t>
      </w:r>
    </w:p>
    <w:p>
      <w:pPr>
        <w:ind w:firstLine="640" w:firstLineChars="200"/>
        <w:rPr>
          <w:rFonts w:ascii="仿宋" w:hAnsi="仿宋" w:eastAsia="仿宋"/>
          <w:sz w:val="32"/>
          <w:szCs w:val="32"/>
        </w:rPr>
      </w:pPr>
      <w:r>
        <w:rPr>
          <w:rFonts w:hint="eastAsia" w:ascii="仿宋" w:hAnsi="仿宋" w:eastAsia="仿宋"/>
          <w:sz w:val="32"/>
          <w:szCs w:val="32"/>
        </w:rPr>
        <w:t>1、合理安排入户登记时间。乡镇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应结合对辖区内人员的日常管理，科学安排入户调查工作。应通过电话预约等形式，督促入户登记调查对象主动到社区进行见面登记，减少入户调查工作量。必须进行入户调查的，应以方便住户为原则，结合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居民工作状况，合理安排入户登记时间。一般来说，入户登记工作选在法定休息日或工作日的休闲时间（中午或傍晚）进行为最佳。同时，可根据不同年龄、不同从业人员的社会时间差异来调整入户时间，以保证入户调查成功率。</w:t>
      </w:r>
    </w:p>
    <w:p>
      <w:pPr>
        <w:ind w:firstLine="640" w:firstLineChars="200"/>
        <w:rPr>
          <w:rFonts w:ascii="仿宋" w:hAnsi="仿宋" w:eastAsia="仿宋"/>
          <w:sz w:val="32"/>
          <w:szCs w:val="32"/>
        </w:rPr>
      </w:pPr>
      <w:r>
        <w:rPr>
          <w:rFonts w:hint="eastAsia" w:ascii="仿宋" w:hAnsi="仿宋" w:eastAsia="仿宋"/>
          <w:sz w:val="32"/>
          <w:szCs w:val="32"/>
        </w:rPr>
        <w:t>2、合理安排入户顺序。可采取先易后难的入户顺序，凭借乡镇</w:t>
      </w:r>
      <w:r>
        <w:rPr>
          <w:rFonts w:ascii="仿宋" w:hAnsi="仿宋" w:eastAsia="仿宋"/>
          <w:sz w:val="32"/>
          <w:szCs w:val="32"/>
        </w:rPr>
        <w:t>（</w:t>
      </w: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村（社区）工作人员对辖区内住户的了解，先选取那些为人热心、配合度较高的居民进行入户登记，发挥带动效应，吸引其他居民关注全民参保登记工作，主动配合完成信息采集。对于户在人不在、长期外出等人员，可通过走访邻居、查询电话、留下《全民参保登记通知便函》等方式通知其参与登记信息采集。</w:t>
      </w:r>
    </w:p>
    <w:p>
      <w:pPr>
        <w:ind w:firstLine="640" w:firstLineChars="200"/>
        <w:rPr>
          <w:rFonts w:ascii="仿宋" w:hAnsi="仿宋" w:eastAsia="仿宋"/>
          <w:sz w:val="32"/>
          <w:szCs w:val="32"/>
        </w:rPr>
      </w:pPr>
      <w:r>
        <w:rPr>
          <w:rFonts w:hint="eastAsia" w:ascii="仿宋" w:hAnsi="仿宋" w:eastAsia="仿宋"/>
          <w:sz w:val="32"/>
          <w:szCs w:val="32"/>
        </w:rPr>
        <w:t>3、入户登记沟通技巧。与居民交谈时应根据对方的年龄、职业，准确称呼对方，语气应和气、大方，以便获得居民好感，方便登记工作的开展。登记员与居民调查谈话的时间应视情况掌握，办理完毕后即可离开。对于一些居民谈及的题外话题，不参与讨论，必要时可适当加以正确引导。</w:t>
      </w:r>
    </w:p>
    <w:p>
      <w:pPr>
        <w:ind w:firstLine="643" w:firstLineChars="200"/>
        <w:rPr>
          <w:b/>
          <w:sz w:val="32"/>
          <w:szCs w:val="32"/>
        </w:rPr>
      </w:pPr>
      <w:r>
        <w:rPr>
          <w:rFonts w:hint="eastAsia"/>
          <w:b/>
          <w:sz w:val="32"/>
          <w:szCs w:val="32"/>
        </w:rPr>
        <w:t>七、入户调查质量管控</w:t>
      </w:r>
    </w:p>
    <w:p>
      <w:pPr>
        <w:ind w:firstLine="640" w:firstLineChars="200"/>
        <w:rPr>
          <w:rFonts w:ascii="仿宋" w:hAnsi="仿宋" w:eastAsia="仿宋"/>
          <w:sz w:val="32"/>
          <w:szCs w:val="32"/>
        </w:rPr>
      </w:pPr>
      <w:r>
        <w:rPr>
          <w:rFonts w:hint="eastAsia" w:ascii="仿宋" w:hAnsi="仿宋" w:eastAsia="仿宋"/>
          <w:sz w:val="32"/>
          <w:szCs w:val="32"/>
        </w:rPr>
        <w:t>各区人力资源社会保障部门应按照入户调查有关要求，对乡镇（街道）、村（社区）入户调查流程、工作步骤、操作办法进行检查评估。加强对采集数据的质量检查，采取检查登记表、电话抽查、入户抽查等方式，及时查缺补漏，确保入户调查的真实性和数据采集的准确性。市人力</w:t>
      </w:r>
      <w:r>
        <w:rPr>
          <w:rFonts w:ascii="仿宋" w:hAnsi="仿宋" w:eastAsia="仿宋"/>
          <w:sz w:val="32"/>
          <w:szCs w:val="32"/>
        </w:rPr>
        <w:t>资源和社会保障</w:t>
      </w:r>
      <w:r>
        <w:rPr>
          <w:rFonts w:hint="eastAsia" w:ascii="仿宋" w:hAnsi="仿宋" w:eastAsia="仿宋"/>
          <w:sz w:val="32"/>
          <w:szCs w:val="32"/>
        </w:rPr>
        <w:t>保障部门</w:t>
      </w:r>
      <w:r>
        <w:rPr>
          <w:rFonts w:ascii="仿宋" w:hAnsi="仿宋" w:eastAsia="仿宋"/>
          <w:sz w:val="32"/>
          <w:szCs w:val="32"/>
        </w:rPr>
        <w:t>建立</w:t>
      </w:r>
      <w:r>
        <w:rPr>
          <w:rFonts w:hint="eastAsia" w:ascii="仿宋" w:hAnsi="仿宋" w:eastAsia="仿宋"/>
          <w:sz w:val="32"/>
          <w:szCs w:val="32"/>
        </w:rPr>
        <w:t>入户</w:t>
      </w:r>
      <w:r>
        <w:rPr>
          <w:rFonts w:ascii="仿宋" w:hAnsi="仿宋" w:eastAsia="仿宋"/>
          <w:sz w:val="32"/>
          <w:szCs w:val="32"/>
        </w:rPr>
        <w:t>调查</w:t>
      </w:r>
      <w:r>
        <w:rPr>
          <w:rFonts w:hint="eastAsia" w:ascii="仿宋" w:hAnsi="仿宋" w:eastAsia="仿宋"/>
          <w:sz w:val="32"/>
          <w:szCs w:val="32"/>
        </w:rPr>
        <w:t>工作进度调度制度，每周</w:t>
      </w:r>
      <w:r>
        <w:rPr>
          <w:rFonts w:ascii="仿宋" w:hAnsi="仿宋" w:eastAsia="仿宋"/>
          <w:sz w:val="32"/>
          <w:szCs w:val="32"/>
        </w:rPr>
        <w:t>对各区入户调查工作进行</w:t>
      </w:r>
      <w:r>
        <w:rPr>
          <w:rFonts w:hint="eastAsia" w:ascii="仿宋" w:hAnsi="仿宋" w:eastAsia="仿宋"/>
          <w:sz w:val="32"/>
          <w:szCs w:val="32"/>
        </w:rPr>
        <w:t>督查</w:t>
      </w:r>
      <w:r>
        <w:rPr>
          <w:rFonts w:ascii="仿宋" w:hAnsi="仿宋" w:eastAsia="仿宋"/>
          <w:sz w:val="32"/>
          <w:szCs w:val="32"/>
        </w:rPr>
        <w:t>通报，</w:t>
      </w:r>
      <w:r>
        <w:rPr>
          <w:rFonts w:hint="eastAsia" w:ascii="仿宋" w:hAnsi="仿宋" w:eastAsia="仿宋"/>
          <w:sz w:val="32"/>
          <w:szCs w:val="32"/>
        </w:rPr>
        <w:t>促使入户调查工作按时按要求完成。</w:t>
      </w:r>
    </w:p>
    <w:p>
      <w:pPr>
        <w:ind w:firstLine="643" w:firstLineChars="200"/>
        <w:rPr>
          <w:b/>
          <w:sz w:val="32"/>
          <w:szCs w:val="32"/>
        </w:rPr>
      </w:pPr>
      <w:r>
        <w:rPr>
          <w:rFonts w:hint="eastAsia"/>
          <w:b/>
          <w:sz w:val="32"/>
          <w:szCs w:val="32"/>
        </w:rPr>
        <w:t>八、数据录入上传</w:t>
      </w:r>
    </w:p>
    <w:p>
      <w:pPr>
        <w:ind w:firstLine="640" w:firstLineChars="200"/>
        <w:rPr>
          <w:rFonts w:ascii="仿宋" w:hAnsi="仿宋" w:eastAsia="仿宋"/>
          <w:sz w:val="32"/>
          <w:szCs w:val="32"/>
        </w:rPr>
      </w:pPr>
      <w:r>
        <w:rPr>
          <w:rFonts w:hint="eastAsia" w:ascii="仿宋" w:hAnsi="仿宋" w:eastAsia="仿宋"/>
          <w:sz w:val="32"/>
          <w:szCs w:val="32"/>
        </w:rPr>
        <w:t>街道</w:t>
      </w:r>
      <w:r>
        <w:rPr>
          <w:rFonts w:ascii="仿宋" w:hAnsi="仿宋" w:eastAsia="仿宋"/>
          <w:sz w:val="32"/>
          <w:szCs w:val="32"/>
        </w:rPr>
        <w:t>（</w:t>
      </w:r>
      <w:r>
        <w:rPr>
          <w:rFonts w:hint="eastAsia" w:ascii="仿宋" w:hAnsi="仿宋" w:eastAsia="仿宋"/>
          <w:sz w:val="32"/>
          <w:szCs w:val="32"/>
        </w:rPr>
        <w:t>乡镇</w:t>
      </w:r>
      <w:r>
        <w:rPr>
          <w:rFonts w:ascii="仿宋" w:hAnsi="仿宋" w:eastAsia="仿宋"/>
          <w:sz w:val="32"/>
          <w:szCs w:val="32"/>
        </w:rPr>
        <w:t>）</w:t>
      </w:r>
      <w:r>
        <w:rPr>
          <w:rFonts w:hint="eastAsia" w:ascii="仿宋" w:hAnsi="仿宋" w:eastAsia="仿宋"/>
          <w:sz w:val="32"/>
          <w:szCs w:val="32"/>
        </w:rPr>
        <w:t>、村（社区）调查人员应对调查员采集的登记表中的参保登记信息进行初审，并对登记表中新采集的信息，特别是姓名、公民身份证号码等重要信息，收集相关资料或证明材料，一并上报至乡镇（街道）社保所。乡镇（街道）社保所对登记表进行复核后，及时录入上传至信息系统。区人力资源社会保障部门定期对乡镇（街道）社保所录入上传的数据信息进行审核，将合格数据导入全民参保登记数据库；对不符合要求的信息不予入库并返回乡镇（街道）、村（社区）进一步核实相关情况后，重新按规定程序录入、上传。</w:t>
      </w:r>
    </w:p>
    <w:p>
      <w:pPr>
        <w:ind w:firstLine="643" w:firstLineChars="200"/>
        <w:rPr>
          <w:b/>
          <w:sz w:val="32"/>
          <w:szCs w:val="32"/>
        </w:rPr>
      </w:pPr>
      <w:r>
        <w:rPr>
          <w:rFonts w:hint="eastAsia"/>
          <w:b/>
          <w:sz w:val="32"/>
          <w:szCs w:val="32"/>
        </w:rPr>
        <w:t>九、资料整理归档</w:t>
      </w:r>
    </w:p>
    <w:p>
      <w:pPr>
        <w:ind w:firstLine="640" w:firstLineChars="200"/>
        <w:rPr>
          <w:rFonts w:ascii="仿宋" w:hAnsi="仿宋" w:eastAsia="仿宋"/>
          <w:sz w:val="32"/>
          <w:szCs w:val="32"/>
        </w:rPr>
      </w:pPr>
      <w:r>
        <w:rPr>
          <w:rFonts w:hint="eastAsia" w:ascii="仿宋" w:hAnsi="仿宋" w:eastAsia="仿宋"/>
          <w:sz w:val="32"/>
          <w:szCs w:val="32"/>
        </w:rPr>
        <w:t>各区人力资源社会保障部门指导乡镇（街道）社保所，做好全民参保登记入户调查资料的规整工作，所有入户登记资料和纸质表单由乡镇（街道）社保所收集整理，统一进行归档管理。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仿宋">
    <w:altName w:val="汉仪仿宋KW"/>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0" w:usb3="00000000" w:csb0="000001FF" w:csb1="00000000"/>
  </w:font>
  <w:font w:name="黑体">
    <w:altName w:val="汉仪中黑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仿宋_GB2312">
    <w:altName w:val="汉仪仿宋KW"/>
    <w:panose1 w:val="00000000000000000000"/>
    <w:charset w:val="86"/>
    <w:family w:val="modern"/>
    <w:pitch w:val="default"/>
    <w:sig w:usb0="00000000" w:usb1="00000000" w:usb2="00000010" w:usb3="00000000" w:csb0="00040000" w:csb1="00000000"/>
  </w:font>
  <w:font w:name="PMingLiU">
    <w:altName w:val="宋体-繁"/>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A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华文细黑">
    <w:altName w:val="黑体-简"/>
    <w:panose1 w:val="02010600040101010101"/>
    <w:charset w:val="86"/>
    <w:family w:val="auto"/>
    <w:pitch w:val="default"/>
    <w:sig w:usb0="00000000" w:usb1="00000000" w:usb2="00000010" w:usb3="00000000" w:csb0="0004009F" w:csb1="00000000"/>
  </w:font>
  <w:font w:name="楷体_GB2312">
    <w:altName w:val="汉仪楷体KW"/>
    <w:panose1 w:val="00000000000000000000"/>
    <w:charset w:val="86"/>
    <w:family w:val="modern"/>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方正小标宋_GBK">
    <w:altName w:val="苹方-简"/>
    <w:panose1 w:val="00000000000000000000"/>
    <w:charset w:val="86"/>
    <w:family w:val="script"/>
    <w:pitch w:val="default"/>
    <w:sig w:usb0="00000000" w:usb1="00000000" w:usb2="0000000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0F3C52" w:usb2="00000016" w:usb3="00000000" w:csb0="0004001F" w:csb1="00000000"/>
  </w:font>
  <w:font w:name="新宋体">
    <w:panose1 w:val="02010609030101010101"/>
    <w:charset w:val="86"/>
    <w:family w:val="modern"/>
    <w:pitch w:val="default"/>
    <w:sig w:usb0="00000003" w:usb1="080E0000" w:usb2="00000000"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8"/>
    <w:family w:val="roman"/>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仿宋_GB2312">
    <w:altName w:val="汉仪仿宋KW"/>
    <w:panose1 w:val="00000000000000000000"/>
    <w:charset w:val="00"/>
    <w:family w:val="auto"/>
    <w:pitch w:val="default"/>
    <w:sig w:usb0="00000000" w:usb1="00000000" w:usb2="00000000" w:usb3="00000000" w:csb0="00000000" w:csb1="00000000"/>
  </w:font>
  <w:font w:name="pingfang sc">
    <w:altName w:val="苹方-简"/>
    <w:panose1 w:val="00000000000000000000"/>
    <w:charset w:val="00"/>
    <w:family w:val="auto"/>
    <w:pitch w:val="default"/>
    <w:sig w:usb0="00000000" w:usb1="00000000" w:usb2="00000000" w:usb3="00000000" w:csb0="00000000" w:csb1="00000000"/>
  </w:font>
  <w:font w:name="微">
    <w:altName w:val="苹方-简"/>
    <w:panose1 w:val="00000000000000000000"/>
    <w:charset w:val="00"/>
    <w:family w:val="auto"/>
    <w:pitch w:val="default"/>
    <w:sig w:usb0="00000000" w:usb1="00000000" w:usb2="00000000" w:usb3="00000000" w:csb0="00000000" w:csb1="00000000"/>
  </w:font>
  <w:font w:name="a">
    <w:altName w:val="苹方-简"/>
    <w:panose1 w:val="00000000000000000000"/>
    <w:charset w:val="00"/>
    <w:family w:val="auto"/>
    <w:pitch w:val="default"/>
    <w:sig w:usb0="00000000" w:usb1="00000000" w:usb2="00000000" w:usb3="00000000" w:csb0="00000000" w:csb1="00000000"/>
  </w:font>
  <w:font w:name="adobe Arabic">
    <w:altName w:val="苹方-简"/>
    <w:panose1 w:val="00000000000000000000"/>
    <w:charset w:val="00"/>
    <w:family w:val="auto"/>
    <w:pitch w:val="default"/>
    <w:sig w:usb0="00000000" w:usb1="00000000" w:usb2="00000000" w:usb3="00000000" w:csb0="00000000" w:csb1="00000000"/>
  </w:font>
  <w:font w:name="Ar">
    <w:altName w:val="苹方-简"/>
    <w:panose1 w:val="00000000000000000000"/>
    <w:charset w:val="00"/>
    <w:family w:val="auto"/>
    <w:pitch w:val="default"/>
    <w:sig w:usb0="00000000" w:usb1="00000000" w:usb2="00000000" w:usb3="00000000" w:csb0="00000000" w:csb1="00000000"/>
  </w:font>
  <w:font w:name="兰亭黑-简">
    <w:panose1 w:val="02000000000000000000"/>
    <w:charset w:val="86"/>
    <w:family w:val="auto"/>
    <w:pitch w:val="default"/>
    <w:sig w:usb0="00000001" w:usb1="08000000" w:usb2="00000000" w:usb3="00000000" w:csb0="00040000" w:csb1="00000000"/>
  </w:font>
  <w:font w:name="r">
    <w:altName w:val="苹方-简"/>
    <w:panose1 w:val="00000000000000000000"/>
    <w:charset w:val="00"/>
    <w:family w:val="auto"/>
    <w:pitch w:val="default"/>
    <w:sig w:usb0="00000000" w:usb1="00000000" w:usb2="00000000" w:usb3="00000000" w:csb0="00000000" w:csb1="00000000"/>
  </w:font>
  <w:font w:name="raanana">
    <w:altName w:val="苹方-简"/>
    <w:panose1 w:val="00000000000000000000"/>
    <w:charset w:val="00"/>
    <w:family w:val="auto"/>
    <w:pitch w:val="default"/>
    <w:sig w:usb0="00000000" w:usb1="00000000" w:usb2="00000000" w:usb3="00000000" w:csb0="00000000" w:csb1="00000000"/>
  </w:font>
  <w:font w:name="Ra">
    <w:altName w:val="苹方-简"/>
    <w:panose1 w:val="00000000000000000000"/>
    <w:charset w:val="00"/>
    <w:family w:val="auto"/>
    <w:pitch w:val="default"/>
    <w:sig w:usb0="00000000" w:usb1="00000000" w:usb2="00000000" w:usb3="00000000" w:csb0="00000000" w:csb1="00000000"/>
  </w:font>
  <w:font w:name="华">
    <w:altName w:val="苹方-简"/>
    <w:panose1 w:val="00000000000000000000"/>
    <w:charset w:val="00"/>
    <w:family w:val="auto"/>
    <w:pitch w:val="default"/>
    <w:sig w:usb0="00000000" w:usb1="00000000" w:usb2="00000000" w:usb3="00000000" w:csb0="00000000" w:csb1="00000000"/>
  </w:font>
  <w:font w:name="Ari">
    <w:altName w:val="苹方-简"/>
    <w:panose1 w:val="00000000000000000000"/>
    <w:charset w:val="00"/>
    <w:family w:val="auto"/>
    <w:pitch w:val="default"/>
    <w:sig w:usb0="00000000" w:usb1="00000000" w:usb2="00000000" w:usb3="00000000" w:csb0="00000000" w:csb1="00000000"/>
  </w:font>
  <w:font w:name="t">
    <w:altName w:val="苹方-简"/>
    <w:panose1 w:val="00000000000000000000"/>
    <w:charset w:val="00"/>
    <w:family w:val="auto"/>
    <w:pitch w:val="default"/>
    <w:sig w:usb0="00000000" w:usb1="00000000" w:usb2="00000000" w:usb3="00000000" w:csb0="00000000" w:csb1="00000000"/>
  </w:font>
  <w:font w:name="Ti">
    <w:altName w:val="苹方-简"/>
    <w:panose1 w:val="00000000000000000000"/>
    <w:charset w:val="00"/>
    <w:family w:val="auto"/>
    <w:pitch w:val="default"/>
    <w:sig w:usb0="00000000" w:usb1="00000000" w:usb2="00000000" w:usb3="00000000" w:csb0="00000000" w:csb1="00000000"/>
  </w:font>
  <w:font w:name="Times">
    <w:panose1 w:val="00000500000000020000"/>
    <w:charset w:val="00"/>
    <w:family w:val="auto"/>
    <w:pitch w:val="default"/>
    <w:sig w:usb0="E00002FF" w:usb1="5000205A" w:usb2="00000000" w:usb3="00000000" w:csb0="2000019F" w:csb1="4F010000"/>
  </w:font>
  <w:font w:name="w">
    <w:altName w:val="苹方-简"/>
    <w:panose1 w:val="00000000000000000000"/>
    <w:charset w:val="00"/>
    <w:family w:val="auto"/>
    <w:pitch w:val="default"/>
    <w:sig w:usb0="00000000" w:usb1="00000000" w:usb2="00000000" w:usb3="00000000" w:csb0="00000000" w:csb1="00000000"/>
  </w:font>
  <w:font w:name="wx">
    <w:altName w:val="苹方-简"/>
    <w:panose1 w:val="00000000000000000000"/>
    <w:charset w:val="00"/>
    <w:family w:val="auto"/>
    <w:pitch w:val="default"/>
    <w:sig w:usb0="00000000" w:usb1="00000000" w:usb2="00000000" w:usb3="00000000" w:csb0="00000000" w:csb1="00000000"/>
  </w:font>
  <w:font w:name="wxf">
    <w:altName w:val="苹方-简"/>
    <w:panose1 w:val="00000000000000000000"/>
    <w:charset w:val="00"/>
    <w:family w:val="auto"/>
    <w:pitch w:val="default"/>
    <w:sig w:usb0="00000000" w:usb1="00000000" w:usb2="00000000" w:usb3="00000000" w:csb0="00000000" w:csb1="00000000"/>
  </w:font>
  <w:font w:name="宋体-繁">
    <w:panose1 w:val="02010600040101010101"/>
    <w:charset w:val="86"/>
    <w:family w:val="auto"/>
    <w:pitch w:val="default"/>
    <w:sig w:usb0="00000287" w:usb1="080F0000" w:usb2="00000000" w:usb3="00000000" w:csb0="0004009F" w:csb1="DFD70000"/>
  </w:font>
  <w:font w:name="黑体">
    <w:altName w:val="汉仪中黑KW"/>
    <w:panose1 w:val="02010609060101010101"/>
    <w:charset w:val="00"/>
    <w:family w:val="modern"/>
    <w:pitch w:val="default"/>
    <w:sig w:usb0="00000000" w:usb1="00000000"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
    <w:altName w:val="汉仪仿宋KW"/>
    <w:panose1 w:val="02010609060101010101"/>
    <w:charset w:val="00"/>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5F85"/>
    <w:multiLevelType w:val="multilevel"/>
    <w:tmpl w:val="0AB85F85"/>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9A56187"/>
    <w:multiLevelType w:val="multilevel"/>
    <w:tmpl w:val="29A56187"/>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3CE231A"/>
    <w:multiLevelType w:val="multilevel"/>
    <w:tmpl w:val="63CE231A"/>
    <w:lvl w:ilvl="0" w:tentative="0">
      <w:start w:val="1"/>
      <w:numFmt w:val="japaneseCounting"/>
      <w:lvlText w:val="%1、"/>
      <w:lvlJc w:val="left"/>
      <w:pPr>
        <w:ind w:left="1287"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6CA4AA"/>
    <w:rsid w:val="7E7F5E70"/>
    <w:rsid w:val="E76CA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表格文字"/>
    <w:basedOn w:val="1"/>
    <w:qFormat/>
    <w:uiPriority w:val="0"/>
    <w:pPr>
      <w:spacing w:line="360" w:lineRule="auto"/>
      <w:jc w:val="center"/>
    </w:pPr>
    <w:rPr>
      <w:rFonts w:ascii="华文仿宋" w:hAnsi="华文仿宋" w:eastAsia="华文仿宋" w:cs="Times New Roman"/>
      <w:sz w:val="28"/>
      <w:szCs w:val="24"/>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2020-04-28T18:01:00Z</dcterms:created>
  <dc:creator>yanxuewei</dc:creator>
  <cp:lastModifiedBy>yanxuewei</cp:lastModifiedBy>
  <dcterms:modified xsi:type="dcterms:W3CDTF">2020-04-28T18:02:17Z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