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52" w:rsidRPr="006B7952" w:rsidRDefault="006B7952" w:rsidP="006B7952">
      <w:pPr>
        <w:spacing w:line="620" w:lineRule="exact"/>
        <w:rPr>
          <w:rFonts w:ascii="黑体" w:eastAsia="黑体" w:hAnsi="黑体"/>
          <w:kern w:val="0"/>
          <w:sz w:val="32"/>
          <w:szCs w:val="32"/>
        </w:rPr>
      </w:pPr>
      <w:r w:rsidRPr="006B7952">
        <w:rPr>
          <w:rFonts w:ascii="黑体" w:eastAsia="黑体" w:hAnsi="黑体"/>
          <w:sz w:val="32"/>
          <w:szCs w:val="32"/>
        </w:rPr>
        <w:t xml:space="preserve">附件2   </w:t>
      </w:r>
      <w:r w:rsidRPr="006B7952">
        <w:rPr>
          <w:rFonts w:ascii="黑体" w:eastAsia="黑体" w:hAnsi="黑体"/>
          <w:kern w:val="0"/>
          <w:sz w:val="32"/>
          <w:szCs w:val="32"/>
        </w:rPr>
        <w:t xml:space="preserve">                                             </w:t>
      </w:r>
    </w:p>
    <w:p w:rsidR="006B7952" w:rsidRPr="006B7952" w:rsidRDefault="006B7952" w:rsidP="006B7952">
      <w:pPr>
        <w:widowControl/>
        <w:tabs>
          <w:tab w:val="left" w:pos="420"/>
          <w:tab w:val="left" w:pos="525"/>
        </w:tabs>
        <w:spacing w:line="620" w:lineRule="exact"/>
        <w:ind w:leftChars="-99" w:left="-206" w:hanging="2"/>
        <w:jc w:val="center"/>
        <w:rPr>
          <w:rFonts w:ascii="方正小标宋简体" w:eastAsia="方正小标宋简体" w:hAnsi="Times New Roman"/>
          <w:kern w:val="0"/>
          <w:sz w:val="32"/>
          <w:szCs w:val="32"/>
        </w:rPr>
      </w:pPr>
      <w:r w:rsidRPr="006B7952">
        <w:rPr>
          <w:rFonts w:ascii="Times New Roman" w:eastAsia="方正小标宋简体" w:hAnsi="Times New Roman" w:cs="Times New Roman"/>
          <w:kern w:val="0"/>
          <w:sz w:val="32"/>
          <w:szCs w:val="32"/>
        </w:rPr>
        <w:t>2017</w:t>
      </w:r>
      <w:r w:rsidRPr="006B7952">
        <w:rPr>
          <w:rFonts w:ascii="方正小标宋简体" w:eastAsia="方正小标宋简体" w:hAnsi="Times New Roman" w:hint="eastAsia"/>
          <w:kern w:val="0"/>
          <w:sz w:val="32"/>
          <w:szCs w:val="32"/>
        </w:rPr>
        <w:t>年度个体参保人员社会保险缴费标准</w:t>
      </w:r>
    </w:p>
    <w:p w:rsidR="006B7952" w:rsidRPr="0005259C" w:rsidRDefault="004D298A" w:rsidP="006B7952">
      <w:pPr>
        <w:jc w:val="left"/>
        <w:rPr>
          <w:rFonts w:ascii="Times New Roman" w:hAnsi="Times New Roman"/>
          <w:b/>
          <w:sz w:val="24"/>
        </w:rPr>
      </w:pPr>
      <w:r w:rsidRPr="004D298A">
        <w:rPr>
          <w:rFonts w:ascii="Times New Roman" w:hAnsi="Times New Roman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05.55pt;margin-top:5.85pt;width:198.4pt;height:24.5pt;z-index:251658240;mso-width-relative:margin;mso-height-relative:margin" filled="f" stroked="f">
            <v:textbox style="mso-next-textbox:#_x0000_s2050">
              <w:txbxContent>
                <w:p w:rsidR="006B7952" w:rsidRDefault="006B7952" w:rsidP="006B7952"/>
              </w:txbxContent>
            </v:textbox>
          </v:shape>
        </w:pict>
      </w:r>
      <w:r w:rsidR="006B7952" w:rsidRPr="0005259C">
        <w:rPr>
          <w:rFonts w:ascii="Times New Roman" w:hAnsi="Times New Roman"/>
          <w:b/>
          <w:sz w:val="24"/>
        </w:rPr>
        <w:t xml:space="preserve">       </w:t>
      </w:r>
    </w:p>
    <w:p w:rsidR="006B7952" w:rsidRPr="0005259C" w:rsidRDefault="006B7952" w:rsidP="006B7952">
      <w:pPr>
        <w:ind w:firstLineChars="2841" w:firstLine="6845"/>
        <w:jc w:val="left"/>
        <w:rPr>
          <w:rFonts w:ascii="Times New Roman" w:hAnsi="Times New Roman"/>
          <w:b/>
          <w:sz w:val="24"/>
        </w:rPr>
      </w:pPr>
      <w:r w:rsidRPr="0005259C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</w:t>
      </w:r>
    </w:p>
    <w:tbl>
      <w:tblPr>
        <w:tblStyle w:val="a5"/>
        <w:tblW w:w="8789" w:type="dxa"/>
        <w:tblInd w:w="108" w:type="dxa"/>
        <w:tblLook w:val="0000"/>
      </w:tblPr>
      <w:tblGrid>
        <w:gridCol w:w="1985"/>
        <w:gridCol w:w="2126"/>
        <w:gridCol w:w="2410"/>
        <w:gridCol w:w="2268"/>
      </w:tblGrid>
      <w:tr w:rsidR="006B7952" w:rsidRPr="0005259C" w:rsidTr="00AC4A1C">
        <w:trPr>
          <w:trHeight w:val="479"/>
        </w:trPr>
        <w:tc>
          <w:tcPr>
            <w:tcW w:w="4111" w:type="dxa"/>
            <w:gridSpan w:val="2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基本养老</w:t>
            </w:r>
          </w:p>
        </w:tc>
        <w:tc>
          <w:tcPr>
            <w:tcW w:w="2410" w:type="dxa"/>
            <w:vMerge w:val="restart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基本医疗</w:t>
            </w: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+</w:t>
            </w: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大病互助</w:t>
            </w:r>
          </w:p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（</w:t>
            </w: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8.5%+1%</w:t>
            </w: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 w:val="restart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养老＋医保</w:t>
            </w:r>
          </w:p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缴费金额合计</w:t>
            </w:r>
          </w:p>
        </w:tc>
      </w:tr>
      <w:tr w:rsidR="006B7952" w:rsidRPr="0005259C" w:rsidTr="00AC4A1C">
        <w:trPr>
          <w:trHeight w:val="712"/>
        </w:trPr>
        <w:tc>
          <w:tcPr>
            <w:tcW w:w="1985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缴费档次</w:t>
            </w:r>
          </w:p>
        </w:tc>
        <w:tc>
          <w:tcPr>
            <w:tcW w:w="2126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缴费金额</w:t>
            </w:r>
          </w:p>
        </w:tc>
        <w:tc>
          <w:tcPr>
            <w:tcW w:w="2410" w:type="dxa"/>
            <w:vMerge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6B7952" w:rsidRPr="0005259C" w:rsidTr="00AC4A1C">
        <w:trPr>
          <w:trHeight w:val="659"/>
        </w:trPr>
        <w:tc>
          <w:tcPr>
            <w:tcW w:w="1985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40%</w:t>
            </w:r>
          </w:p>
        </w:tc>
        <w:tc>
          <w:tcPr>
            <w:tcW w:w="2126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438.60</w:t>
            </w:r>
          </w:p>
        </w:tc>
        <w:tc>
          <w:tcPr>
            <w:tcW w:w="2410" w:type="dxa"/>
            <w:vMerge w:val="restart"/>
            <w:noWrap/>
          </w:tcPr>
          <w:p w:rsidR="006B7952" w:rsidRDefault="006B7952" w:rsidP="00AC4A1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B7952" w:rsidRPr="0005259C" w:rsidRDefault="006B7952" w:rsidP="00AC4A1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sz w:val="24"/>
                <w:szCs w:val="24"/>
              </w:rPr>
              <w:t>388.46</w:t>
            </w:r>
          </w:p>
          <w:p w:rsidR="006B7952" w:rsidRPr="0005259C" w:rsidRDefault="006B7952" w:rsidP="00AC4A1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05259C">
              <w:rPr>
                <w:rFonts w:ascii="Times New Roman" w:eastAsia="仿宋_GB2312" w:hAnsi="Times New Roman"/>
                <w:sz w:val="24"/>
                <w:szCs w:val="24"/>
              </w:rPr>
              <w:t>347.57  +  40.89</w:t>
            </w:r>
            <w:r w:rsidRPr="0005259C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2268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827.06</w:t>
            </w:r>
          </w:p>
        </w:tc>
      </w:tr>
      <w:tr w:rsidR="006B7952" w:rsidRPr="0005259C" w:rsidTr="00AC4A1C">
        <w:trPr>
          <w:trHeight w:val="587"/>
        </w:trPr>
        <w:tc>
          <w:tcPr>
            <w:tcW w:w="1985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60%</w:t>
            </w:r>
          </w:p>
        </w:tc>
        <w:tc>
          <w:tcPr>
            <w:tcW w:w="2126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658</w:t>
            </w:r>
          </w:p>
        </w:tc>
        <w:tc>
          <w:tcPr>
            <w:tcW w:w="2410" w:type="dxa"/>
            <w:vMerge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1046.46</w:t>
            </w:r>
          </w:p>
        </w:tc>
      </w:tr>
      <w:tr w:rsidR="006B7952" w:rsidRPr="0005259C" w:rsidTr="00AC4A1C">
        <w:trPr>
          <w:trHeight w:val="637"/>
        </w:trPr>
        <w:tc>
          <w:tcPr>
            <w:tcW w:w="1985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80%</w:t>
            </w:r>
          </w:p>
        </w:tc>
        <w:tc>
          <w:tcPr>
            <w:tcW w:w="2126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877.20</w:t>
            </w:r>
          </w:p>
        </w:tc>
        <w:tc>
          <w:tcPr>
            <w:tcW w:w="2410" w:type="dxa"/>
            <w:vMerge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B7952" w:rsidRPr="0005259C" w:rsidRDefault="006B7952" w:rsidP="00AC4A1C">
            <w:pPr>
              <w:widowControl/>
              <w:wordWrap w:val="0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1265.66</w:t>
            </w:r>
          </w:p>
        </w:tc>
      </w:tr>
      <w:tr w:rsidR="006B7952" w:rsidRPr="0005259C" w:rsidTr="00AC4A1C">
        <w:trPr>
          <w:trHeight w:val="625"/>
        </w:trPr>
        <w:tc>
          <w:tcPr>
            <w:tcW w:w="1985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100%</w:t>
            </w:r>
          </w:p>
        </w:tc>
        <w:tc>
          <w:tcPr>
            <w:tcW w:w="2126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1096.40</w:t>
            </w:r>
          </w:p>
        </w:tc>
        <w:tc>
          <w:tcPr>
            <w:tcW w:w="2410" w:type="dxa"/>
            <w:vMerge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6B7952" w:rsidRPr="0005259C" w:rsidRDefault="006B7952" w:rsidP="00AC4A1C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1484.86</w:t>
            </w:r>
          </w:p>
        </w:tc>
      </w:tr>
    </w:tbl>
    <w:p w:rsidR="006B7952" w:rsidRPr="00D03C63" w:rsidRDefault="006B7952" w:rsidP="006B7952">
      <w:pPr>
        <w:ind w:left="600" w:hangingChars="250" w:hanging="600"/>
        <w:rPr>
          <w:rFonts w:ascii="Times New Roman" w:eastAsia="仿宋_GB2312" w:hAnsi="Times New Roman"/>
          <w:sz w:val="24"/>
          <w:szCs w:val="24"/>
        </w:rPr>
      </w:pPr>
      <w:r w:rsidRPr="00D03C63">
        <w:rPr>
          <w:rFonts w:ascii="Times New Roman" w:eastAsia="仿宋_GB2312" w:hAnsi="Times New Roman"/>
          <w:sz w:val="24"/>
          <w:szCs w:val="24"/>
        </w:rPr>
        <w:t>注</w:t>
      </w:r>
      <w:r w:rsidRPr="00D03C63">
        <w:rPr>
          <w:rFonts w:ascii="Times New Roman" w:eastAsia="仿宋_GB2312" w:hAnsi="Times New Roman"/>
          <w:sz w:val="24"/>
          <w:szCs w:val="24"/>
        </w:rPr>
        <w:t>: 1.</w:t>
      </w:r>
      <w:r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D03C63">
        <w:rPr>
          <w:rFonts w:ascii="Times New Roman" w:eastAsia="仿宋_GB2312" w:hAnsi="Times New Roman"/>
          <w:sz w:val="24"/>
          <w:szCs w:val="24"/>
        </w:rPr>
        <w:t>基本医疗保险缴费比例</w:t>
      </w:r>
      <w:r w:rsidRPr="00D03C63">
        <w:rPr>
          <w:rFonts w:ascii="Times New Roman" w:eastAsia="仿宋_GB2312" w:hAnsi="Times New Roman"/>
          <w:sz w:val="24"/>
          <w:szCs w:val="24"/>
        </w:rPr>
        <w:t>4%</w:t>
      </w:r>
      <w:r w:rsidRPr="00D03C63">
        <w:rPr>
          <w:rFonts w:ascii="Times New Roman" w:eastAsia="仿宋_GB2312" w:hAnsi="Times New Roman"/>
          <w:sz w:val="24"/>
          <w:szCs w:val="24"/>
        </w:rPr>
        <w:t>的缴费标准为</w:t>
      </w:r>
      <w:r w:rsidRPr="00D03C63">
        <w:rPr>
          <w:rFonts w:ascii="Times New Roman" w:eastAsia="仿宋_GB2312" w:hAnsi="Times New Roman"/>
          <w:sz w:val="24"/>
          <w:szCs w:val="24"/>
        </w:rPr>
        <w:t>204.44</w:t>
      </w:r>
      <w:r w:rsidRPr="00D03C63">
        <w:rPr>
          <w:rFonts w:ascii="Times New Roman" w:eastAsia="仿宋_GB2312" w:hAnsi="Times New Roman"/>
          <w:sz w:val="24"/>
          <w:szCs w:val="24"/>
        </w:rPr>
        <w:t>元</w:t>
      </w:r>
      <w:r w:rsidRPr="00D03C63">
        <w:rPr>
          <w:rFonts w:ascii="Times New Roman" w:eastAsia="仿宋_GB2312" w:hAnsi="Times New Roman"/>
          <w:sz w:val="24"/>
          <w:szCs w:val="24"/>
        </w:rPr>
        <w:t>/</w:t>
      </w:r>
      <w:r w:rsidRPr="00D03C63">
        <w:rPr>
          <w:rFonts w:ascii="Times New Roman" w:eastAsia="仿宋_GB2312" w:hAnsi="Times New Roman"/>
          <w:sz w:val="24"/>
          <w:szCs w:val="24"/>
        </w:rPr>
        <w:t>月；</w:t>
      </w:r>
      <w:r>
        <w:rPr>
          <w:rFonts w:ascii="Times New Roman" w:eastAsia="仿宋_GB2312" w:hAnsi="Times New Roman" w:hint="eastAsia"/>
          <w:sz w:val="24"/>
          <w:szCs w:val="24"/>
        </w:rPr>
        <w:t>按</w:t>
      </w:r>
      <w:r>
        <w:rPr>
          <w:rFonts w:ascii="Times New Roman" w:eastAsia="仿宋_GB2312" w:hAnsi="Times New Roman" w:hint="eastAsia"/>
          <w:sz w:val="24"/>
          <w:szCs w:val="24"/>
        </w:rPr>
        <w:t>4%</w:t>
      </w:r>
      <w:r>
        <w:rPr>
          <w:rFonts w:ascii="Times New Roman" w:eastAsia="仿宋_GB2312" w:hAnsi="Times New Roman" w:hint="eastAsia"/>
          <w:sz w:val="24"/>
          <w:szCs w:val="24"/>
        </w:rPr>
        <w:t>缴费的人员还需缴纳</w:t>
      </w:r>
      <w:r w:rsidRPr="00D03C63">
        <w:rPr>
          <w:rFonts w:ascii="Times New Roman" w:eastAsia="仿宋_GB2312" w:hAnsi="Times New Roman"/>
          <w:sz w:val="24"/>
          <w:szCs w:val="24"/>
        </w:rPr>
        <w:t>重特大疾病医疗保险</w:t>
      </w:r>
      <w:r>
        <w:rPr>
          <w:rFonts w:ascii="Times New Roman" w:eastAsia="仿宋_GB2312" w:hAnsi="Times New Roman" w:hint="eastAsia"/>
          <w:sz w:val="24"/>
          <w:szCs w:val="24"/>
        </w:rPr>
        <w:t>，</w:t>
      </w:r>
      <w:r w:rsidRPr="00D03C63">
        <w:rPr>
          <w:rFonts w:ascii="Times New Roman" w:eastAsia="仿宋_GB2312" w:hAnsi="Times New Roman"/>
          <w:sz w:val="24"/>
          <w:szCs w:val="24"/>
        </w:rPr>
        <w:t>缴费标准为</w:t>
      </w:r>
      <w:r w:rsidRPr="00D03C63">
        <w:rPr>
          <w:rFonts w:ascii="Times New Roman" w:eastAsia="仿宋_GB2312" w:hAnsi="Times New Roman"/>
          <w:sz w:val="24"/>
          <w:szCs w:val="24"/>
        </w:rPr>
        <w:t>2.67</w:t>
      </w:r>
      <w:r w:rsidRPr="00D03C63">
        <w:rPr>
          <w:rFonts w:ascii="Times New Roman" w:eastAsia="仿宋_GB2312" w:hAnsi="Times New Roman"/>
          <w:sz w:val="24"/>
          <w:szCs w:val="24"/>
        </w:rPr>
        <w:t>元</w:t>
      </w:r>
      <w:r w:rsidRPr="00D03C63">
        <w:rPr>
          <w:rFonts w:ascii="Times New Roman" w:eastAsia="仿宋_GB2312" w:hAnsi="Times New Roman"/>
          <w:sz w:val="24"/>
          <w:szCs w:val="24"/>
        </w:rPr>
        <w:t>/</w:t>
      </w:r>
      <w:r w:rsidRPr="00D03C63">
        <w:rPr>
          <w:rFonts w:ascii="Times New Roman" w:eastAsia="仿宋_GB2312" w:hAnsi="Times New Roman"/>
          <w:sz w:val="24"/>
          <w:szCs w:val="24"/>
        </w:rPr>
        <w:t>月。</w:t>
      </w:r>
    </w:p>
    <w:p w:rsidR="006B7952" w:rsidRPr="00D03C63" w:rsidRDefault="006B7952" w:rsidP="006B7952">
      <w:pPr>
        <w:ind w:left="600" w:hangingChars="250" w:hanging="60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   </w:t>
      </w:r>
      <w:r w:rsidRPr="00D03C63">
        <w:rPr>
          <w:rFonts w:ascii="Times New Roman" w:eastAsia="仿宋_GB2312" w:hAnsi="Times New Roman"/>
          <w:sz w:val="24"/>
          <w:szCs w:val="24"/>
        </w:rPr>
        <w:t>2.</w:t>
      </w:r>
      <w:r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D03C63">
        <w:rPr>
          <w:rFonts w:ascii="Times New Roman" w:eastAsia="仿宋_GB2312" w:hAnsi="Times New Roman"/>
          <w:sz w:val="24"/>
          <w:szCs w:val="24"/>
        </w:rPr>
        <w:t>生育保险缴费标准为</w:t>
      </w:r>
      <w:r w:rsidRPr="00D03C63">
        <w:rPr>
          <w:rFonts w:ascii="Times New Roman" w:eastAsia="仿宋_GB2312" w:hAnsi="Times New Roman"/>
          <w:sz w:val="24"/>
          <w:szCs w:val="24"/>
        </w:rPr>
        <w:t>30.67</w:t>
      </w:r>
      <w:r w:rsidRPr="00D03C63">
        <w:rPr>
          <w:rFonts w:ascii="Times New Roman" w:eastAsia="仿宋_GB2312" w:hAnsi="Times New Roman"/>
          <w:sz w:val="24"/>
          <w:szCs w:val="24"/>
        </w:rPr>
        <w:t>元</w:t>
      </w:r>
      <w:r w:rsidRPr="00D03C63">
        <w:rPr>
          <w:rFonts w:ascii="Times New Roman" w:eastAsia="仿宋_GB2312" w:hAnsi="Times New Roman"/>
          <w:sz w:val="24"/>
          <w:szCs w:val="24"/>
        </w:rPr>
        <w:t>/</w:t>
      </w:r>
      <w:r w:rsidR="008449C3">
        <w:rPr>
          <w:rFonts w:ascii="Times New Roman" w:eastAsia="仿宋_GB2312" w:hAnsi="Times New Roman"/>
          <w:sz w:val="24"/>
          <w:szCs w:val="24"/>
        </w:rPr>
        <w:t>月</w:t>
      </w:r>
      <w:r w:rsidRPr="00D03C63">
        <w:rPr>
          <w:rFonts w:ascii="Times New Roman" w:eastAsia="仿宋_GB2312" w:hAnsi="Times New Roman"/>
          <w:sz w:val="24"/>
          <w:szCs w:val="24"/>
        </w:rPr>
        <w:t>（</w:t>
      </w:r>
      <w:r w:rsidRPr="00D03C63">
        <w:rPr>
          <w:rFonts w:ascii="Times New Roman" w:eastAsia="仿宋_GB2312" w:hAnsi="Times New Roman"/>
          <w:sz w:val="24"/>
          <w:szCs w:val="24"/>
        </w:rPr>
        <w:t>2015</w:t>
      </w:r>
      <w:r w:rsidRPr="00D03C63">
        <w:rPr>
          <w:rFonts w:ascii="Times New Roman" w:eastAsia="仿宋_GB2312" w:hAnsi="Times New Roman"/>
          <w:sz w:val="24"/>
          <w:szCs w:val="24"/>
        </w:rPr>
        <w:t>年</w:t>
      </w:r>
      <w:r w:rsidRPr="00D03C63">
        <w:rPr>
          <w:rFonts w:ascii="Times New Roman" w:eastAsia="仿宋_GB2312" w:hAnsi="Times New Roman"/>
          <w:sz w:val="24"/>
          <w:szCs w:val="24"/>
        </w:rPr>
        <w:t>10</w:t>
      </w:r>
      <w:r w:rsidR="008449C3">
        <w:rPr>
          <w:rFonts w:ascii="Times New Roman" w:eastAsia="仿宋_GB2312" w:hAnsi="Times New Roman"/>
          <w:sz w:val="24"/>
          <w:szCs w:val="24"/>
        </w:rPr>
        <w:t>月起，个体新参保及已中断缴费人员、单位离职人员不再参加生育保险</w:t>
      </w:r>
      <w:r w:rsidRPr="00D03C63">
        <w:rPr>
          <w:rFonts w:ascii="Times New Roman" w:eastAsia="仿宋_GB2312" w:hAnsi="Times New Roman"/>
          <w:sz w:val="24"/>
          <w:szCs w:val="24"/>
        </w:rPr>
        <w:t>）</w:t>
      </w:r>
      <w:r w:rsidR="008449C3"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6B7952" w:rsidRPr="00D03C63" w:rsidRDefault="006B7952" w:rsidP="006B7952">
      <w:pPr>
        <w:ind w:left="720" w:hangingChars="300" w:hanging="720"/>
        <w:rPr>
          <w:rFonts w:ascii="Times New Roman" w:eastAsia="仿宋_GB2312" w:hAnsi="Times New Roman"/>
          <w:sz w:val="24"/>
          <w:szCs w:val="24"/>
        </w:rPr>
      </w:pPr>
      <w:r w:rsidRPr="00D03C63"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 w:rsidRPr="00D03C63">
        <w:rPr>
          <w:rFonts w:ascii="Times New Roman" w:eastAsia="仿宋_GB2312" w:hAnsi="Times New Roman"/>
          <w:sz w:val="24"/>
          <w:szCs w:val="24"/>
        </w:rPr>
        <w:t>3.</w:t>
      </w:r>
      <w:r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D03C63">
        <w:rPr>
          <w:rFonts w:ascii="Times New Roman" w:eastAsia="仿宋_GB2312" w:hAnsi="Times New Roman"/>
          <w:sz w:val="24"/>
          <w:szCs w:val="24"/>
        </w:rPr>
        <w:t>基本养老保险本年存在未按时缴费的，可在次年公告期内（</w:t>
      </w:r>
      <w:r w:rsidRPr="00D03C63">
        <w:rPr>
          <w:rFonts w:ascii="Times New Roman" w:eastAsia="仿宋_GB2312" w:hAnsi="Times New Roman"/>
          <w:sz w:val="24"/>
          <w:szCs w:val="24"/>
        </w:rPr>
        <w:t>1-3</w:t>
      </w:r>
      <w:r w:rsidRPr="00D03C63">
        <w:rPr>
          <w:rFonts w:ascii="Times New Roman" w:eastAsia="仿宋_GB2312" w:hAnsi="Times New Roman"/>
          <w:sz w:val="24"/>
          <w:szCs w:val="24"/>
        </w:rPr>
        <w:t>月）申请补缴，逾期不得补缴。</w:t>
      </w:r>
    </w:p>
    <w:p w:rsidR="006B7952" w:rsidRPr="00D03C63" w:rsidRDefault="006B7952" w:rsidP="006B7952">
      <w:pPr>
        <w:ind w:leftChars="113" w:left="477" w:hangingChars="100" w:hanging="240"/>
        <w:rPr>
          <w:rFonts w:ascii="Times New Roman" w:eastAsia="仿宋_GB2312" w:hAnsi="Times New Roman"/>
          <w:sz w:val="24"/>
          <w:szCs w:val="24"/>
        </w:rPr>
      </w:pPr>
      <w:r w:rsidRPr="00D03C63">
        <w:rPr>
          <w:rFonts w:ascii="Times New Roman" w:eastAsia="仿宋_GB2312" w:hAnsi="Times New Roman"/>
          <w:sz w:val="24"/>
          <w:szCs w:val="24"/>
        </w:rPr>
        <w:t>4.</w:t>
      </w:r>
      <w:r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D03C63">
        <w:rPr>
          <w:rFonts w:ascii="Times New Roman" w:eastAsia="仿宋_GB2312" w:hAnsi="Times New Roman"/>
          <w:sz w:val="24"/>
          <w:szCs w:val="24"/>
        </w:rPr>
        <w:t>基本医疗保险超过</w:t>
      </w:r>
      <w:r w:rsidRPr="00D03C63">
        <w:rPr>
          <w:rFonts w:ascii="Times New Roman" w:eastAsia="仿宋_GB2312" w:hAnsi="Times New Roman"/>
          <w:sz w:val="24"/>
          <w:szCs w:val="24"/>
        </w:rPr>
        <w:t>4</w:t>
      </w:r>
      <w:r w:rsidRPr="00D03C63">
        <w:rPr>
          <w:rFonts w:ascii="Times New Roman" w:eastAsia="仿宋_GB2312" w:hAnsi="Times New Roman"/>
          <w:sz w:val="24"/>
          <w:szCs w:val="24"/>
        </w:rPr>
        <w:t>个月未缴费的不得补缴；中断缴费后，须从再次缴费之月起，连续缴费满</w:t>
      </w:r>
      <w:r w:rsidRPr="00D03C63">
        <w:rPr>
          <w:rFonts w:ascii="Times New Roman" w:eastAsia="仿宋_GB2312" w:hAnsi="Times New Roman"/>
          <w:sz w:val="24"/>
          <w:szCs w:val="24"/>
        </w:rPr>
        <w:t>12</w:t>
      </w:r>
      <w:r w:rsidRPr="00D03C63">
        <w:rPr>
          <w:rFonts w:ascii="Times New Roman" w:eastAsia="仿宋_GB2312" w:hAnsi="Times New Roman"/>
          <w:sz w:val="24"/>
          <w:szCs w:val="24"/>
        </w:rPr>
        <w:t>个月后，发生的住院医疗费才能按规定报销。</w:t>
      </w:r>
    </w:p>
    <w:p w:rsidR="006B7952" w:rsidRPr="00D03C63" w:rsidRDefault="006B7952" w:rsidP="006B7952">
      <w:pPr>
        <w:ind w:leftChars="113" w:left="597" w:hangingChars="150" w:hanging="360"/>
        <w:rPr>
          <w:rFonts w:ascii="Times New Roman" w:eastAsia="仿宋_GB2312" w:hAnsi="Times New Roman"/>
          <w:sz w:val="24"/>
          <w:szCs w:val="24"/>
        </w:rPr>
      </w:pPr>
      <w:r w:rsidRPr="00D03C63">
        <w:rPr>
          <w:rFonts w:ascii="Times New Roman" w:eastAsia="仿宋_GB2312" w:hAnsi="Times New Roman"/>
          <w:sz w:val="24"/>
          <w:szCs w:val="24"/>
        </w:rPr>
        <w:t>5.</w:t>
      </w:r>
      <w:r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D03C63">
        <w:rPr>
          <w:rFonts w:ascii="Times New Roman" w:eastAsia="仿宋_GB2312" w:hAnsi="Times New Roman"/>
          <w:sz w:val="24"/>
          <w:szCs w:val="24"/>
        </w:rPr>
        <w:t>个体参保人员可选择网上自助办理的业务有：个人续保停保、个人网银缴费、个人银行代扣协议的签订注销修改、社保信息查询等。</w:t>
      </w:r>
    </w:p>
    <w:p w:rsidR="006B7952" w:rsidRDefault="006B7952" w:rsidP="006B7952">
      <w:pPr>
        <w:rPr>
          <w:rFonts w:ascii="Times New Roman" w:eastAsia="黑体" w:hAnsi="黑体"/>
          <w:szCs w:val="32"/>
        </w:rPr>
      </w:pPr>
    </w:p>
    <w:p w:rsidR="006B7952" w:rsidRDefault="006B7952" w:rsidP="006B7952">
      <w:pPr>
        <w:rPr>
          <w:rFonts w:ascii="Times New Roman" w:eastAsia="黑体" w:hAnsi="黑体"/>
          <w:szCs w:val="32"/>
        </w:rPr>
      </w:pPr>
    </w:p>
    <w:p w:rsidR="006B7952" w:rsidRDefault="006B7952" w:rsidP="006B7952">
      <w:pPr>
        <w:rPr>
          <w:rFonts w:ascii="Times New Roman" w:eastAsia="黑体" w:hAnsi="黑体"/>
          <w:szCs w:val="32"/>
        </w:rPr>
      </w:pPr>
    </w:p>
    <w:p w:rsidR="009E44D8" w:rsidRPr="006B7952" w:rsidRDefault="009E44D8"/>
    <w:sectPr w:rsidR="009E44D8" w:rsidRPr="006B7952" w:rsidSect="004D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05" w:rsidRDefault="00C47105" w:rsidP="006B7952">
      <w:r>
        <w:separator/>
      </w:r>
    </w:p>
  </w:endnote>
  <w:endnote w:type="continuationSeparator" w:id="1">
    <w:p w:rsidR="00C47105" w:rsidRDefault="00C47105" w:rsidP="006B7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05" w:rsidRDefault="00C47105" w:rsidP="006B7952">
      <w:r>
        <w:separator/>
      </w:r>
    </w:p>
  </w:footnote>
  <w:footnote w:type="continuationSeparator" w:id="1">
    <w:p w:rsidR="00C47105" w:rsidRDefault="00C47105" w:rsidP="006B7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952"/>
    <w:rsid w:val="004D298A"/>
    <w:rsid w:val="006B7952"/>
    <w:rsid w:val="008449C3"/>
    <w:rsid w:val="009E44D8"/>
    <w:rsid w:val="00C4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9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952"/>
    <w:rPr>
      <w:sz w:val="18"/>
      <w:szCs w:val="18"/>
    </w:rPr>
  </w:style>
  <w:style w:type="table" w:styleId="a5">
    <w:name w:val="Table Grid"/>
    <w:basedOn w:val="a1"/>
    <w:uiPriority w:val="59"/>
    <w:rsid w:val="006B79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王琪</dc:creator>
  <cp:keywords/>
  <dc:description/>
  <cp:lastModifiedBy>王琪</cp:lastModifiedBy>
  <cp:revision>3</cp:revision>
  <dcterms:created xsi:type="dcterms:W3CDTF">2017-06-12T09:41:00Z</dcterms:created>
  <dcterms:modified xsi:type="dcterms:W3CDTF">2017-06-12T10:45:00Z</dcterms:modified>
</cp:coreProperties>
</file>