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附件8</w:t>
      </w:r>
    </w:p>
    <w:p>
      <w:pPr>
        <w:spacing w:line="6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  <w:t>期省本级补充医疗保险清算费用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  <w:t>付款通知书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（在鄂中央企业和单位全称）：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请你单位将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期省本级企业补充医疗保险清算费用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日前拨付至省级医保经办机构支出户。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账户名称：湖北省医疗保障局医疗保障服务中心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开户行：交通银行武汉武昌支行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银行账号：421864028018800046022-5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付款摘要：单位简称+期号+企业补充省本级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firstLine="2854" w:firstLineChars="89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湖北省医疗保障局医疗保障服务中心</w:t>
      </w:r>
    </w:p>
    <w:p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E690F"/>
    <w:rsid w:val="307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/>
      <w:ind w:firstLine="200"/>
      <w:jc w:val="center"/>
      <w:outlineLvl w:val="0"/>
    </w:pPr>
    <w:rPr>
      <w:rFonts w:ascii="Calibri" w:hAnsi="Calibri" w:eastAsia="华文中宋" w:cs="Times New Roman"/>
      <w:b/>
      <w:bCs/>
      <w:kern w:val="44"/>
      <w:sz w:val="36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2023-11-14T07:39:00Z</dcterms:created>
  <dc:creator>马超</dc:creator>
  <cp:lastModifiedBy>马超</cp:lastModifiedBy>
  <dcterms:modified xsi:type="dcterms:W3CDTF">2023-11-14T07:39:26Z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