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eastAsia="zh-CN"/>
        </w:rPr>
        <w:t>附件</w:t>
      </w:r>
      <w:r>
        <w:rPr>
          <w:rFonts w:hint="eastAsia" w:ascii="仿宋_GB2312" w:hAnsi="仿宋_GB2312" w:eastAsia="仿宋_GB2312" w:cs="仿宋_GB2312"/>
          <w:b w:val="0"/>
          <w:bCs w:val="0"/>
          <w:color w:val="auto"/>
          <w:kern w:val="0"/>
          <w:sz w:val="28"/>
          <w:szCs w:val="28"/>
          <w:lang w:val="en-US" w:eastAsia="zh-CN"/>
        </w:rPr>
        <w:t>2</w:t>
      </w:r>
    </w:p>
    <w:p>
      <w:pPr>
        <w:widowControl/>
        <w:jc w:val="center"/>
        <w:rPr>
          <w:rFonts w:ascii="宋体" w:hAnsi="宋体" w:eastAsia="宋体" w:cs="宋体"/>
          <w:color w:val="333333"/>
          <w:kern w:val="0"/>
          <w:sz w:val="18"/>
          <w:szCs w:val="18"/>
        </w:rPr>
      </w:pPr>
      <w:r>
        <w:rPr>
          <w:rFonts w:hint="eastAsia" w:ascii="黑体" w:hAnsi="黑体" w:eastAsia="黑体" w:cs="宋体"/>
          <w:b/>
          <w:bCs/>
          <w:color w:val="FF0000"/>
          <w:kern w:val="0"/>
          <w:sz w:val="36"/>
        </w:rPr>
        <w:t>关于工资总额组成的规定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（一九八</w:t>
      </w:r>
      <w:bookmarkStart w:id="0" w:name="_GoBack"/>
      <w:bookmarkEnd w:id="0"/>
      <w:r>
        <w:rPr>
          <w:rFonts w:hint="eastAsia" w:ascii="宋体" w:hAnsi="宋体" w:eastAsia="宋体" w:cs="宋体"/>
          <w:color w:val="333333"/>
          <w:kern w:val="0"/>
          <w:sz w:val="24"/>
          <w:szCs w:val="24"/>
        </w:rPr>
        <w:t>九年九月三十日国务院批准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一九九○年一月一日国家统计局令第一号发布）</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第一章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总则</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第一条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为了统一工资总额的计算范围，保证国家对工资进行统一的统计核算和会计核算，有利于编制、检查计划和进行工资管理以及正确地反映职工的工资收入，制定本规定。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第二条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全民所有制和集体所有制企业、事业单位，各种合营单位，各级国家机关、政党机关和社会团体，在计划、统计、会计上有关工资总额范围的计算，均应遵守本规定。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第三条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工资总额是指各单位在一定时期内直接支付给本单位全部职工的劳动报酬总额。</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工资总额的计算应以直接支付给职工的全部劳动报酬为根据。</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第二章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工资总额的组成</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第四条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工资总额由下列六个部分组成：</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（一）计时工资；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（二）计件工资；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（三）奖金；</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（四）津贴和补贴；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（五）加班加点工资；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（六）特殊情况下支付的工资。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第五条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计时工资是指按计时工资标准（包括地区生活费补贴）和工作时间支付给个人的劳动报酬。包括：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（一）对已做工作按计时工资标准支付的工资；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（二）实行结构工资制的单位支付给职工的基础工资和职务（岗位）工资；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（三）新参加工作职工的见习工资（学徒的生活费）；</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（四）运动员体育津贴。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第六条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计件工资是指对已做工作按计件单价支付的劳动报酬。包括：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（一）实行超额累进计件、直接无限计件、限额计件、超定额计件等工资制，按劳动部门或主管部门批准的定额和计件单价支付给个人的工资；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（二）按工作任务包干方法支付给个人的工资；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（三）按营业额提成或利润提成办法支付给个人的工资。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第七条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奖金是指支付给职工的超额劳动报酬和增收节支的劳动报酬。包括：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（一）生产奖；</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（二）节约奖；</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（三）劳动竞赛奖；</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（四）机关、事业单位的奖励工资；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（五）其他奖金。</w:t>
      </w:r>
    </w:p>
    <w:p>
      <w:pPr>
        <w:widowControl/>
        <w:wordWrap w:val="0"/>
        <w:spacing w:line="360" w:lineRule="auto"/>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第八条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津贴和补贴是指为了补偿职工特殊或额外的劳动消耗和因其他特殊原因支付给职工的津贴，以及为了保证职工工资水平不受物价影响支付给职工的物价补贴。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（一）津贴。包括：补偿职工特殊或额外劳动消耗的津贴，保健性津贴，技术性津贴，年功性津贴及其他津贴。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（二）物价补贴。包括：为保证职工工资水平不受物价上涨或变动影响而支付的各种补贴。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第九条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加班加点工资是指按规定支付的加班工资和加点工资。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特殊情况下支付的工资。包括：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（一）根据国家法律、法规和政策规定，因病、工伤、产假、计划生育假、婚丧假、事假、探亲假、定期休假、停工学习、执行国家或社会义务等原因按计时工资标准或计时工资标准的一定比例支付的工资；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（二）附加工资、保留工资。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第三章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工资总额不包括的项目</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第十一条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下列各项不列入工资总额的范围：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（一）根据国务院发布的有关规定颁发的发明创造奖、自然科学奖、科学技术进步奖和支付的合理化建议和技术改进奖以及支付给运动员、教练员的奖金；</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（二）有关劳动保险和职工福利方面的各项费用；</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（三）有关离休、退休、退职人员待遇的各项支出；</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（四）劳动保护的各项支出；</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（五）稿费、讲课费及其他专门工作报酬；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（六）出差伙食补助费、误餐补助、调动工作的旅费和安家费；</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（七）对自带工具、牲畜来企业工作职工所支付的工具、牲畜等的补偿费用； </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（八）实行租赁经营单位的承租人的风险性补偿收入；</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（九）对购买本企业股票和债券的职工所支付的股息（包括股金分红）和利息； </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（十）劳动合同制职工解除劳动合同时由企业支付的医疗补助费、生活补助费等；</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（十一）因录用临时工而在工资以外向提供劳动力单位支付的手续费或管理费； </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（十二）支付给家庭工人的加工费和按加工订货办法支付给承包单位的发包费用；</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（十三）支付给参加企业劳动的在校学生的补贴；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（十四）计划生育独生子女补贴。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第十二条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前条所列各项按照国家规定另行统计。</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第四章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附则</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第十三条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中华人民共和国境内的私营单位、华侨及港、澳、台工商业者经营单位和外商经营单位有关工资总额范围的计算，参照本规定执行。</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第十四条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本规定由国家统计局负责解释。</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第十五条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各地区、各部门可依据本规定制定有关工资总额组成的具体范围的规定。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第十六条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本规定自发布之日起施行。国务院一九五五年五月二十一日批准颁发的《关于工资总额组成的暂行规定》同时废止。</w:t>
      </w:r>
    </w:p>
    <w:p>
      <w:pPr>
        <w:widowControl/>
        <w:jc w:val="left"/>
        <w:rPr>
          <w:rFonts w:hint="eastAsia" w:ascii="宋体" w:hAnsi="宋体" w:eastAsia="宋体" w:cs="宋体"/>
          <w:color w:val="333333"/>
          <w:kern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BB"/>
    <w:rsid w:val="000912BB"/>
    <w:rsid w:val="00F86210"/>
    <w:rsid w:val="BEFF46D9"/>
    <w:rsid w:val="CEFFE122"/>
    <w:rsid w:val="F59F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295</Words>
  <Characters>1685</Characters>
  <Lines>14</Lines>
  <Paragraphs>3</Paragraphs>
  <TotalTime>6</TotalTime>
  <ScaleCrop>false</ScaleCrop>
  <LinksUpToDate>false</LinksUpToDate>
  <CharactersWithSpaces>1977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2018-12-24T19:43:00Z</dcterms:created>
  <dc:creator>微软用户</dc:creator>
  <cp:lastModifiedBy>lenovo</cp:lastModifiedBy>
  <dcterms:modified xsi:type="dcterms:W3CDTF">2023-12-07T15:54:46Z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