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ind w:firstLine="0" w:firstLineChars="0"/>
        <w:jc w:val="center"/>
        <w:rPr>
          <w:rFonts w:ascii="方正小标宋_GBK" w:eastAsia="方正小标宋_GBK" w:cs="Times New Roman"/>
          <w:sz w:val="44"/>
          <w:szCs w:val="44"/>
        </w:rPr>
      </w:pPr>
    </w:p>
    <w:p>
      <w:pPr>
        <w:adjustRightInd w:val="0"/>
        <w:snapToGrid w:val="0"/>
        <w:ind w:firstLine="0" w:firstLineChars="0"/>
        <w:jc w:val="center"/>
        <w:rPr>
          <w:rFonts w:hint="eastAsia" w:ascii="方正小标宋_GBK" w:eastAsia="方正小标宋_GBK" w:cs="Times New Roman"/>
          <w:sz w:val="44"/>
          <w:szCs w:val="44"/>
        </w:rPr>
      </w:pPr>
      <w:r>
        <w:rPr>
          <w:rFonts w:hint="eastAsia" w:ascii="方正小标宋_GBK" w:eastAsia="方正小标宋_GBK" w:cs="Times New Roman"/>
          <w:sz w:val="44"/>
          <w:szCs w:val="44"/>
        </w:rPr>
        <w:t>关于调整乌鲁木齐市生育医疗保障待遇</w:t>
      </w:r>
    </w:p>
    <w:p>
      <w:pPr>
        <w:adjustRightInd w:val="0"/>
        <w:snapToGrid w:val="0"/>
        <w:ind w:firstLine="0" w:firstLineChars="0"/>
        <w:jc w:val="center"/>
        <w:rPr>
          <w:rFonts w:ascii="方正小标宋_GBK" w:eastAsia="方正小标宋_GBK" w:cs="Times New Roman"/>
          <w:sz w:val="44"/>
          <w:szCs w:val="44"/>
        </w:rPr>
      </w:pPr>
      <w:r>
        <w:rPr>
          <w:rFonts w:hint="eastAsia" w:ascii="方正小标宋_GBK" w:eastAsia="方正小标宋_GBK" w:cs="Times New Roman"/>
          <w:sz w:val="44"/>
          <w:szCs w:val="44"/>
        </w:rPr>
        <w:t>有关政策的通知</w:t>
      </w:r>
    </w:p>
    <w:p>
      <w:pPr>
        <w:widowControl w:val="0"/>
        <w:ind w:firstLine="0" w:firstLineChars="0"/>
        <w:jc w:val="center"/>
        <w:rPr>
          <w:rFonts w:hint="default" w:ascii="Times New Roman" w:hAnsi="Times New Roman" w:eastAsia="方正楷体_GBK" w:cs="Times New Roman"/>
          <w:szCs w:val="32"/>
          <w:lang w:eastAsia="zh-CN"/>
        </w:rPr>
      </w:pPr>
      <w:r>
        <w:rPr>
          <w:rFonts w:hint="default" w:ascii="Times New Roman" w:hAnsi="Times New Roman" w:eastAsia="方正楷体_GBK" w:cs="Times New Roman"/>
          <w:szCs w:val="32"/>
          <w:lang w:eastAsia="zh-CN"/>
        </w:rPr>
        <w:t>（</w:t>
      </w:r>
      <w:r>
        <w:rPr>
          <w:rFonts w:hint="default" w:ascii="Times New Roman" w:hAnsi="Times New Roman" w:eastAsia="方正楷体_GBK" w:cs="Times New Roman"/>
          <w:szCs w:val="32"/>
          <w:lang w:val="en-US" w:eastAsia="zh-CN"/>
        </w:rPr>
        <w:t>乌医保规〔2023〕2号</w:t>
      </w:r>
      <w:r>
        <w:rPr>
          <w:rFonts w:hint="default" w:ascii="Times New Roman" w:hAnsi="Times New Roman" w:eastAsia="方正楷体_GBK" w:cs="Times New Roman"/>
          <w:szCs w:val="32"/>
          <w:lang w:eastAsia="zh-CN"/>
        </w:rPr>
        <w:t>）</w:t>
      </w:r>
    </w:p>
    <w:p>
      <w:pPr>
        <w:pStyle w:val="2"/>
      </w:pPr>
    </w:p>
    <w:p>
      <w:pPr>
        <w:pStyle w:val="9"/>
        <w:widowControl/>
        <w:adjustRightInd w:val="0"/>
        <w:snapToGrid w:val="0"/>
        <w:spacing w:before="0" w:beforeAutospacing="0" w:after="0" w:afterAutospacing="0" w:line="560" w:lineRule="exact"/>
        <w:jc w:val="both"/>
        <w:rPr>
          <w:rFonts w:hint="default" w:ascii="Times New Roman" w:hAnsi="Times New Roman" w:eastAsia="方正仿宋_GBK"/>
          <w:kern w:val="2"/>
          <w:sz w:val="32"/>
          <w:szCs w:val="32"/>
          <w:lang w:val="en-US" w:eastAsia="zh-CN"/>
        </w:rPr>
      </w:pPr>
      <w:r>
        <w:rPr>
          <w:rFonts w:hint="eastAsia" w:ascii="Times New Roman" w:hAnsi="Times New Roman" w:eastAsia="方正仿宋_GBK"/>
          <w:kern w:val="2"/>
          <w:sz w:val="32"/>
          <w:szCs w:val="32"/>
          <w:lang w:val="en-US" w:eastAsia="zh-CN"/>
        </w:rPr>
        <w:t>各区（县）医疗保障局、财政局，市医疗保障事业发展中心：</w:t>
      </w:r>
    </w:p>
    <w:p>
      <w:pPr>
        <w:pStyle w:val="9"/>
        <w:widowControl/>
        <w:adjustRightInd w:val="0"/>
        <w:snapToGrid w:val="0"/>
        <w:spacing w:before="0" w:beforeAutospacing="0" w:after="0" w:afterAutospacing="0" w:line="560"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根据《中共中央</w:t>
      </w:r>
      <w:r>
        <w:rPr>
          <w:rFonts w:hint="eastAsia" w:ascii="Times New Roman" w:hAnsi="Times New Roman" w:eastAsia="方正仿宋_GBK"/>
          <w:kern w:val="2"/>
          <w:sz w:val="32"/>
          <w:szCs w:val="32"/>
        </w:rPr>
        <w:t xml:space="preserve"> </w:t>
      </w:r>
      <w:r>
        <w:rPr>
          <w:rFonts w:ascii="Times New Roman" w:hAnsi="Times New Roman" w:eastAsia="方正仿宋_GBK"/>
          <w:kern w:val="2"/>
          <w:sz w:val="32"/>
          <w:szCs w:val="32"/>
        </w:rPr>
        <w:t>国务院关于优化生育政策促进人口长期均衡发展的决定》（中发〔2021〕3</w:t>
      </w:r>
      <w:r>
        <w:rPr>
          <w:rFonts w:hint="eastAsia" w:ascii="Times New Roman" w:hAnsi="Times New Roman" w:eastAsia="方正仿宋_GBK"/>
          <w:kern w:val="2"/>
          <w:sz w:val="32"/>
          <w:szCs w:val="32"/>
        </w:rPr>
        <w:t>0</w:t>
      </w:r>
      <w:r>
        <w:rPr>
          <w:rFonts w:ascii="Times New Roman" w:hAnsi="Times New Roman" w:eastAsia="方正仿宋_GBK"/>
          <w:kern w:val="2"/>
          <w:sz w:val="32"/>
          <w:szCs w:val="32"/>
        </w:rPr>
        <w:t>号）</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《国家医疗保障局办公室关于做好支持三孩政策生育保险工作的通知》（医保办发〔2021〕36号）和《做好生育保险工作支持三孩政策落实的通知》（新医保办函〔2021〕15号）精神，为</w:t>
      </w:r>
      <w:r>
        <w:rPr>
          <w:rFonts w:hint="eastAsia" w:ascii="Times New Roman" w:hAnsi="Times New Roman" w:eastAsia="方正仿宋_GBK"/>
          <w:kern w:val="2"/>
          <w:sz w:val="32"/>
          <w:szCs w:val="32"/>
        </w:rPr>
        <w:t>响应国家号召</w:t>
      </w:r>
      <w:r>
        <w:rPr>
          <w:rFonts w:ascii="Times New Roman" w:hAnsi="Times New Roman" w:eastAsia="方正仿宋_GBK"/>
          <w:kern w:val="2"/>
          <w:sz w:val="32"/>
          <w:szCs w:val="32"/>
        </w:rPr>
        <w:t>，落实积极生育支持措施，进一步提高职工和城乡居民生育医疗保障水平，现将我市职工基本医疗（生育）保险和城乡居民基本医疗保险生育医疗保障待遇政策进行优化调整，具体内容如下：</w:t>
      </w:r>
    </w:p>
    <w:p>
      <w:pPr>
        <w:pStyle w:val="9"/>
        <w:widowControl/>
        <w:adjustRightInd w:val="0"/>
        <w:snapToGrid w:val="0"/>
        <w:spacing w:before="0" w:beforeAutospacing="0" w:after="0" w:afterAutospacing="0" w:line="560" w:lineRule="exact"/>
        <w:ind w:firstLine="640" w:firstLineChars="200"/>
        <w:jc w:val="both"/>
        <w:rPr>
          <w:rFonts w:ascii="Times New Roman" w:hAnsi="Times New Roman" w:eastAsia="方正黑体_GBK"/>
          <w:kern w:val="2"/>
          <w:sz w:val="32"/>
          <w:szCs w:val="32"/>
        </w:rPr>
      </w:pPr>
      <w:r>
        <w:rPr>
          <w:rFonts w:hint="eastAsia" w:ascii="Times New Roman" w:hAnsi="Times New Roman" w:eastAsia="方正黑体_GBK"/>
          <w:kern w:val="2"/>
          <w:sz w:val="32"/>
          <w:szCs w:val="32"/>
        </w:rPr>
        <w:t>一、调整参加职工基本医疗保险的单位职工生育保障待遇</w:t>
      </w:r>
    </w:p>
    <w:p>
      <w:pPr>
        <w:shd w:val="clear" w:color="auto"/>
        <w:adjustRightInd w:val="0"/>
        <w:snapToGrid w:val="0"/>
        <w:ind w:firstLine="640"/>
        <w:jc w:val="both"/>
        <w:rPr>
          <w:rFonts w:ascii="楷体" w:hAnsi="楷体" w:eastAsia="宋体" w:cs="Times New Roman"/>
          <w:szCs w:val="32"/>
        </w:rPr>
      </w:pPr>
      <w:r>
        <w:rPr>
          <w:rFonts w:hint="eastAsia" w:eastAsia="方正楷体_GBK" w:cs="Times New Roman"/>
          <w:szCs w:val="32"/>
        </w:rPr>
        <w:t>（一）待遇享受条件</w:t>
      </w:r>
    </w:p>
    <w:p>
      <w:pPr>
        <w:adjustRightInd w:val="0"/>
        <w:snapToGrid w:val="0"/>
        <w:ind w:firstLine="640"/>
        <w:jc w:val="both"/>
        <w:rPr>
          <w:rFonts w:cs="Times New Roman"/>
          <w:szCs w:val="32"/>
        </w:rPr>
      </w:pPr>
      <w:r>
        <w:rPr>
          <w:rFonts w:hint="eastAsia" w:cs="Times New Roman"/>
          <w:szCs w:val="32"/>
        </w:rPr>
        <w:t>用人单位为生育职工按规定参加生育保险，连续缴费满10个月及以上的，</w:t>
      </w:r>
      <w:r>
        <w:rPr>
          <w:rFonts w:cs="Times New Roman"/>
          <w:szCs w:val="32"/>
        </w:rPr>
        <w:t>符合国家</w:t>
      </w:r>
      <w:r>
        <w:rPr>
          <w:rFonts w:hint="eastAsia" w:cs="Times New Roman"/>
          <w:szCs w:val="32"/>
        </w:rPr>
        <w:t>和</w:t>
      </w:r>
      <w:r>
        <w:rPr>
          <w:rFonts w:cs="Times New Roman"/>
          <w:szCs w:val="32"/>
        </w:rPr>
        <w:t>自治区生育政策规定的，可</w:t>
      </w:r>
      <w:r>
        <w:rPr>
          <w:rFonts w:hint="eastAsia" w:cs="Times New Roman"/>
          <w:szCs w:val="32"/>
        </w:rPr>
        <w:t>享受相应的产检、</w:t>
      </w:r>
      <w:r>
        <w:rPr>
          <w:rFonts w:cs="Times New Roman"/>
          <w:szCs w:val="32"/>
        </w:rPr>
        <w:t>住院</w:t>
      </w:r>
      <w:r>
        <w:rPr>
          <w:rFonts w:hint="eastAsia" w:cs="Times New Roman"/>
          <w:szCs w:val="32"/>
        </w:rPr>
        <w:t>分娩和生育津贴待遇。计划生育待遇享受条件与单位职工基本医疗保险保持一致。</w:t>
      </w:r>
    </w:p>
    <w:p>
      <w:pPr>
        <w:shd w:val="clear" w:color="auto"/>
        <w:adjustRightInd w:val="0"/>
        <w:snapToGrid w:val="0"/>
        <w:ind w:firstLine="640"/>
        <w:jc w:val="both"/>
        <w:rPr>
          <w:rFonts w:hint="eastAsia" w:eastAsia="方正楷体_GBK" w:cs="Times New Roman"/>
          <w:szCs w:val="32"/>
        </w:rPr>
      </w:pPr>
      <w:r>
        <w:rPr>
          <w:rFonts w:hint="eastAsia" w:eastAsia="方正楷体_GBK" w:cs="Times New Roman"/>
          <w:szCs w:val="32"/>
        </w:rPr>
        <w:t>（二）待遇类别及标准</w:t>
      </w:r>
    </w:p>
    <w:p>
      <w:pPr>
        <w:adjustRightInd w:val="0"/>
        <w:snapToGrid w:val="0"/>
        <w:ind w:firstLine="640"/>
        <w:jc w:val="both"/>
        <w:rPr>
          <w:rFonts w:cs="Times New Roman"/>
          <w:szCs w:val="32"/>
        </w:rPr>
      </w:pPr>
      <w:r>
        <w:rPr>
          <w:rFonts w:cs="Times New Roman"/>
          <w:szCs w:val="32"/>
        </w:rPr>
        <w:t>1.女职工住院分娩生育医疗费用。顺产生育支付标准4500元；剖宫产生育支付标准7500元；多胞胎生育，每多一孩增加1000元。</w:t>
      </w:r>
    </w:p>
    <w:p>
      <w:pPr>
        <w:pStyle w:val="5"/>
        <w:adjustRightInd w:val="0"/>
        <w:snapToGrid w:val="0"/>
        <w:spacing w:after="0" w:line="560" w:lineRule="exact"/>
        <w:ind w:firstLine="640" w:firstLineChars="200"/>
        <w:jc w:val="both"/>
        <w:rPr>
          <w:rFonts w:eastAsia="方正仿宋_GBK"/>
          <w:sz w:val="32"/>
          <w:szCs w:val="32"/>
        </w:rPr>
      </w:pPr>
      <w:r>
        <w:rPr>
          <w:rFonts w:hint="eastAsia" w:eastAsia="方正仿宋_GBK"/>
          <w:sz w:val="32"/>
          <w:szCs w:val="32"/>
        </w:rPr>
        <w:t>2</w:t>
      </w:r>
      <w:r>
        <w:rPr>
          <w:rFonts w:eastAsia="方正仿宋_GBK"/>
          <w:sz w:val="32"/>
          <w:szCs w:val="32"/>
        </w:rPr>
        <w:t>.女职工产检费用标准2000元。</w:t>
      </w:r>
    </w:p>
    <w:p>
      <w:pPr>
        <w:adjustRightInd w:val="0"/>
        <w:snapToGrid w:val="0"/>
        <w:ind w:firstLine="640"/>
        <w:jc w:val="both"/>
        <w:rPr>
          <w:rFonts w:cs="Times New Roman"/>
          <w:szCs w:val="32"/>
        </w:rPr>
      </w:pPr>
      <w:r>
        <w:rPr>
          <w:rFonts w:hint="eastAsia" w:cs="Times New Roman"/>
          <w:szCs w:val="32"/>
        </w:rPr>
        <w:t>3</w:t>
      </w:r>
      <w:r>
        <w:rPr>
          <w:rFonts w:cs="Times New Roman"/>
          <w:szCs w:val="32"/>
        </w:rPr>
        <w:t>.女职工流引产费用。怀孕不满</w:t>
      </w:r>
      <w:r>
        <w:rPr>
          <w:rFonts w:hint="eastAsia" w:cs="Times New Roman"/>
          <w:szCs w:val="32"/>
        </w:rPr>
        <w:t>四</w:t>
      </w:r>
      <w:r>
        <w:rPr>
          <w:rFonts w:cs="Times New Roman"/>
          <w:szCs w:val="32"/>
        </w:rPr>
        <w:t>个月流产的医疗手术费用，支付标准1200元；怀孕</w:t>
      </w:r>
      <w:r>
        <w:rPr>
          <w:rFonts w:hint="eastAsia" w:cs="Times New Roman"/>
          <w:szCs w:val="32"/>
        </w:rPr>
        <w:t>四</w:t>
      </w:r>
      <w:r>
        <w:rPr>
          <w:rFonts w:cs="Times New Roman"/>
          <w:szCs w:val="32"/>
        </w:rPr>
        <w:t>个月以上至七个月以下引产的医疗手术费用，支付标准</w:t>
      </w:r>
      <w:r>
        <w:rPr>
          <w:rFonts w:hint="eastAsia" w:cs="Times New Roman"/>
          <w:szCs w:val="32"/>
        </w:rPr>
        <w:t>20</w:t>
      </w:r>
      <w:r>
        <w:rPr>
          <w:rFonts w:cs="Times New Roman"/>
          <w:szCs w:val="32"/>
        </w:rPr>
        <w:t>00元。</w:t>
      </w:r>
    </w:p>
    <w:p>
      <w:pPr>
        <w:adjustRightInd w:val="0"/>
        <w:snapToGrid w:val="0"/>
        <w:ind w:firstLine="640"/>
        <w:jc w:val="both"/>
        <w:rPr>
          <w:rFonts w:cs="Times New Roman"/>
          <w:szCs w:val="32"/>
        </w:rPr>
      </w:pPr>
      <w:r>
        <w:rPr>
          <w:rFonts w:hint="eastAsia" w:cs="Times New Roman"/>
          <w:szCs w:val="32"/>
        </w:rPr>
        <w:t>4</w:t>
      </w:r>
      <w:r>
        <w:rPr>
          <w:rFonts w:cs="Times New Roman"/>
          <w:szCs w:val="32"/>
        </w:rPr>
        <w:t>.女职工放置、取出宫内节育器手术费用。放置宫内节育器支付标准300元，取出宫内节育器支付标准200元。</w:t>
      </w:r>
    </w:p>
    <w:p>
      <w:pPr>
        <w:adjustRightInd w:val="0"/>
        <w:snapToGrid w:val="0"/>
        <w:ind w:firstLine="640"/>
        <w:jc w:val="both"/>
        <w:rPr>
          <w:rFonts w:cs="Times New Roman"/>
          <w:szCs w:val="32"/>
        </w:rPr>
      </w:pPr>
      <w:r>
        <w:rPr>
          <w:rFonts w:hint="eastAsia" w:cs="Times New Roman"/>
          <w:szCs w:val="32"/>
        </w:rPr>
        <w:t>5</w:t>
      </w:r>
      <w:r>
        <w:rPr>
          <w:rFonts w:cs="Times New Roman"/>
          <w:szCs w:val="32"/>
        </w:rPr>
        <w:t>.职工实施输卵管、输精管结扎和复通手术的费用。女职工实施输卵管结扎手术支付标准2000元，输卵管吻合复通手术支付标准2000元。男职工输精管结扎手术支付标准600元，输精管吻合复通手术支付标准2000元。</w:t>
      </w:r>
    </w:p>
    <w:p>
      <w:pPr>
        <w:adjustRightInd w:val="0"/>
        <w:snapToGrid w:val="0"/>
        <w:ind w:firstLine="640"/>
        <w:jc w:val="both"/>
        <w:outlineLvl w:val="1"/>
        <w:rPr>
          <w:rFonts w:cs="Times New Roman"/>
          <w:szCs w:val="32"/>
        </w:rPr>
      </w:pPr>
      <w:r>
        <w:rPr>
          <w:rFonts w:cs="Times New Roman"/>
          <w:szCs w:val="32"/>
        </w:rPr>
        <w:t>6.用人单位参保职工配偶未就业（无业或失业）且未享受基本医疗保险和生育保险医疗待遇的，按上述标准50%享受待遇。</w:t>
      </w:r>
    </w:p>
    <w:p>
      <w:pPr>
        <w:pStyle w:val="9"/>
        <w:widowControl/>
        <w:adjustRightInd w:val="0"/>
        <w:snapToGrid w:val="0"/>
        <w:spacing w:before="0" w:beforeAutospacing="0" w:after="0" w:afterAutospacing="0" w:line="560" w:lineRule="exact"/>
        <w:ind w:firstLine="640" w:firstLineChars="200"/>
        <w:jc w:val="both"/>
        <w:rPr>
          <w:rFonts w:ascii="Times New Roman" w:hAnsi="Times New Roman" w:eastAsia="方正黑体_GBK"/>
          <w:kern w:val="2"/>
          <w:sz w:val="32"/>
          <w:szCs w:val="32"/>
        </w:rPr>
      </w:pPr>
      <w:r>
        <w:rPr>
          <w:rFonts w:hint="eastAsia" w:ascii="Times New Roman" w:hAnsi="Times New Roman" w:eastAsia="方正黑体_GBK"/>
          <w:kern w:val="2"/>
          <w:sz w:val="32"/>
          <w:szCs w:val="32"/>
        </w:rPr>
        <w:t>二、调整参加职工基本医疗保险的灵活就业人员生育保障待遇</w:t>
      </w:r>
    </w:p>
    <w:p>
      <w:pPr>
        <w:shd w:val="clear" w:color="auto"/>
        <w:adjustRightInd w:val="0"/>
        <w:snapToGrid w:val="0"/>
        <w:ind w:firstLine="640"/>
        <w:jc w:val="both"/>
        <w:rPr>
          <w:rFonts w:hint="eastAsia" w:eastAsia="方正楷体_GBK" w:cs="Times New Roman"/>
          <w:szCs w:val="32"/>
        </w:rPr>
      </w:pPr>
      <w:r>
        <w:rPr>
          <w:rFonts w:hint="eastAsia" w:eastAsia="方正楷体_GBK" w:cs="Times New Roman"/>
          <w:szCs w:val="32"/>
        </w:rPr>
        <w:t>（一）待遇享受条件</w:t>
      </w:r>
    </w:p>
    <w:p>
      <w:pPr>
        <w:adjustRightInd w:val="0"/>
        <w:snapToGrid w:val="0"/>
        <w:ind w:firstLine="640"/>
        <w:jc w:val="both"/>
        <w:rPr>
          <w:rFonts w:cs="Times New Roman"/>
          <w:szCs w:val="32"/>
        </w:rPr>
      </w:pPr>
      <w:r>
        <w:rPr>
          <w:rFonts w:cs="Times New Roman"/>
          <w:szCs w:val="32"/>
        </w:rPr>
        <w:t>参加职工基本医疗保险的灵活就业人员生育时，基本医疗保险连续缴费</w:t>
      </w:r>
      <w:r>
        <w:rPr>
          <w:rFonts w:hint="eastAsia" w:cs="Times New Roman"/>
          <w:szCs w:val="32"/>
        </w:rPr>
        <w:t>满10</w:t>
      </w:r>
      <w:r>
        <w:rPr>
          <w:rFonts w:cs="Times New Roman"/>
          <w:szCs w:val="32"/>
        </w:rPr>
        <w:t>个月及以上的，其住院分娩发生的符合规定的生育医疗费用纳入职工基本医疗保险基金支付范围。</w:t>
      </w:r>
    </w:p>
    <w:p>
      <w:pPr>
        <w:shd w:val="clear" w:color="auto"/>
        <w:adjustRightInd w:val="0"/>
        <w:snapToGrid w:val="0"/>
        <w:ind w:firstLine="640"/>
        <w:jc w:val="both"/>
        <w:rPr>
          <w:rFonts w:hint="eastAsia" w:eastAsia="方正楷体_GBK" w:cs="Times New Roman"/>
          <w:szCs w:val="32"/>
        </w:rPr>
      </w:pPr>
      <w:r>
        <w:rPr>
          <w:rFonts w:hint="eastAsia" w:eastAsia="方正楷体_GBK" w:cs="Times New Roman"/>
          <w:szCs w:val="32"/>
        </w:rPr>
        <w:t>（二）待遇类别及标准</w:t>
      </w:r>
    </w:p>
    <w:p>
      <w:pPr>
        <w:adjustRightInd w:val="0"/>
        <w:snapToGrid w:val="0"/>
        <w:ind w:firstLine="640"/>
        <w:jc w:val="both"/>
        <w:rPr>
          <w:rFonts w:cs="Times New Roman"/>
          <w:szCs w:val="32"/>
        </w:rPr>
      </w:pPr>
      <w:r>
        <w:rPr>
          <w:rFonts w:cs="Times New Roman"/>
          <w:szCs w:val="32"/>
        </w:rPr>
        <w:t>住院分娩的生育医疗费用实行定额补助，标准为：顺产4500元；剖宫产7500元。</w:t>
      </w:r>
    </w:p>
    <w:p>
      <w:pPr>
        <w:pStyle w:val="9"/>
        <w:widowControl/>
        <w:adjustRightInd w:val="0"/>
        <w:snapToGrid w:val="0"/>
        <w:spacing w:before="0" w:beforeAutospacing="0" w:after="0" w:afterAutospacing="0" w:line="560" w:lineRule="exact"/>
        <w:ind w:firstLine="640" w:firstLineChars="200"/>
        <w:jc w:val="both"/>
        <w:rPr>
          <w:rFonts w:ascii="Times New Roman" w:hAnsi="Times New Roman" w:eastAsia="方正黑体_GBK"/>
          <w:kern w:val="2"/>
          <w:sz w:val="32"/>
          <w:szCs w:val="32"/>
          <w:highlight w:val="yellow"/>
        </w:rPr>
      </w:pPr>
      <w:r>
        <w:rPr>
          <w:rFonts w:hint="eastAsia" w:ascii="Times New Roman" w:hAnsi="Times New Roman" w:eastAsia="方正黑体_GBK"/>
          <w:kern w:val="2"/>
          <w:sz w:val="32"/>
          <w:szCs w:val="32"/>
        </w:rPr>
        <w:t>三、调整参加城乡居民基本医疗保险参保人员生育保障待遇</w:t>
      </w:r>
    </w:p>
    <w:p>
      <w:pPr>
        <w:shd w:val="clear" w:color="auto"/>
        <w:adjustRightInd w:val="0"/>
        <w:snapToGrid w:val="0"/>
        <w:ind w:firstLine="640"/>
        <w:jc w:val="both"/>
        <w:rPr>
          <w:rFonts w:hint="eastAsia" w:eastAsia="方正楷体_GBK" w:cs="Times New Roman"/>
          <w:szCs w:val="32"/>
        </w:rPr>
      </w:pPr>
      <w:r>
        <w:rPr>
          <w:rFonts w:hint="eastAsia" w:eastAsia="方正楷体_GBK" w:cs="Times New Roman"/>
          <w:szCs w:val="32"/>
        </w:rPr>
        <w:t>（一）待遇享受条件</w:t>
      </w:r>
    </w:p>
    <w:p>
      <w:pPr>
        <w:shd w:val="clear" w:color="auto"/>
        <w:adjustRightInd w:val="0"/>
        <w:snapToGrid w:val="0"/>
        <w:ind w:firstLine="640"/>
        <w:jc w:val="both"/>
        <w:rPr>
          <w:rFonts w:cs="Times New Roman"/>
          <w:kern w:val="0"/>
          <w:szCs w:val="32"/>
        </w:rPr>
      </w:pPr>
      <w:r>
        <w:rPr>
          <w:rFonts w:cs="Times New Roman"/>
          <w:szCs w:val="32"/>
        </w:rPr>
        <w:t>参加城乡居民基本医疗保险的参保人员，其住院分娩发生符合规定的生育医疗费用纳入城乡居民基本医疗保险基金支付范围。</w:t>
      </w:r>
    </w:p>
    <w:p>
      <w:pPr>
        <w:shd w:val="clear" w:color="auto"/>
        <w:adjustRightInd w:val="0"/>
        <w:snapToGrid w:val="0"/>
        <w:ind w:firstLine="640"/>
        <w:jc w:val="both"/>
        <w:rPr>
          <w:rFonts w:hint="eastAsia" w:eastAsia="方正楷体_GBK" w:cs="Times New Roman"/>
          <w:szCs w:val="32"/>
        </w:rPr>
      </w:pPr>
      <w:r>
        <w:rPr>
          <w:rFonts w:hint="eastAsia" w:eastAsia="方正楷体_GBK" w:cs="Times New Roman"/>
          <w:szCs w:val="32"/>
        </w:rPr>
        <w:t>（二）待遇类别及标准</w:t>
      </w:r>
    </w:p>
    <w:p>
      <w:pPr>
        <w:adjustRightInd w:val="0"/>
        <w:snapToGrid w:val="0"/>
        <w:ind w:firstLine="640"/>
        <w:jc w:val="both"/>
        <w:rPr>
          <w:rFonts w:cs="Times New Roman"/>
          <w:szCs w:val="32"/>
        </w:rPr>
      </w:pPr>
      <w:r>
        <w:rPr>
          <w:rFonts w:cs="Times New Roman"/>
          <w:szCs w:val="32"/>
        </w:rPr>
        <w:t>住院分娩的生育医疗费用实行定额补助，标准为：</w:t>
      </w:r>
      <w:bookmarkStart w:id="0" w:name="_GoBack"/>
      <w:bookmarkEnd w:id="0"/>
      <w:r>
        <w:rPr>
          <w:rFonts w:cs="Times New Roman"/>
          <w:szCs w:val="32"/>
        </w:rPr>
        <w:t>顺产3000元；剖宫产5500元。</w:t>
      </w:r>
    </w:p>
    <w:p>
      <w:pPr>
        <w:pStyle w:val="9"/>
        <w:widowControl/>
        <w:adjustRightInd w:val="0"/>
        <w:snapToGrid w:val="0"/>
        <w:spacing w:before="0" w:beforeAutospacing="0" w:after="0" w:afterAutospacing="0" w:line="560" w:lineRule="exact"/>
        <w:ind w:firstLine="640" w:firstLineChars="200"/>
        <w:jc w:val="both"/>
        <w:rPr>
          <w:rFonts w:ascii="Times New Roman" w:hAnsi="Times New Roman" w:eastAsia="方正黑体_GBK"/>
          <w:kern w:val="2"/>
          <w:sz w:val="32"/>
          <w:szCs w:val="32"/>
        </w:rPr>
      </w:pPr>
      <w:r>
        <w:rPr>
          <w:rFonts w:hint="eastAsia" w:ascii="Times New Roman" w:hAnsi="Times New Roman" w:eastAsia="方正黑体_GBK"/>
          <w:kern w:val="2"/>
          <w:sz w:val="32"/>
          <w:szCs w:val="32"/>
        </w:rPr>
        <w:t>四、进一步明确问题</w:t>
      </w:r>
    </w:p>
    <w:p>
      <w:pPr>
        <w:adjustRightInd w:val="0"/>
        <w:snapToGrid w:val="0"/>
        <w:ind w:firstLine="640"/>
        <w:jc w:val="both"/>
        <w:outlineLvl w:val="1"/>
        <w:rPr>
          <w:rFonts w:cs="Times New Roman"/>
          <w:spacing w:val="-6"/>
          <w:szCs w:val="32"/>
        </w:rPr>
      </w:pPr>
      <w:r>
        <w:rPr>
          <w:rFonts w:cs="Times New Roman"/>
          <w:szCs w:val="32"/>
        </w:rPr>
        <w:t>（</w:t>
      </w:r>
      <w:r>
        <w:rPr>
          <w:rFonts w:hint="eastAsia" w:cs="Times New Roman"/>
          <w:szCs w:val="32"/>
        </w:rPr>
        <w:t>一</w:t>
      </w:r>
      <w:r>
        <w:rPr>
          <w:rFonts w:cs="Times New Roman"/>
          <w:szCs w:val="32"/>
        </w:rPr>
        <w:t>）参加职工基本医疗保险的灵活就业人员</w:t>
      </w:r>
      <w:r>
        <w:rPr>
          <w:rFonts w:cs="Times New Roman"/>
          <w:spacing w:val="-6"/>
          <w:szCs w:val="32"/>
        </w:rPr>
        <w:t>及参加城乡居民基本医疗保险的参保人员，按照本通知的规定享受住院分娩待遇，不享受产检、计划生育、生育津贴待遇。</w:t>
      </w:r>
    </w:p>
    <w:p>
      <w:pPr>
        <w:adjustRightInd w:val="0"/>
        <w:snapToGrid w:val="0"/>
        <w:ind w:firstLine="640"/>
        <w:jc w:val="both"/>
        <w:outlineLvl w:val="1"/>
        <w:rPr>
          <w:rFonts w:cs="Times New Roman"/>
          <w:szCs w:val="32"/>
        </w:rPr>
      </w:pPr>
      <w:r>
        <w:rPr>
          <w:rFonts w:cs="Times New Roman"/>
          <w:szCs w:val="32"/>
        </w:rPr>
        <w:t>（二）</w:t>
      </w:r>
      <w:r>
        <w:rPr>
          <w:rFonts w:hint="eastAsia" w:cs="Times New Roman"/>
          <w:szCs w:val="32"/>
        </w:rPr>
        <w:t>未达到定额支付标准的</w:t>
      </w:r>
      <w:r>
        <w:rPr>
          <w:rFonts w:cs="Times New Roman"/>
          <w:szCs w:val="32"/>
        </w:rPr>
        <w:t>生育医疗费用</w:t>
      </w:r>
      <w:r>
        <w:rPr>
          <w:rFonts w:hint="eastAsia" w:cs="Times New Roman"/>
          <w:szCs w:val="32"/>
        </w:rPr>
        <w:t>，</w:t>
      </w:r>
      <w:r>
        <w:rPr>
          <w:rFonts w:ascii="仿宋" w:hAnsi="仿宋" w:eastAsia="仿宋"/>
          <w:szCs w:val="32"/>
        </w:rPr>
        <w:t>限额以内据实支付。</w:t>
      </w:r>
    </w:p>
    <w:p>
      <w:pPr>
        <w:adjustRightInd w:val="0"/>
        <w:snapToGrid w:val="0"/>
        <w:ind w:firstLine="640"/>
        <w:jc w:val="both"/>
        <w:rPr>
          <w:rFonts w:cs="Times New Roman"/>
          <w:szCs w:val="32"/>
        </w:rPr>
      </w:pPr>
      <w:r>
        <w:rPr>
          <w:rFonts w:cs="Times New Roman"/>
          <w:szCs w:val="32"/>
        </w:rPr>
        <w:t>本通知自2024年1月1日开始执行，</w:t>
      </w:r>
      <w:r>
        <w:rPr>
          <w:rFonts w:hint="eastAsia" w:cs="Times New Roman"/>
          <w:szCs w:val="32"/>
          <w:lang w:val="en-US" w:eastAsia="zh-CN"/>
        </w:rPr>
        <w:t>有效期五年。</w:t>
      </w:r>
      <w:r>
        <w:rPr>
          <w:rFonts w:cs="Times New Roman"/>
          <w:szCs w:val="32"/>
        </w:rPr>
        <w:t>以往规定与本通知不一致的，以本通知为准，国家和</w:t>
      </w:r>
      <w:r>
        <w:rPr>
          <w:rFonts w:hint="eastAsia" w:cs="Times New Roman"/>
          <w:szCs w:val="32"/>
        </w:rPr>
        <w:t>自治区</w:t>
      </w:r>
      <w:r>
        <w:rPr>
          <w:rFonts w:cs="Times New Roman"/>
          <w:szCs w:val="32"/>
        </w:rPr>
        <w:t>另有规定的，从其规定。</w:t>
      </w:r>
    </w:p>
    <w:p>
      <w:pPr>
        <w:adjustRightInd w:val="0"/>
        <w:snapToGrid w:val="0"/>
        <w:ind w:firstLine="640"/>
        <w:jc w:val="both"/>
        <w:rPr>
          <w:rFonts w:hint="default" w:cs="Times New Roman"/>
          <w:szCs w:val="32"/>
          <w:lang w:val="en-US" w:eastAsia="zh-CN"/>
        </w:rPr>
      </w:pPr>
      <w:r>
        <w:rPr>
          <w:rFonts w:hint="eastAsia" w:cs="Times New Roman"/>
          <w:szCs w:val="32"/>
          <w:lang w:val="en-US" w:eastAsia="zh-CN"/>
        </w:rPr>
        <w:t>本通知由乌鲁木齐市医疗保障局负责解释。</w:t>
      </w:r>
    </w:p>
    <w:p>
      <w:pPr>
        <w:adjustRightInd w:val="0"/>
        <w:snapToGrid w:val="0"/>
        <w:ind w:firstLine="640"/>
        <w:jc w:val="both"/>
        <w:rPr>
          <w:rFonts w:cs="Times New Roman"/>
          <w:szCs w:val="32"/>
        </w:rPr>
      </w:pPr>
    </w:p>
    <w:p>
      <w:pPr>
        <w:adjustRightInd w:val="0"/>
        <w:snapToGrid w:val="0"/>
        <w:ind w:firstLine="5120" w:firstLineChars="1600"/>
        <w:jc w:val="both"/>
        <w:rPr>
          <w:rFonts w:cs="Times New Roman"/>
          <w:szCs w:val="32"/>
        </w:rPr>
      </w:pPr>
    </w:p>
    <w:p>
      <w:pPr>
        <w:pStyle w:val="2"/>
      </w:pPr>
    </w:p>
    <w:p>
      <w:pPr>
        <w:pStyle w:val="2"/>
        <w:ind w:left="0" w:leftChars="0" w:firstLine="640" w:firstLineChars="200"/>
        <w:rPr>
          <w:rFonts w:hint="default" w:eastAsia="方正仿宋_GBK"/>
          <w:lang w:val="en-US" w:eastAsia="zh-CN"/>
        </w:rPr>
      </w:pPr>
      <w:r>
        <w:rPr>
          <w:rFonts w:hint="eastAsia" w:cs="Times New Roman"/>
          <w:szCs w:val="32"/>
          <w:lang w:val="en-US" w:eastAsia="zh-CN"/>
        </w:rPr>
        <w:t>乌鲁木齐市医疗保障局         乌鲁木齐市财政局</w:t>
      </w:r>
    </w:p>
    <w:p>
      <w:pPr>
        <w:adjustRightInd w:val="0"/>
        <w:snapToGrid w:val="0"/>
        <w:ind w:firstLine="5440" w:firstLineChars="1700"/>
        <w:jc w:val="both"/>
        <w:rPr>
          <w:rFonts w:cs="Times New Roman"/>
          <w:szCs w:val="32"/>
        </w:rPr>
      </w:pPr>
      <w:r>
        <w:rPr>
          <w:rFonts w:cs="Times New Roman"/>
          <w:szCs w:val="32"/>
        </w:rPr>
        <w:t>2023年</w:t>
      </w:r>
      <w:r>
        <w:rPr>
          <w:rFonts w:hint="eastAsia" w:cs="Times New Roman"/>
          <w:szCs w:val="32"/>
          <w:lang w:val="en-US" w:eastAsia="zh-CN"/>
        </w:rPr>
        <w:t>12</w:t>
      </w:r>
      <w:r>
        <w:rPr>
          <w:rFonts w:cs="Times New Roman"/>
          <w:szCs w:val="32"/>
        </w:rPr>
        <w:t>月</w:t>
      </w:r>
      <w:r>
        <w:rPr>
          <w:rFonts w:hint="eastAsia" w:cs="Times New Roman"/>
          <w:szCs w:val="32"/>
          <w:lang w:val="en-US" w:eastAsia="zh-CN"/>
        </w:rPr>
        <w:t>12</w:t>
      </w:r>
      <w:r>
        <w:rPr>
          <w:rFonts w:cs="Times New Roman"/>
          <w:szCs w:val="32"/>
        </w:rPr>
        <w:t>日</w:t>
      </w:r>
    </w:p>
    <w:p>
      <w:pPr>
        <w:pStyle w:val="2"/>
        <w:rPr>
          <w:rFonts w:cs="Times New Roman"/>
          <w:szCs w:val="32"/>
        </w:rPr>
      </w:pPr>
    </w:p>
    <w:p>
      <w:pPr>
        <w:pStyle w:val="5"/>
        <w:rPr>
          <w:rFonts w:cs="Times New Roman"/>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文件下载：</w:t>
      </w:r>
      <w:r>
        <w:rPr>
          <w:rFonts w:hint="eastAsia" w:ascii="Times New Roman" w:hAnsi="Times New Roman" w:eastAsia="方正仿宋_GBK" w:cs="Times New Roman"/>
          <w:kern w:val="2"/>
          <w:sz w:val="32"/>
          <w:szCs w:val="32"/>
          <w:lang w:val="en-US" w:eastAsia="zh-CN" w:bidi="ar-SA"/>
        </w:rPr>
        <w:fldChar w:fldCharType="begin"/>
      </w:r>
      <w:r>
        <w:rPr>
          <w:rFonts w:hint="eastAsia" w:ascii="Times New Roman" w:hAnsi="Times New Roman" w:eastAsia="方正仿宋_GBK" w:cs="Times New Roman"/>
          <w:kern w:val="2"/>
          <w:sz w:val="32"/>
          <w:szCs w:val="32"/>
          <w:lang w:val="en-US" w:eastAsia="zh-CN" w:bidi="ar-SA"/>
        </w:rPr>
        <w:instrText xml:space="preserve"> HYPERLINK "http://www.wlmq.gov.cn/wcm.files/upload/GKszf/202312/20231219170353321.docx" \t "http://www.urumqi.gov.cn/info/_blank" </w:instrText>
      </w:r>
      <w:r>
        <w:rPr>
          <w:rFonts w:hint="eastAsia" w:ascii="Times New Roman" w:hAnsi="Times New Roman" w:eastAsia="方正仿宋_GBK" w:cs="Times New Roman"/>
          <w:kern w:val="2"/>
          <w:sz w:val="32"/>
          <w:szCs w:val="32"/>
          <w:lang w:val="en-US" w:eastAsia="zh-CN" w:bidi="ar-SA"/>
        </w:rPr>
        <w:fldChar w:fldCharType="separate"/>
      </w:r>
      <w:r>
        <w:rPr>
          <w:rFonts w:hint="eastAsia" w:ascii="Times New Roman" w:hAnsi="Times New Roman" w:eastAsia="方正仿宋_GBK" w:cs="Times New Roman"/>
          <w:kern w:val="2"/>
          <w:sz w:val="32"/>
          <w:szCs w:val="32"/>
          <w:lang w:val="en-US" w:eastAsia="zh-CN" w:bidi="ar-SA"/>
        </w:rPr>
        <w:t>关于调整乌鲁木齐市生育医疗保障待遇有关政策的通知</w:t>
      </w:r>
      <w:r>
        <w:rPr>
          <w:rFonts w:hint="eastAsia" w:ascii="Times New Roman" w:hAnsi="Times New Roman" w:eastAsia="方正仿宋_GBK" w:cs="Times New Roman"/>
          <w:kern w:val="2"/>
          <w:sz w:val="32"/>
          <w:szCs w:val="32"/>
          <w:lang w:val="en-US" w:eastAsia="zh-CN" w:bidi="ar-SA"/>
        </w:rPr>
        <w:fldChar w:fldCharType="end"/>
      </w:r>
      <w:r>
        <w:rPr>
          <w:rFonts w:hint="eastAsia" w:ascii="Times New Roman" w:hAnsi="Times New Roman" w:eastAsia="方正仿宋_GBK" w:cs="Times New Roman"/>
          <w:kern w:val="2"/>
          <w:sz w:val="32"/>
          <w:szCs w:val="32"/>
          <w:lang w:val="en-US" w:eastAsia="zh-CN" w:bidi="ar-SA"/>
        </w:rPr>
        <w:fldChar w:fldCharType="begin"/>
      </w:r>
      <w:r>
        <w:rPr>
          <w:rFonts w:hint="eastAsia" w:ascii="Times New Roman" w:hAnsi="Times New Roman" w:eastAsia="方正仿宋_GBK" w:cs="Times New Roman"/>
          <w:kern w:val="2"/>
          <w:sz w:val="32"/>
          <w:szCs w:val="32"/>
          <w:lang w:val="en-US" w:eastAsia="zh-CN" w:bidi="ar-SA"/>
        </w:rPr>
        <w:instrText xml:space="preserve"> HYPERLINK "http://www.wlmq.gov.cn/wcm.files/upload/CMSurumqi/202309/20230921173158729.docx" \t "http://www.urumqi.gov.cn/info/_blank" </w:instrText>
      </w:r>
      <w:r>
        <w:rPr>
          <w:rFonts w:hint="eastAsia" w:ascii="Times New Roman" w:hAnsi="Times New Roman" w:eastAsia="方正仿宋_GBK" w:cs="Times New Roman"/>
          <w:kern w:val="2"/>
          <w:sz w:val="32"/>
          <w:szCs w:val="32"/>
          <w:lang w:val="en-US" w:eastAsia="zh-CN" w:bidi="ar-SA"/>
        </w:rPr>
        <w:fldChar w:fldCharType="separate"/>
      </w:r>
      <w:r>
        <w:rPr>
          <w:rFonts w:hint="eastAsia" w:ascii="Times New Roman" w:hAnsi="Times New Roman" w:eastAsia="方正仿宋_GBK" w:cs="Times New Roman"/>
          <w:kern w:val="2"/>
          <w:sz w:val="32"/>
          <w:szCs w:val="32"/>
          <w:lang w:val="en-US" w:eastAsia="zh-CN" w:bidi="ar-SA"/>
        </w:rPr>
        <w:fldChar w:fldCharType="end"/>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政策解读：《关于调整乌鲁木齐市生育医疗保障待遇有关政策的通知》政策解读</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eastAsia="方正仿宋_GBK"/>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mFhMWM3ZWY1NjVkZTQ2MTA4YWY1OTdkOTVmOWMifQ=="/>
  </w:docVars>
  <w:rsids>
    <w:rsidRoot w:val="00346565"/>
    <w:rsid w:val="00003A55"/>
    <w:rsid w:val="000055A7"/>
    <w:rsid w:val="00007DA3"/>
    <w:rsid w:val="0005387B"/>
    <w:rsid w:val="00063D95"/>
    <w:rsid w:val="000669AB"/>
    <w:rsid w:val="000856CA"/>
    <w:rsid w:val="000D27AE"/>
    <w:rsid w:val="000D6B66"/>
    <w:rsid w:val="000D6C46"/>
    <w:rsid w:val="00131757"/>
    <w:rsid w:val="001327F6"/>
    <w:rsid w:val="00133AB2"/>
    <w:rsid w:val="0014202C"/>
    <w:rsid w:val="001527A6"/>
    <w:rsid w:val="00155C63"/>
    <w:rsid w:val="00161182"/>
    <w:rsid w:val="00161E4A"/>
    <w:rsid w:val="001828FC"/>
    <w:rsid w:val="00186048"/>
    <w:rsid w:val="001A3360"/>
    <w:rsid w:val="001B4DD3"/>
    <w:rsid w:val="001B5BD7"/>
    <w:rsid w:val="001F1995"/>
    <w:rsid w:val="00221910"/>
    <w:rsid w:val="002417B0"/>
    <w:rsid w:val="002428E2"/>
    <w:rsid w:val="00271525"/>
    <w:rsid w:val="00273A33"/>
    <w:rsid w:val="00284E4B"/>
    <w:rsid w:val="002A5162"/>
    <w:rsid w:val="002B3E43"/>
    <w:rsid w:val="002B7239"/>
    <w:rsid w:val="002C09A0"/>
    <w:rsid w:val="002D51EC"/>
    <w:rsid w:val="002E4989"/>
    <w:rsid w:val="00304F42"/>
    <w:rsid w:val="003210D1"/>
    <w:rsid w:val="0033754B"/>
    <w:rsid w:val="00342EEB"/>
    <w:rsid w:val="00346565"/>
    <w:rsid w:val="00355ACB"/>
    <w:rsid w:val="00361553"/>
    <w:rsid w:val="003670B0"/>
    <w:rsid w:val="00370D4F"/>
    <w:rsid w:val="00382D85"/>
    <w:rsid w:val="003921A6"/>
    <w:rsid w:val="003B1117"/>
    <w:rsid w:val="003C51A2"/>
    <w:rsid w:val="003E5F45"/>
    <w:rsid w:val="0041025A"/>
    <w:rsid w:val="00416D45"/>
    <w:rsid w:val="00424A77"/>
    <w:rsid w:val="0043092B"/>
    <w:rsid w:val="00456936"/>
    <w:rsid w:val="0046221E"/>
    <w:rsid w:val="00463218"/>
    <w:rsid w:val="004667AF"/>
    <w:rsid w:val="00476570"/>
    <w:rsid w:val="00485451"/>
    <w:rsid w:val="004966BC"/>
    <w:rsid w:val="004A407F"/>
    <w:rsid w:val="004A7D79"/>
    <w:rsid w:val="004C6F3C"/>
    <w:rsid w:val="004E4882"/>
    <w:rsid w:val="004E5482"/>
    <w:rsid w:val="004F457A"/>
    <w:rsid w:val="005020F2"/>
    <w:rsid w:val="0051324A"/>
    <w:rsid w:val="00533D18"/>
    <w:rsid w:val="00541746"/>
    <w:rsid w:val="00555717"/>
    <w:rsid w:val="005636B3"/>
    <w:rsid w:val="00565235"/>
    <w:rsid w:val="00570C5C"/>
    <w:rsid w:val="0058181F"/>
    <w:rsid w:val="005B6938"/>
    <w:rsid w:val="005C0011"/>
    <w:rsid w:val="005C4A67"/>
    <w:rsid w:val="005D7FFA"/>
    <w:rsid w:val="00603C55"/>
    <w:rsid w:val="00663157"/>
    <w:rsid w:val="006771C6"/>
    <w:rsid w:val="006A2173"/>
    <w:rsid w:val="006A39A2"/>
    <w:rsid w:val="006D5A02"/>
    <w:rsid w:val="00713BD1"/>
    <w:rsid w:val="00725422"/>
    <w:rsid w:val="00736AA5"/>
    <w:rsid w:val="0076175B"/>
    <w:rsid w:val="00763526"/>
    <w:rsid w:val="007A3C60"/>
    <w:rsid w:val="007A497D"/>
    <w:rsid w:val="007C46E1"/>
    <w:rsid w:val="007E2A4A"/>
    <w:rsid w:val="008175D9"/>
    <w:rsid w:val="00855D15"/>
    <w:rsid w:val="00872A1D"/>
    <w:rsid w:val="008754CC"/>
    <w:rsid w:val="00881AD8"/>
    <w:rsid w:val="00883618"/>
    <w:rsid w:val="00892E7B"/>
    <w:rsid w:val="008A15D1"/>
    <w:rsid w:val="008A6639"/>
    <w:rsid w:val="008B1049"/>
    <w:rsid w:val="008B2F1B"/>
    <w:rsid w:val="008B508F"/>
    <w:rsid w:val="008E1551"/>
    <w:rsid w:val="00906748"/>
    <w:rsid w:val="00950C4E"/>
    <w:rsid w:val="009562E2"/>
    <w:rsid w:val="009632C3"/>
    <w:rsid w:val="00965C7C"/>
    <w:rsid w:val="009710C1"/>
    <w:rsid w:val="00980822"/>
    <w:rsid w:val="009D132E"/>
    <w:rsid w:val="009D720A"/>
    <w:rsid w:val="009F25AB"/>
    <w:rsid w:val="009F6211"/>
    <w:rsid w:val="00A00120"/>
    <w:rsid w:val="00A02E9A"/>
    <w:rsid w:val="00A14344"/>
    <w:rsid w:val="00A1781C"/>
    <w:rsid w:val="00A272CC"/>
    <w:rsid w:val="00A339E7"/>
    <w:rsid w:val="00A52A31"/>
    <w:rsid w:val="00A531A6"/>
    <w:rsid w:val="00A70EF4"/>
    <w:rsid w:val="00A96714"/>
    <w:rsid w:val="00AA7261"/>
    <w:rsid w:val="00AB099F"/>
    <w:rsid w:val="00AD7B0F"/>
    <w:rsid w:val="00AE1F3A"/>
    <w:rsid w:val="00AE6385"/>
    <w:rsid w:val="00B20D09"/>
    <w:rsid w:val="00B32F55"/>
    <w:rsid w:val="00B36C51"/>
    <w:rsid w:val="00B40DCC"/>
    <w:rsid w:val="00B40EA9"/>
    <w:rsid w:val="00B45480"/>
    <w:rsid w:val="00B45B56"/>
    <w:rsid w:val="00B6009C"/>
    <w:rsid w:val="00B67671"/>
    <w:rsid w:val="00B74A75"/>
    <w:rsid w:val="00B80041"/>
    <w:rsid w:val="00B90E78"/>
    <w:rsid w:val="00B9796E"/>
    <w:rsid w:val="00BB3C75"/>
    <w:rsid w:val="00BB4B0F"/>
    <w:rsid w:val="00BD2353"/>
    <w:rsid w:val="00BD5804"/>
    <w:rsid w:val="00BE1A1B"/>
    <w:rsid w:val="00BE66DB"/>
    <w:rsid w:val="00BF19E8"/>
    <w:rsid w:val="00C10EB8"/>
    <w:rsid w:val="00C14707"/>
    <w:rsid w:val="00C20643"/>
    <w:rsid w:val="00C21BB1"/>
    <w:rsid w:val="00C2446E"/>
    <w:rsid w:val="00C441C5"/>
    <w:rsid w:val="00C46BDB"/>
    <w:rsid w:val="00C74D41"/>
    <w:rsid w:val="00CA08AD"/>
    <w:rsid w:val="00CC3694"/>
    <w:rsid w:val="00CF749B"/>
    <w:rsid w:val="00D1484B"/>
    <w:rsid w:val="00D25982"/>
    <w:rsid w:val="00D26635"/>
    <w:rsid w:val="00D33CDA"/>
    <w:rsid w:val="00D426D9"/>
    <w:rsid w:val="00D55463"/>
    <w:rsid w:val="00D903B9"/>
    <w:rsid w:val="00DC2604"/>
    <w:rsid w:val="00DC6E56"/>
    <w:rsid w:val="00DD19E6"/>
    <w:rsid w:val="00DD547D"/>
    <w:rsid w:val="00E02435"/>
    <w:rsid w:val="00E04CD5"/>
    <w:rsid w:val="00E07F45"/>
    <w:rsid w:val="00E14167"/>
    <w:rsid w:val="00E24F00"/>
    <w:rsid w:val="00E3199B"/>
    <w:rsid w:val="00E401C5"/>
    <w:rsid w:val="00E5300F"/>
    <w:rsid w:val="00E626D7"/>
    <w:rsid w:val="00E63C82"/>
    <w:rsid w:val="00E77290"/>
    <w:rsid w:val="00E8242A"/>
    <w:rsid w:val="00E8290C"/>
    <w:rsid w:val="00E86B3F"/>
    <w:rsid w:val="00E90A6C"/>
    <w:rsid w:val="00EA2B44"/>
    <w:rsid w:val="00EF25A7"/>
    <w:rsid w:val="00EF3480"/>
    <w:rsid w:val="00EF3813"/>
    <w:rsid w:val="00EF7E81"/>
    <w:rsid w:val="00F075E8"/>
    <w:rsid w:val="00F124E0"/>
    <w:rsid w:val="00F15095"/>
    <w:rsid w:val="00F43F82"/>
    <w:rsid w:val="00F60978"/>
    <w:rsid w:val="00F825DE"/>
    <w:rsid w:val="00F84966"/>
    <w:rsid w:val="00F84B1F"/>
    <w:rsid w:val="00F931D7"/>
    <w:rsid w:val="00FA7F48"/>
    <w:rsid w:val="00FB46C6"/>
    <w:rsid w:val="00FC144F"/>
    <w:rsid w:val="00FD156D"/>
    <w:rsid w:val="00FE4A06"/>
    <w:rsid w:val="150A6F39"/>
    <w:rsid w:val="1D7D30FB"/>
    <w:rsid w:val="1DBE1E3B"/>
    <w:rsid w:val="1DFC4482"/>
    <w:rsid w:val="301C48B9"/>
    <w:rsid w:val="33B741B0"/>
    <w:rsid w:val="424006F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Times New Roman" w:hAnsi="Times New Roman" w:eastAsia="方正仿宋_GBK" w:cstheme="minorBidi"/>
      <w:kern w:val="2"/>
      <w:sz w:val="32"/>
      <w:szCs w:val="22"/>
      <w:lang w:val="en-US" w:eastAsia="zh-CN" w:bidi="ar-SA"/>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pPr>
  </w:style>
  <w:style w:type="paragraph" w:styleId="3">
    <w:name w:val="Body Text Indent"/>
    <w:basedOn w:val="1"/>
    <w:next w:val="4"/>
    <w:unhideWhenUsed/>
    <w:qFormat/>
    <w:uiPriority w:val="99"/>
    <w:pPr>
      <w:spacing w:after="120"/>
      <w:ind w:left="420" w:leftChars="200"/>
    </w:pPr>
  </w:style>
  <w:style w:type="paragraph" w:styleId="4">
    <w:name w:val="Body Text"/>
    <w:basedOn w:val="1"/>
    <w:next w:val="1"/>
    <w:link w:val="17"/>
    <w:unhideWhenUsed/>
    <w:qFormat/>
    <w:uiPriority w:val="99"/>
    <w:pPr>
      <w:spacing w:after="120"/>
    </w:pPr>
  </w:style>
  <w:style w:type="paragraph" w:styleId="5">
    <w:name w:val="Body Text First Indent"/>
    <w:basedOn w:val="4"/>
    <w:link w:val="18"/>
    <w:unhideWhenUsed/>
    <w:qFormat/>
    <w:uiPriority w:val="99"/>
    <w:pPr>
      <w:widowControl w:val="0"/>
      <w:spacing w:line="240" w:lineRule="auto"/>
      <w:ind w:firstLine="420" w:firstLineChars="100"/>
    </w:pPr>
    <w:rPr>
      <w:rFonts w:eastAsia="宋体" w:cs="Times New Roman"/>
      <w:sz w:val="21"/>
      <w:szCs w:val="24"/>
    </w:rPr>
  </w:style>
  <w:style w:type="paragraph" w:styleId="6">
    <w:name w:val="Balloon Text"/>
    <w:basedOn w:val="1"/>
    <w:link w:val="19"/>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unhideWhenUsed/>
    <w:qFormat/>
    <w:uiPriority w:val="0"/>
    <w:pPr>
      <w:widowControl w:val="0"/>
      <w:spacing w:before="100" w:beforeAutospacing="1" w:after="100" w:afterAutospacing="1" w:line="240" w:lineRule="auto"/>
      <w:ind w:firstLine="0" w:firstLineChars="0"/>
      <w:jc w:val="left"/>
    </w:pPr>
    <w:rPr>
      <w:rFonts w:cs="Times New Roman" w:asciiTheme="minorHAnsi" w:hAnsiTheme="minorHAnsi" w:eastAsiaTheme="minorEastAsia"/>
      <w:kern w:val="0"/>
      <w:sz w:val="24"/>
      <w:szCs w:val="24"/>
    </w:rPr>
  </w:style>
  <w:style w:type="character" w:styleId="11">
    <w:name w:val="Strong"/>
    <w:basedOn w:val="10"/>
    <w:qFormat/>
    <w:uiPriority w:val="0"/>
    <w:rPr>
      <w:b/>
    </w:rPr>
  </w:style>
  <w:style w:type="character" w:styleId="12">
    <w:name w:val="Hyperlink"/>
    <w:basedOn w:val="10"/>
    <w:unhideWhenUsed/>
    <w:uiPriority w:val="99"/>
    <w:rPr>
      <w:color w:val="0000FF"/>
      <w:u w:val="single"/>
    </w:rPr>
  </w:style>
  <w:style w:type="paragraph" w:customStyle="1" w:styleId="14">
    <w:name w:val="List Paragraph"/>
    <w:basedOn w:val="1"/>
    <w:qFormat/>
    <w:uiPriority w:val="34"/>
    <w:pPr>
      <w:ind w:firstLine="420"/>
    </w:p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character" w:customStyle="1" w:styleId="17">
    <w:name w:val="正文文本 Char"/>
    <w:basedOn w:val="10"/>
    <w:link w:val="4"/>
    <w:semiHidden/>
    <w:qFormat/>
    <w:uiPriority w:val="99"/>
  </w:style>
  <w:style w:type="character" w:customStyle="1" w:styleId="18">
    <w:name w:val="正文首行缩进 Char"/>
    <w:basedOn w:val="17"/>
    <w:link w:val="5"/>
    <w:qFormat/>
    <w:uiPriority w:val="99"/>
    <w:rPr>
      <w:rFonts w:eastAsia="宋体" w:cs="Times New Roman"/>
      <w:sz w:val="21"/>
      <w:szCs w:val="24"/>
    </w:rPr>
  </w:style>
  <w:style w:type="character" w:customStyle="1" w:styleId="19">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10D81-4CFB-44C9-A29A-9F20F9817D8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1157</Words>
  <Characters>1230</Characters>
  <Lines>9</Lines>
  <Paragraphs>2</Paragraphs>
  <TotalTime>0</TotalTime>
  <ScaleCrop>false</ScaleCrop>
  <LinksUpToDate>false</LinksUpToDate>
  <CharactersWithSpaces>1240</CharactersWithSpaces>
  <Application>WPS Office_10.1.0.6081_F1E327BC-269C-435d-A152-05C5408002CA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2023-11-29T10:54:00Z</dcterms:created>
  <dc:creator>姚 坤</dc:creator>
  <cp:lastModifiedBy>Administrator</cp:lastModifiedBy>
  <cp:lastPrinted>2023-12-05T03:41:00Z</cp:lastPrinted>
  <dcterms:modified xsi:type="dcterms:W3CDTF">2023-12-19T09:15:21Z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2052-10.1.0.6081</vt:lpwstr>
  </property>
  <property fmtid="{D5CDD505-2E9C-101B-9397-08002B2CF9AE}" pid="3" name="ICV">
    <vt:lpwstr>40EC2BBA46114646AC0CA496C5D91909_13</vt:lpwstr>
  </property>
</Properties>
</file>