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附件2</w:t>
      </w:r>
    </w:p>
    <w:p>
      <w:pPr>
        <w:rPr>
          <w:rFonts w:hint="eastAsia" w:ascii="仿宋_GB2312" w:eastAsia="仿宋_GB2312"/>
          <w:sz w:val="32"/>
          <w:szCs w:val="32"/>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实施中华人民共和国</w:t>
      </w:r>
      <w:r>
        <w:rPr>
          <w:rFonts w:hint="eastAsia" w:ascii="宋体" w:hAnsi="宋体" w:cs="宋体"/>
          <w:b/>
          <w:bCs/>
          <w:sz w:val="44"/>
          <w:szCs w:val="44"/>
        </w:rPr>
        <w:t>政府</w:t>
      </w:r>
      <w:r>
        <w:rPr>
          <w:rFonts w:ascii="宋体" w:hAnsi="宋体" w:cs="宋体"/>
          <w:b/>
          <w:bCs/>
          <w:sz w:val="44"/>
          <w:szCs w:val="44"/>
        </w:rPr>
        <w:t>和</w:t>
      </w:r>
      <w:r>
        <w:rPr>
          <w:rFonts w:hint="eastAsia" w:ascii="宋体" w:hAnsi="宋体" w:cs="宋体"/>
          <w:b/>
          <w:bCs/>
          <w:sz w:val="44"/>
          <w:szCs w:val="44"/>
        </w:rPr>
        <w:t>塞尔维亚</w:t>
      </w:r>
      <w:r>
        <w:rPr>
          <w:rFonts w:ascii="宋体" w:hAnsi="宋体" w:cs="宋体"/>
          <w:b/>
          <w:bCs/>
          <w:sz w:val="44"/>
          <w:szCs w:val="44"/>
        </w:rPr>
        <w:t>共和国</w:t>
      </w:r>
      <w:r>
        <w:rPr>
          <w:rFonts w:hint="eastAsia" w:ascii="宋体" w:hAnsi="宋体" w:cs="宋体"/>
          <w:b/>
          <w:bCs/>
          <w:sz w:val="44"/>
          <w:szCs w:val="44"/>
        </w:rPr>
        <w:t>政府</w:t>
      </w:r>
      <w:r>
        <w:rPr>
          <w:rFonts w:ascii="宋体" w:hAnsi="宋体" w:cs="宋体"/>
          <w:b/>
          <w:bCs/>
          <w:sz w:val="44"/>
          <w:szCs w:val="44"/>
        </w:rPr>
        <w:t>社会保障协定的行政协议</w:t>
      </w:r>
    </w:p>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hint="eastAsia" w:ascii="仿宋_GB2312" w:eastAsia="仿宋_GB2312" w:hAnsiTheme="minorHAnsi" w:cstheme="minorBidi"/>
          <w:color w:val="auto"/>
          <w:sz w:val="32"/>
          <w:szCs w:val="32"/>
          <w:lang w:eastAsia="zh-CN"/>
        </w:rPr>
        <w:t>中华人民共和国人力资源和社会保障部与塞尔维亚</w:t>
      </w:r>
      <w:r>
        <w:rPr>
          <w:rFonts w:ascii="仿宋_GB2312" w:eastAsia="仿宋_GB2312" w:hAnsiTheme="minorHAnsi" w:cstheme="minorBidi"/>
          <w:color w:val="auto"/>
          <w:sz w:val="32"/>
          <w:szCs w:val="32"/>
          <w:lang w:eastAsia="zh-CN"/>
        </w:rPr>
        <w:t>共</w:t>
      </w:r>
      <w:r>
        <w:rPr>
          <w:rFonts w:hint="eastAsia" w:ascii="仿宋_GB2312" w:eastAsia="仿宋_GB2312" w:hAnsiTheme="minorHAnsi" w:cstheme="minorBidi"/>
          <w:color w:val="auto"/>
          <w:spacing w:val="-6"/>
          <w:sz w:val="32"/>
          <w:szCs w:val="32"/>
          <w:lang w:eastAsia="zh-CN"/>
        </w:rPr>
        <w:t>和国劳动、就业、退伍军人和社会事务部为实施于二〇一八年六月</w:t>
      </w:r>
      <w:r>
        <w:rPr>
          <w:rFonts w:hint="eastAsia" w:ascii="仿宋_GB2312" w:eastAsia="仿宋_GB2312" w:hAnsiTheme="minorHAnsi" w:cstheme="minorBidi"/>
          <w:color w:val="auto"/>
          <w:sz w:val="32"/>
          <w:szCs w:val="32"/>
          <w:lang w:eastAsia="zh-CN"/>
        </w:rPr>
        <w:t>八日签订的《中华人民共和国政府和塞尔维亚共和国政府社会保障协定》（以下简称“协定”），根据协定第十二条第一款，达成协议如下：</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p>
    <w:p>
      <w:pPr>
        <w:pStyle w:val="10"/>
        <w:ind w:left="1080" w:hanging="1080" w:firstLineChars="0"/>
        <w:jc w:val="center"/>
        <w:rPr>
          <w:rFonts w:ascii="仿宋_GB2312" w:eastAsia="仿宋_GB2312"/>
          <w:b/>
          <w:sz w:val="32"/>
          <w:szCs w:val="32"/>
        </w:rPr>
      </w:pPr>
      <w:r>
        <w:rPr>
          <w:rFonts w:ascii="仿宋_GB2312" w:eastAsia="仿宋_GB2312"/>
          <w:b/>
          <w:sz w:val="32"/>
          <w:szCs w:val="32"/>
        </w:rPr>
        <w:t>第一条</w:t>
      </w:r>
      <w:r>
        <w:rPr>
          <w:rFonts w:hint="eastAsia" w:ascii="仿宋_GB2312" w:eastAsia="仿宋_GB2312"/>
          <w:b/>
          <w:sz w:val="32"/>
          <w:szCs w:val="32"/>
        </w:rPr>
        <w:t xml:space="preserve"> 定义</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hint="eastAsia" w:ascii="仿宋_GB2312" w:eastAsia="仿宋_GB2312" w:hAnsiTheme="minorHAnsi" w:cstheme="minorBidi"/>
          <w:color w:val="auto"/>
          <w:sz w:val="32"/>
          <w:szCs w:val="32"/>
          <w:lang w:eastAsia="zh-CN"/>
        </w:rPr>
        <w:t>本</w:t>
      </w:r>
      <w:r>
        <w:rPr>
          <w:rFonts w:ascii="仿宋_GB2312" w:eastAsia="仿宋_GB2312" w:hAnsiTheme="minorHAnsi" w:cstheme="minorBidi"/>
          <w:color w:val="auto"/>
          <w:sz w:val="32"/>
          <w:szCs w:val="32"/>
          <w:lang w:eastAsia="zh-CN"/>
        </w:rPr>
        <w:t>行政协议中的术语与协定中所使用</w:t>
      </w:r>
      <w:r>
        <w:rPr>
          <w:rFonts w:hint="eastAsia" w:ascii="仿宋_GB2312" w:eastAsia="仿宋_GB2312" w:hAnsiTheme="minorHAnsi" w:cstheme="minorBidi"/>
          <w:color w:val="auto"/>
          <w:sz w:val="32"/>
          <w:szCs w:val="32"/>
          <w:lang w:eastAsia="zh-CN"/>
        </w:rPr>
        <w:t>的</w:t>
      </w:r>
      <w:r>
        <w:rPr>
          <w:rFonts w:ascii="仿宋_GB2312" w:eastAsia="仿宋_GB2312" w:hAnsiTheme="minorHAnsi" w:cstheme="minorBidi"/>
          <w:color w:val="auto"/>
          <w:sz w:val="32"/>
          <w:szCs w:val="32"/>
          <w:lang w:eastAsia="zh-CN"/>
        </w:rPr>
        <w:t>含义相同。</w:t>
      </w:r>
    </w:p>
    <w:p>
      <w:pPr>
        <w:pStyle w:val="7"/>
        <w:widowControl/>
        <w:spacing w:line="240" w:lineRule="auto"/>
        <w:rPr>
          <w:rFonts w:ascii="仿宋_GB2312" w:eastAsia="仿宋_GB2312" w:hAnsiTheme="minorHAnsi" w:cstheme="minorBidi"/>
          <w:color w:val="auto"/>
          <w:sz w:val="32"/>
          <w:szCs w:val="32"/>
          <w:lang w:eastAsia="zh-CN"/>
        </w:rPr>
      </w:pPr>
    </w:p>
    <w:p>
      <w:pPr>
        <w:pStyle w:val="10"/>
        <w:ind w:left="1080" w:hanging="1080" w:firstLineChars="0"/>
        <w:jc w:val="center"/>
        <w:rPr>
          <w:rFonts w:ascii="仿宋_GB2312" w:eastAsia="仿宋_GB2312"/>
          <w:b/>
          <w:sz w:val="32"/>
          <w:szCs w:val="32"/>
        </w:rPr>
      </w:pPr>
      <w:r>
        <w:rPr>
          <w:rFonts w:ascii="仿宋_GB2312" w:eastAsia="仿宋_GB2312"/>
          <w:b/>
          <w:sz w:val="32"/>
          <w:szCs w:val="32"/>
        </w:rPr>
        <w:t>第二条</w:t>
      </w:r>
      <w:r>
        <w:rPr>
          <w:rFonts w:hint="eastAsia" w:ascii="仿宋_GB2312" w:eastAsia="仿宋_GB2312"/>
          <w:b/>
          <w:sz w:val="32"/>
          <w:szCs w:val="32"/>
        </w:rPr>
        <w:t xml:space="preserve"> 联络机构</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hint="eastAsia" w:ascii="仿宋_GB2312" w:eastAsia="仿宋_GB2312" w:hAnsiTheme="minorHAnsi" w:cstheme="minorBidi"/>
          <w:color w:val="auto"/>
          <w:sz w:val="32"/>
          <w:szCs w:val="32"/>
          <w:lang w:eastAsia="zh-CN"/>
        </w:rPr>
        <w:t>依据</w:t>
      </w:r>
      <w:r>
        <w:rPr>
          <w:rFonts w:ascii="仿宋_GB2312" w:eastAsia="仿宋_GB2312" w:hAnsiTheme="minorHAnsi" w:cstheme="minorBidi"/>
          <w:color w:val="auto"/>
          <w:sz w:val="32"/>
          <w:szCs w:val="32"/>
          <w:lang w:eastAsia="zh-CN"/>
        </w:rPr>
        <w:t>协定第</w:t>
      </w:r>
      <w:r>
        <w:rPr>
          <w:rFonts w:hint="eastAsia" w:ascii="仿宋_GB2312" w:eastAsia="仿宋_GB2312" w:hAnsiTheme="minorHAnsi" w:cstheme="minorBidi"/>
          <w:color w:val="auto"/>
          <w:sz w:val="32"/>
          <w:szCs w:val="32"/>
          <w:lang w:eastAsia="zh-CN"/>
        </w:rPr>
        <w:t>十二条</w:t>
      </w:r>
      <w:r>
        <w:rPr>
          <w:rFonts w:ascii="仿宋_GB2312" w:eastAsia="仿宋_GB2312" w:hAnsiTheme="minorHAnsi" w:cstheme="minorBidi"/>
          <w:color w:val="auto"/>
          <w:sz w:val="32"/>
          <w:szCs w:val="32"/>
          <w:lang w:eastAsia="zh-CN"/>
        </w:rPr>
        <w:t>第</w:t>
      </w:r>
      <w:r>
        <w:rPr>
          <w:rFonts w:hint="eastAsia" w:ascii="仿宋_GB2312" w:eastAsia="仿宋_GB2312" w:hAnsiTheme="minorHAnsi" w:cstheme="minorBidi"/>
          <w:color w:val="auto"/>
          <w:sz w:val="32"/>
          <w:szCs w:val="32"/>
          <w:lang w:eastAsia="zh-CN"/>
        </w:rPr>
        <w:t>三款</w:t>
      </w:r>
      <w:r>
        <w:rPr>
          <w:rFonts w:ascii="仿宋_GB2312" w:eastAsia="仿宋_GB2312" w:hAnsiTheme="minorHAnsi" w:cstheme="minorBidi"/>
          <w:color w:val="auto"/>
          <w:sz w:val="32"/>
          <w:szCs w:val="32"/>
          <w:lang w:eastAsia="zh-CN"/>
        </w:rPr>
        <w:t>，</w:t>
      </w:r>
      <w:r>
        <w:rPr>
          <w:rFonts w:hint="eastAsia" w:ascii="仿宋_GB2312" w:eastAsia="仿宋_GB2312" w:hAnsiTheme="minorHAnsi" w:cstheme="minorBidi"/>
          <w:color w:val="auto"/>
          <w:sz w:val="32"/>
          <w:szCs w:val="32"/>
          <w:lang w:eastAsia="zh-CN"/>
        </w:rPr>
        <w:t>缔约双方</w:t>
      </w:r>
      <w:r>
        <w:rPr>
          <w:rFonts w:ascii="仿宋_GB2312" w:eastAsia="仿宋_GB2312" w:hAnsiTheme="minorHAnsi" w:cstheme="minorBidi"/>
          <w:color w:val="auto"/>
          <w:sz w:val="32"/>
          <w:szCs w:val="32"/>
          <w:lang w:eastAsia="zh-CN"/>
        </w:rPr>
        <w:t>联络机构</w:t>
      </w:r>
      <w:r>
        <w:rPr>
          <w:rFonts w:hint="eastAsia" w:ascii="仿宋_GB2312" w:eastAsia="仿宋_GB2312" w:hAnsiTheme="minorHAnsi" w:cstheme="minorBidi"/>
          <w:color w:val="auto"/>
          <w:sz w:val="32"/>
          <w:szCs w:val="32"/>
          <w:lang w:eastAsia="zh-CN"/>
        </w:rPr>
        <w:t>将</w:t>
      </w:r>
      <w:r>
        <w:rPr>
          <w:rFonts w:ascii="仿宋_GB2312" w:eastAsia="仿宋_GB2312" w:hAnsiTheme="minorHAnsi" w:cstheme="minorBidi"/>
          <w:color w:val="auto"/>
          <w:sz w:val="32"/>
          <w:szCs w:val="32"/>
          <w:lang w:eastAsia="zh-CN"/>
        </w:rPr>
        <w:t>共同决定关于执行协定和本行政协议的必要表格与程序。</w:t>
      </w:r>
    </w:p>
    <w:p>
      <w:pPr>
        <w:pStyle w:val="7"/>
        <w:widowControl/>
        <w:spacing w:line="240" w:lineRule="auto"/>
        <w:rPr>
          <w:rFonts w:ascii="仿宋_GB2312" w:eastAsia="仿宋_GB2312" w:hAnsiTheme="minorHAnsi" w:cstheme="minorBidi"/>
          <w:color w:val="auto"/>
          <w:sz w:val="32"/>
          <w:szCs w:val="32"/>
          <w:lang w:eastAsia="zh-CN"/>
        </w:rPr>
      </w:pPr>
    </w:p>
    <w:p>
      <w:pPr>
        <w:pStyle w:val="10"/>
        <w:ind w:left="1080" w:hanging="1080" w:firstLineChars="0"/>
        <w:jc w:val="center"/>
        <w:rPr>
          <w:rFonts w:ascii="仿宋_GB2312" w:eastAsia="仿宋_GB2312"/>
          <w:b/>
          <w:sz w:val="32"/>
          <w:szCs w:val="32"/>
        </w:rPr>
      </w:pPr>
      <w:r>
        <w:rPr>
          <w:rFonts w:ascii="仿宋_GB2312" w:eastAsia="仿宋_GB2312"/>
          <w:b/>
          <w:sz w:val="32"/>
          <w:szCs w:val="32"/>
        </w:rPr>
        <w:t>第三条</w:t>
      </w:r>
      <w:r>
        <w:rPr>
          <w:rFonts w:hint="eastAsia" w:ascii="仿宋_GB2312" w:eastAsia="仿宋_GB2312"/>
          <w:b/>
          <w:sz w:val="32"/>
          <w:szCs w:val="32"/>
        </w:rPr>
        <w:t xml:space="preserve"> 经办机构</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ascii="仿宋_GB2312" w:eastAsia="仿宋_GB2312" w:hAnsiTheme="minorHAnsi" w:cstheme="minorBidi"/>
          <w:color w:val="auto"/>
          <w:sz w:val="32"/>
          <w:szCs w:val="32"/>
          <w:lang w:eastAsia="zh-CN"/>
        </w:rPr>
        <w:t>经办机构</w:t>
      </w:r>
      <w:r>
        <w:rPr>
          <w:rFonts w:hint="eastAsia" w:ascii="仿宋_GB2312" w:eastAsia="仿宋_GB2312" w:hAnsiTheme="minorHAnsi" w:cstheme="minorBidi"/>
          <w:color w:val="auto"/>
          <w:sz w:val="32"/>
          <w:szCs w:val="32"/>
          <w:lang w:eastAsia="zh-CN"/>
        </w:rPr>
        <w:t>系指：</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hint="eastAsia" w:ascii="仿宋_GB2312" w:eastAsia="仿宋_GB2312" w:hAnsiTheme="minorHAnsi" w:cstheme="minorBidi"/>
          <w:color w:val="auto"/>
          <w:sz w:val="32"/>
          <w:szCs w:val="32"/>
          <w:lang w:eastAsia="zh-CN"/>
        </w:rPr>
        <w:t>（一）在中华人民</w:t>
      </w:r>
      <w:r>
        <w:rPr>
          <w:rFonts w:ascii="仿宋_GB2312" w:eastAsia="仿宋_GB2312" w:hAnsiTheme="minorHAnsi" w:cstheme="minorBidi"/>
          <w:color w:val="auto"/>
          <w:sz w:val="32"/>
          <w:szCs w:val="32"/>
          <w:lang w:eastAsia="zh-CN"/>
        </w:rPr>
        <w:t>共和国，系指人力资源和社会保障部社会保险事业管理中心</w:t>
      </w:r>
      <w:r>
        <w:rPr>
          <w:rFonts w:hint="eastAsia" w:ascii="仿宋_GB2312" w:eastAsia="仿宋_GB2312" w:hAnsiTheme="minorHAnsi" w:cstheme="minorBidi"/>
          <w:color w:val="auto"/>
          <w:sz w:val="32"/>
          <w:szCs w:val="32"/>
          <w:lang w:eastAsia="zh-CN"/>
        </w:rPr>
        <w:t>或</w:t>
      </w:r>
      <w:r>
        <w:rPr>
          <w:rFonts w:ascii="仿宋_GB2312" w:eastAsia="仿宋_GB2312" w:hAnsiTheme="minorHAnsi" w:cstheme="minorBidi"/>
          <w:color w:val="auto"/>
          <w:sz w:val="32"/>
          <w:szCs w:val="32"/>
          <w:lang w:eastAsia="zh-CN"/>
        </w:rPr>
        <w:t>该部指定</w:t>
      </w:r>
      <w:r>
        <w:rPr>
          <w:rFonts w:hint="eastAsia" w:ascii="仿宋_GB2312" w:eastAsia="仿宋_GB2312" w:hAnsiTheme="minorHAnsi" w:cstheme="minorBidi"/>
          <w:color w:val="auto"/>
          <w:sz w:val="32"/>
          <w:szCs w:val="32"/>
          <w:lang w:eastAsia="zh-CN"/>
        </w:rPr>
        <w:t>的</w:t>
      </w:r>
      <w:r>
        <w:rPr>
          <w:rFonts w:ascii="仿宋_GB2312" w:eastAsia="仿宋_GB2312" w:hAnsiTheme="minorHAnsi" w:cstheme="minorBidi"/>
          <w:color w:val="auto"/>
          <w:sz w:val="32"/>
          <w:szCs w:val="32"/>
          <w:lang w:eastAsia="zh-CN"/>
        </w:rPr>
        <w:t>其他机构</w:t>
      </w:r>
      <w:r>
        <w:rPr>
          <w:rFonts w:hint="eastAsia" w:ascii="仿宋_GB2312" w:eastAsia="仿宋_GB2312" w:hAnsiTheme="minorHAnsi" w:cstheme="minorBidi"/>
          <w:color w:val="auto"/>
          <w:sz w:val="32"/>
          <w:szCs w:val="32"/>
          <w:lang w:eastAsia="zh-CN"/>
        </w:rPr>
        <w:t>；</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hint="eastAsia" w:ascii="仿宋_GB2312" w:eastAsia="仿宋_GB2312" w:hAnsiTheme="minorHAnsi" w:cstheme="minorBidi"/>
          <w:color w:val="auto"/>
          <w:sz w:val="32"/>
          <w:szCs w:val="32"/>
          <w:lang w:eastAsia="zh-CN"/>
        </w:rPr>
        <w:t>（二）在塞尔维亚共和国，</w:t>
      </w:r>
      <w:r>
        <w:rPr>
          <w:rFonts w:ascii="仿宋_GB2312" w:eastAsia="仿宋_GB2312" w:hAnsiTheme="minorHAnsi" w:cstheme="minorBidi"/>
          <w:color w:val="auto"/>
          <w:sz w:val="32"/>
          <w:szCs w:val="32"/>
          <w:lang w:eastAsia="zh-CN"/>
        </w:rPr>
        <w:t>系指</w:t>
      </w:r>
      <w:r>
        <w:rPr>
          <w:rFonts w:hint="eastAsia" w:ascii="仿宋_GB2312" w:eastAsia="仿宋_GB2312" w:hAnsiTheme="minorHAnsi" w:cstheme="minorBidi"/>
          <w:color w:val="auto"/>
          <w:sz w:val="32"/>
          <w:szCs w:val="32"/>
          <w:lang w:eastAsia="zh-CN"/>
        </w:rPr>
        <w:t>：</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ascii="仿宋_GB2312" w:eastAsia="仿宋_GB2312" w:hAnsiTheme="minorHAnsi" w:cstheme="minorBidi"/>
          <w:color w:val="auto"/>
          <w:sz w:val="32"/>
          <w:szCs w:val="32"/>
          <w:lang w:eastAsia="zh-CN"/>
        </w:rPr>
        <w:t>1.共和国养老和残疾保险基金</w:t>
      </w:r>
      <w:r>
        <w:rPr>
          <w:rFonts w:hint="eastAsia" w:ascii="仿宋_GB2312" w:eastAsia="仿宋_GB2312" w:hAnsiTheme="minorHAnsi" w:cstheme="minorBidi"/>
          <w:color w:val="auto"/>
          <w:sz w:val="32"/>
          <w:szCs w:val="32"/>
          <w:lang w:eastAsia="zh-CN"/>
        </w:rPr>
        <w:t>会，</w:t>
      </w:r>
      <w:r>
        <w:rPr>
          <w:rFonts w:ascii="仿宋_GB2312" w:eastAsia="仿宋_GB2312" w:hAnsiTheme="minorHAnsi" w:cstheme="minorBidi"/>
          <w:color w:val="auto"/>
          <w:sz w:val="32"/>
          <w:szCs w:val="32"/>
          <w:lang w:eastAsia="zh-CN"/>
        </w:rPr>
        <w:t>依据协定第五条</w:t>
      </w:r>
      <w:r>
        <w:rPr>
          <w:rFonts w:hint="eastAsia" w:ascii="仿宋_GB2312" w:eastAsia="仿宋_GB2312" w:hAnsiTheme="minorHAnsi" w:cstheme="minorBidi"/>
          <w:color w:val="auto"/>
          <w:sz w:val="32"/>
          <w:szCs w:val="32"/>
          <w:lang w:eastAsia="zh-CN"/>
        </w:rPr>
        <w:t>，</w:t>
      </w:r>
      <w:r>
        <w:rPr>
          <w:rFonts w:ascii="仿宋_GB2312" w:eastAsia="仿宋_GB2312" w:hAnsiTheme="minorHAnsi" w:cstheme="minorBidi"/>
          <w:color w:val="auto"/>
          <w:sz w:val="32"/>
          <w:szCs w:val="32"/>
          <w:lang w:eastAsia="zh-CN"/>
        </w:rPr>
        <w:t>该机构负责待遇输出</w:t>
      </w:r>
      <w:r>
        <w:rPr>
          <w:rFonts w:hint="eastAsia" w:ascii="仿宋_GB2312" w:eastAsia="仿宋_GB2312" w:hAnsiTheme="minorHAnsi" w:cstheme="minorBidi"/>
          <w:color w:val="auto"/>
          <w:sz w:val="32"/>
          <w:szCs w:val="32"/>
          <w:lang w:eastAsia="zh-CN"/>
        </w:rPr>
        <w:t>；</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ascii="仿宋_GB2312" w:eastAsia="仿宋_GB2312" w:hAnsiTheme="minorHAnsi" w:cstheme="minorBidi"/>
          <w:color w:val="auto"/>
          <w:sz w:val="32"/>
          <w:szCs w:val="32"/>
          <w:lang w:eastAsia="zh-CN"/>
        </w:rPr>
        <w:t>2.共和国医疗保险基金</w:t>
      </w:r>
      <w:r>
        <w:rPr>
          <w:rFonts w:hint="eastAsia" w:ascii="仿宋_GB2312" w:eastAsia="仿宋_GB2312" w:hAnsiTheme="minorHAnsi" w:cstheme="minorBidi"/>
          <w:color w:val="auto"/>
          <w:sz w:val="32"/>
          <w:szCs w:val="32"/>
          <w:lang w:eastAsia="zh-CN"/>
        </w:rPr>
        <w:t>会，</w:t>
      </w:r>
      <w:r>
        <w:rPr>
          <w:rFonts w:ascii="仿宋_GB2312" w:eastAsia="仿宋_GB2312" w:hAnsiTheme="minorHAnsi" w:cstheme="minorBidi"/>
          <w:color w:val="auto"/>
          <w:sz w:val="32"/>
          <w:szCs w:val="32"/>
          <w:lang w:eastAsia="zh-CN"/>
        </w:rPr>
        <w:t>依据协定第十四条</w:t>
      </w:r>
      <w:r>
        <w:rPr>
          <w:rFonts w:hint="eastAsia" w:ascii="仿宋_GB2312" w:eastAsia="仿宋_GB2312" w:hAnsiTheme="minorHAnsi" w:cstheme="minorBidi"/>
          <w:color w:val="auto"/>
          <w:sz w:val="32"/>
          <w:szCs w:val="32"/>
          <w:lang w:eastAsia="zh-CN"/>
        </w:rPr>
        <w:t>，</w:t>
      </w:r>
      <w:r>
        <w:rPr>
          <w:rFonts w:ascii="仿宋_GB2312" w:eastAsia="仿宋_GB2312" w:hAnsiTheme="minorHAnsi" w:cstheme="minorBidi"/>
          <w:color w:val="auto"/>
          <w:sz w:val="32"/>
          <w:szCs w:val="32"/>
          <w:lang w:eastAsia="zh-CN"/>
        </w:rPr>
        <w:t>该机构负责出具法律适用证明</w:t>
      </w:r>
      <w:r>
        <w:rPr>
          <w:rFonts w:hint="eastAsia" w:ascii="仿宋_GB2312" w:eastAsia="仿宋_GB2312" w:hAnsiTheme="minorHAnsi" w:cstheme="minorBidi"/>
          <w:color w:val="auto"/>
          <w:sz w:val="32"/>
          <w:szCs w:val="32"/>
          <w:lang w:eastAsia="zh-CN"/>
        </w:rPr>
        <w:t>。</w:t>
      </w:r>
    </w:p>
    <w:p>
      <w:pPr>
        <w:pStyle w:val="7"/>
        <w:widowControl/>
        <w:spacing w:line="240" w:lineRule="auto"/>
        <w:rPr>
          <w:rFonts w:ascii="仿宋_GB2312" w:eastAsia="仿宋_GB2312" w:hAnsiTheme="minorHAnsi" w:cstheme="minorBidi"/>
          <w:color w:val="auto"/>
          <w:sz w:val="32"/>
          <w:szCs w:val="32"/>
          <w:lang w:eastAsia="zh-CN"/>
        </w:rPr>
      </w:pPr>
    </w:p>
    <w:p>
      <w:pPr>
        <w:pStyle w:val="7"/>
        <w:widowControl/>
        <w:spacing w:line="240" w:lineRule="auto"/>
        <w:jc w:val="center"/>
        <w:rPr>
          <w:rFonts w:ascii="仿宋_GB2312" w:hAnsi="Calibri" w:eastAsia="仿宋_GB2312" w:cs="Times New Roman"/>
          <w:b/>
          <w:color w:val="auto"/>
          <w:sz w:val="32"/>
          <w:szCs w:val="32"/>
          <w:lang w:eastAsia="zh-CN"/>
        </w:rPr>
      </w:pPr>
      <w:r>
        <w:rPr>
          <w:rFonts w:ascii="仿宋_GB2312" w:hAnsi="Calibri" w:eastAsia="仿宋_GB2312" w:cs="Times New Roman"/>
          <w:b/>
          <w:color w:val="auto"/>
          <w:sz w:val="32"/>
          <w:szCs w:val="32"/>
          <w:lang w:eastAsia="zh-CN"/>
        </w:rPr>
        <w:t>第四条</w:t>
      </w:r>
      <w:r>
        <w:rPr>
          <w:rFonts w:hint="eastAsia" w:ascii="仿宋_GB2312" w:hAnsi="Calibri" w:eastAsia="仿宋_GB2312" w:cs="Times New Roman"/>
          <w:b/>
          <w:color w:val="auto"/>
          <w:sz w:val="32"/>
          <w:szCs w:val="32"/>
          <w:lang w:eastAsia="zh-CN"/>
        </w:rPr>
        <w:t xml:space="preserve"> 法律适用证明</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hint="eastAsia" w:ascii="仿宋_GB2312" w:eastAsia="仿宋_GB2312" w:hAnsiTheme="minorHAnsi" w:cstheme="minorBidi"/>
          <w:color w:val="auto"/>
          <w:sz w:val="32"/>
          <w:szCs w:val="32"/>
          <w:lang w:eastAsia="zh-CN"/>
        </w:rPr>
        <w:t>一、为适用</w:t>
      </w:r>
      <w:r>
        <w:rPr>
          <w:rFonts w:ascii="仿宋_GB2312" w:eastAsia="仿宋_GB2312" w:hAnsiTheme="minorHAnsi" w:cstheme="minorBidi"/>
          <w:color w:val="auto"/>
          <w:sz w:val="32"/>
          <w:szCs w:val="32"/>
          <w:lang w:eastAsia="zh-CN"/>
        </w:rPr>
        <w:t>协定第</w:t>
      </w:r>
      <w:r>
        <w:rPr>
          <w:rFonts w:hint="eastAsia" w:ascii="仿宋_GB2312" w:eastAsia="仿宋_GB2312" w:hAnsiTheme="minorHAnsi" w:cstheme="minorBidi"/>
          <w:color w:val="auto"/>
          <w:sz w:val="32"/>
          <w:szCs w:val="32"/>
          <w:lang w:eastAsia="zh-CN"/>
        </w:rPr>
        <w:t>七</w:t>
      </w:r>
      <w:r>
        <w:rPr>
          <w:rFonts w:ascii="仿宋_GB2312" w:eastAsia="仿宋_GB2312" w:hAnsiTheme="minorHAnsi" w:cstheme="minorBidi"/>
          <w:color w:val="auto"/>
          <w:sz w:val="32"/>
          <w:szCs w:val="32"/>
          <w:lang w:eastAsia="zh-CN"/>
        </w:rPr>
        <w:t>、八、十</w:t>
      </w:r>
      <w:r>
        <w:rPr>
          <w:rFonts w:hint="eastAsia" w:ascii="仿宋_GB2312" w:eastAsia="仿宋_GB2312" w:hAnsiTheme="minorHAnsi" w:cstheme="minorBidi"/>
          <w:color w:val="auto"/>
          <w:sz w:val="32"/>
          <w:szCs w:val="32"/>
          <w:lang w:eastAsia="zh-CN"/>
        </w:rPr>
        <w:t>、</w:t>
      </w:r>
      <w:r>
        <w:rPr>
          <w:rFonts w:ascii="仿宋_GB2312" w:eastAsia="仿宋_GB2312" w:hAnsiTheme="minorHAnsi" w:cstheme="minorBidi"/>
          <w:color w:val="auto"/>
          <w:sz w:val="32"/>
          <w:szCs w:val="32"/>
          <w:lang w:eastAsia="zh-CN"/>
        </w:rPr>
        <w:t>十一条</w:t>
      </w:r>
      <w:r>
        <w:rPr>
          <w:rFonts w:hint="eastAsia" w:ascii="仿宋_GB2312" w:eastAsia="仿宋_GB2312" w:hAnsiTheme="minorHAnsi" w:cstheme="minorBidi"/>
          <w:color w:val="auto"/>
          <w:sz w:val="32"/>
          <w:szCs w:val="32"/>
          <w:lang w:eastAsia="zh-CN"/>
        </w:rPr>
        <w:t>，</w:t>
      </w:r>
      <w:r>
        <w:rPr>
          <w:rFonts w:ascii="仿宋_GB2312" w:eastAsia="仿宋_GB2312" w:hAnsiTheme="minorHAnsi" w:cstheme="minorBidi"/>
          <w:color w:val="auto"/>
          <w:sz w:val="32"/>
          <w:szCs w:val="32"/>
          <w:lang w:eastAsia="zh-CN"/>
        </w:rPr>
        <w:t>法律适用证明将由以下机构出具：</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hint="eastAsia" w:ascii="仿宋_GB2312" w:eastAsia="仿宋_GB2312" w:hAnsiTheme="minorHAnsi" w:cstheme="minorBidi"/>
          <w:color w:val="auto"/>
          <w:sz w:val="32"/>
          <w:szCs w:val="32"/>
          <w:lang w:eastAsia="zh-CN"/>
        </w:rPr>
        <w:t>（一）在适用中华人民共和国法律情况下，由人力资源和社会保障部社会保险事业管理中心出具；</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hint="eastAsia" w:ascii="仿宋_GB2312" w:eastAsia="仿宋_GB2312" w:hAnsiTheme="minorHAnsi" w:cstheme="minorBidi"/>
          <w:color w:val="auto"/>
          <w:sz w:val="32"/>
          <w:szCs w:val="32"/>
          <w:lang w:eastAsia="zh-CN"/>
        </w:rPr>
        <w:t>（二）在适用塞尔维亚</w:t>
      </w:r>
      <w:r>
        <w:rPr>
          <w:rFonts w:ascii="仿宋_GB2312" w:eastAsia="仿宋_GB2312" w:hAnsiTheme="minorHAnsi" w:cstheme="minorBidi"/>
          <w:color w:val="auto"/>
          <w:sz w:val="32"/>
          <w:szCs w:val="32"/>
          <w:lang w:eastAsia="zh-CN"/>
        </w:rPr>
        <w:t>共和国法律情况下</w:t>
      </w:r>
      <w:r>
        <w:rPr>
          <w:rFonts w:hint="eastAsia" w:ascii="仿宋_GB2312" w:eastAsia="仿宋_GB2312" w:hAnsiTheme="minorHAnsi" w:cstheme="minorBidi"/>
          <w:color w:val="auto"/>
          <w:sz w:val="32"/>
          <w:szCs w:val="32"/>
          <w:lang w:eastAsia="zh-CN"/>
        </w:rPr>
        <w:t>，由</w:t>
      </w:r>
      <w:r>
        <w:rPr>
          <w:rFonts w:ascii="仿宋_GB2312" w:eastAsia="仿宋_GB2312" w:hAnsiTheme="minorHAnsi" w:cstheme="minorBidi"/>
          <w:color w:val="auto"/>
          <w:sz w:val="32"/>
          <w:szCs w:val="32"/>
          <w:lang w:eastAsia="zh-CN"/>
        </w:rPr>
        <w:t>共和国医疗保险</w:t>
      </w:r>
      <w:r>
        <w:rPr>
          <w:rFonts w:hint="eastAsia" w:ascii="仿宋_GB2312" w:eastAsia="仿宋_GB2312" w:hAnsiTheme="minorHAnsi" w:cstheme="minorBidi"/>
          <w:color w:val="auto"/>
          <w:sz w:val="32"/>
          <w:szCs w:val="32"/>
          <w:lang w:eastAsia="zh-CN"/>
        </w:rPr>
        <w:t>基金会</w:t>
      </w:r>
      <w:r>
        <w:rPr>
          <w:rFonts w:ascii="仿宋_GB2312" w:eastAsia="仿宋_GB2312" w:hAnsiTheme="minorHAnsi" w:cstheme="minorBidi"/>
          <w:color w:val="auto"/>
          <w:sz w:val="32"/>
          <w:szCs w:val="32"/>
          <w:lang w:eastAsia="zh-CN"/>
        </w:rPr>
        <w:t>出具</w:t>
      </w:r>
      <w:r>
        <w:rPr>
          <w:rFonts w:hint="eastAsia" w:ascii="仿宋_GB2312" w:eastAsia="仿宋_GB2312" w:hAnsiTheme="minorHAnsi" w:cstheme="minorBidi"/>
          <w:color w:val="auto"/>
          <w:sz w:val="32"/>
          <w:szCs w:val="32"/>
          <w:lang w:eastAsia="zh-CN"/>
        </w:rPr>
        <w:t>。</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ascii="仿宋_GB2312" w:eastAsia="仿宋_GB2312" w:hAnsiTheme="minorHAnsi" w:cstheme="minorBidi"/>
          <w:color w:val="auto"/>
          <w:sz w:val="32"/>
          <w:szCs w:val="32"/>
          <w:lang w:eastAsia="zh-CN"/>
        </w:rPr>
        <w:t>二</w:t>
      </w:r>
      <w:r>
        <w:rPr>
          <w:rFonts w:hint="eastAsia" w:ascii="仿宋_GB2312" w:eastAsia="仿宋_GB2312" w:hAnsiTheme="minorHAnsi" w:cstheme="minorBidi"/>
          <w:color w:val="auto"/>
          <w:sz w:val="32"/>
          <w:szCs w:val="32"/>
          <w:lang w:eastAsia="zh-CN"/>
        </w:rPr>
        <w:t>、出具法律适用</w:t>
      </w:r>
      <w:r>
        <w:rPr>
          <w:rFonts w:ascii="仿宋_GB2312" w:eastAsia="仿宋_GB2312" w:hAnsiTheme="minorHAnsi" w:cstheme="minorBidi"/>
          <w:color w:val="auto"/>
          <w:sz w:val="32"/>
          <w:szCs w:val="32"/>
          <w:lang w:eastAsia="zh-CN"/>
        </w:rPr>
        <w:t>证明的</w:t>
      </w:r>
      <w:r>
        <w:rPr>
          <w:rFonts w:hint="eastAsia" w:ascii="仿宋_GB2312" w:eastAsia="仿宋_GB2312" w:hAnsiTheme="minorHAnsi" w:cstheme="minorBidi"/>
          <w:color w:val="auto"/>
          <w:sz w:val="32"/>
          <w:szCs w:val="32"/>
          <w:lang w:eastAsia="zh-CN"/>
        </w:rPr>
        <w:t>经办机构</w:t>
      </w:r>
      <w:r>
        <w:rPr>
          <w:rFonts w:ascii="仿宋_GB2312" w:eastAsia="仿宋_GB2312" w:hAnsiTheme="minorHAnsi" w:cstheme="minorBidi"/>
          <w:color w:val="auto"/>
          <w:sz w:val="32"/>
          <w:szCs w:val="32"/>
          <w:lang w:eastAsia="zh-CN"/>
        </w:rPr>
        <w:t>应当将证明</w:t>
      </w:r>
      <w:r>
        <w:rPr>
          <w:rFonts w:hint="eastAsia" w:ascii="仿宋_GB2312" w:eastAsia="仿宋_GB2312" w:hAnsiTheme="minorHAnsi" w:cstheme="minorBidi"/>
          <w:color w:val="auto"/>
          <w:sz w:val="32"/>
          <w:szCs w:val="32"/>
          <w:lang w:eastAsia="zh-CN"/>
        </w:rPr>
        <w:t>交与申请人</w:t>
      </w:r>
      <w:r>
        <w:rPr>
          <w:rFonts w:ascii="仿宋_GB2312" w:eastAsia="仿宋_GB2312" w:hAnsiTheme="minorHAnsi" w:cstheme="minorBidi"/>
          <w:color w:val="auto"/>
          <w:sz w:val="32"/>
          <w:szCs w:val="32"/>
          <w:lang w:eastAsia="zh-CN"/>
        </w:rPr>
        <w:t>，并将副本递交</w:t>
      </w:r>
      <w:r>
        <w:rPr>
          <w:rFonts w:hint="eastAsia" w:ascii="仿宋_GB2312" w:eastAsia="仿宋_GB2312" w:hAnsiTheme="minorHAnsi" w:cstheme="minorBidi"/>
          <w:color w:val="auto"/>
          <w:sz w:val="32"/>
          <w:szCs w:val="32"/>
          <w:lang w:eastAsia="zh-CN"/>
        </w:rPr>
        <w:t>至</w:t>
      </w:r>
      <w:r>
        <w:rPr>
          <w:rFonts w:ascii="仿宋_GB2312" w:eastAsia="仿宋_GB2312" w:hAnsiTheme="minorHAnsi" w:cstheme="minorBidi"/>
          <w:color w:val="auto"/>
          <w:sz w:val="32"/>
          <w:szCs w:val="32"/>
          <w:lang w:eastAsia="zh-CN"/>
        </w:rPr>
        <w:t>第一款所述</w:t>
      </w:r>
      <w:r>
        <w:rPr>
          <w:rFonts w:hint="eastAsia" w:ascii="仿宋_GB2312" w:eastAsia="仿宋_GB2312" w:hAnsiTheme="minorHAnsi" w:cstheme="minorBidi"/>
          <w:color w:val="auto"/>
          <w:sz w:val="32"/>
          <w:szCs w:val="32"/>
          <w:lang w:eastAsia="zh-CN"/>
        </w:rPr>
        <w:t>的</w:t>
      </w:r>
      <w:r>
        <w:rPr>
          <w:rFonts w:ascii="仿宋_GB2312" w:eastAsia="仿宋_GB2312" w:hAnsiTheme="minorHAnsi" w:cstheme="minorBidi"/>
          <w:color w:val="auto"/>
          <w:sz w:val="32"/>
          <w:szCs w:val="32"/>
          <w:lang w:eastAsia="zh-CN"/>
        </w:rPr>
        <w:t>缔约另一方</w:t>
      </w:r>
      <w:r>
        <w:rPr>
          <w:rFonts w:hint="eastAsia" w:ascii="仿宋_GB2312" w:eastAsia="仿宋_GB2312" w:hAnsiTheme="minorHAnsi" w:cstheme="minorBidi"/>
          <w:color w:val="auto"/>
          <w:sz w:val="32"/>
          <w:szCs w:val="32"/>
          <w:lang w:eastAsia="zh-CN"/>
        </w:rPr>
        <w:t>经办机构</w:t>
      </w:r>
      <w:r>
        <w:rPr>
          <w:rFonts w:ascii="仿宋_GB2312" w:eastAsia="仿宋_GB2312" w:hAnsiTheme="minorHAnsi" w:cstheme="minorBidi"/>
          <w:color w:val="auto"/>
          <w:sz w:val="32"/>
          <w:szCs w:val="32"/>
          <w:lang w:eastAsia="zh-CN"/>
        </w:rPr>
        <w:t>。</w:t>
      </w:r>
    </w:p>
    <w:p>
      <w:pPr>
        <w:pStyle w:val="7"/>
        <w:widowControl/>
        <w:spacing w:line="240" w:lineRule="auto"/>
        <w:rPr>
          <w:rFonts w:ascii="仿宋_GB2312" w:eastAsia="仿宋_GB2312" w:hAnsiTheme="minorHAnsi" w:cstheme="minorBidi"/>
          <w:color w:val="auto"/>
          <w:sz w:val="32"/>
          <w:szCs w:val="32"/>
          <w:lang w:eastAsia="zh-CN"/>
        </w:rPr>
      </w:pPr>
    </w:p>
    <w:p>
      <w:pPr>
        <w:pStyle w:val="7"/>
        <w:widowControl/>
        <w:spacing w:line="240" w:lineRule="auto"/>
        <w:jc w:val="center"/>
        <w:rPr>
          <w:rFonts w:ascii="仿宋_GB2312" w:hAnsi="Calibri" w:eastAsia="仿宋_GB2312" w:cs="Times New Roman"/>
          <w:b/>
          <w:color w:val="auto"/>
          <w:sz w:val="32"/>
          <w:szCs w:val="32"/>
          <w:lang w:eastAsia="zh-CN"/>
        </w:rPr>
      </w:pPr>
      <w:r>
        <w:rPr>
          <w:rFonts w:ascii="仿宋_GB2312" w:hAnsi="Calibri" w:eastAsia="仿宋_GB2312" w:cs="Times New Roman"/>
          <w:b/>
          <w:color w:val="auto"/>
          <w:sz w:val="32"/>
          <w:szCs w:val="32"/>
          <w:lang w:eastAsia="zh-CN"/>
        </w:rPr>
        <w:t>第五条</w:t>
      </w:r>
      <w:r>
        <w:rPr>
          <w:rFonts w:hint="eastAsia" w:ascii="仿宋_GB2312" w:hAnsi="Calibri" w:eastAsia="仿宋_GB2312" w:cs="Times New Roman"/>
          <w:b/>
          <w:color w:val="auto"/>
          <w:sz w:val="32"/>
          <w:szCs w:val="32"/>
          <w:lang w:eastAsia="zh-CN"/>
        </w:rPr>
        <w:t xml:space="preserve"> 申请程序</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ascii="仿宋_GB2312" w:eastAsia="仿宋_GB2312" w:hAnsiTheme="minorHAnsi" w:cstheme="minorBidi"/>
          <w:color w:val="auto"/>
          <w:sz w:val="32"/>
          <w:szCs w:val="32"/>
          <w:lang w:eastAsia="zh-CN"/>
        </w:rPr>
        <w:t>一</w:t>
      </w:r>
      <w:r>
        <w:rPr>
          <w:rFonts w:hint="eastAsia" w:ascii="仿宋_GB2312" w:eastAsia="仿宋_GB2312" w:hAnsiTheme="minorHAnsi" w:cstheme="minorBidi"/>
          <w:color w:val="auto"/>
          <w:sz w:val="32"/>
          <w:szCs w:val="32"/>
          <w:lang w:eastAsia="zh-CN"/>
        </w:rPr>
        <w:t>、</w:t>
      </w:r>
      <w:r>
        <w:rPr>
          <w:rFonts w:ascii="仿宋_GB2312" w:eastAsia="仿宋_GB2312" w:hAnsiTheme="minorHAnsi" w:cstheme="minorBidi"/>
          <w:color w:val="auto"/>
          <w:sz w:val="32"/>
          <w:szCs w:val="32"/>
          <w:lang w:eastAsia="zh-CN"/>
        </w:rPr>
        <w:t>在协定第七条第一款首次免除</w:t>
      </w:r>
      <w:r>
        <w:rPr>
          <w:rFonts w:hint="eastAsia" w:ascii="仿宋_GB2312" w:eastAsia="仿宋_GB2312" w:hAnsiTheme="minorHAnsi" w:cstheme="minorBidi"/>
          <w:color w:val="auto"/>
          <w:sz w:val="32"/>
          <w:szCs w:val="32"/>
          <w:lang w:eastAsia="zh-CN"/>
        </w:rPr>
        <w:t>期限申请</w:t>
      </w:r>
      <w:r>
        <w:rPr>
          <w:rFonts w:ascii="仿宋_GB2312" w:eastAsia="仿宋_GB2312" w:hAnsiTheme="minorHAnsi" w:cstheme="minorBidi"/>
          <w:color w:val="auto"/>
          <w:sz w:val="32"/>
          <w:szCs w:val="32"/>
          <w:lang w:eastAsia="zh-CN"/>
        </w:rPr>
        <w:t>及协定第八条</w:t>
      </w:r>
      <w:r>
        <w:rPr>
          <w:rFonts w:hint="eastAsia" w:ascii="仿宋_GB2312" w:eastAsia="仿宋_GB2312" w:hAnsiTheme="minorHAnsi" w:cstheme="minorBidi"/>
          <w:color w:val="auto"/>
          <w:sz w:val="32"/>
          <w:szCs w:val="32"/>
          <w:lang w:eastAsia="zh-CN"/>
        </w:rPr>
        <w:t>、第十条免除期限申请情况下，应由缔约一方经办机构依据该缔约方</w:t>
      </w:r>
      <w:r>
        <w:rPr>
          <w:rFonts w:ascii="仿宋_GB2312" w:eastAsia="仿宋_GB2312" w:hAnsiTheme="minorHAnsi" w:cstheme="minorBidi"/>
          <w:color w:val="auto"/>
          <w:sz w:val="32"/>
          <w:szCs w:val="32"/>
          <w:lang w:eastAsia="zh-CN"/>
        </w:rPr>
        <w:t>法律规定执行</w:t>
      </w:r>
      <w:r>
        <w:rPr>
          <w:rFonts w:hint="eastAsia" w:ascii="仿宋_GB2312" w:eastAsia="仿宋_GB2312" w:hAnsiTheme="minorHAnsi" w:cstheme="minorBidi"/>
          <w:color w:val="auto"/>
          <w:sz w:val="32"/>
          <w:szCs w:val="32"/>
          <w:lang w:eastAsia="zh-CN"/>
        </w:rPr>
        <w:t>申请程序。</w:t>
      </w:r>
    </w:p>
    <w:p>
      <w:pPr>
        <w:pStyle w:val="7"/>
        <w:widowControl/>
        <w:spacing w:line="240" w:lineRule="auto"/>
        <w:ind w:firstLine="640" w:firstLineChars="200"/>
        <w:rPr>
          <w:rFonts w:ascii="仿宋_GB2312" w:eastAsia="仿宋_GB2312" w:hAnsiTheme="minorHAnsi" w:cstheme="minorBidi"/>
          <w:color w:val="auto"/>
          <w:sz w:val="32"/>
          <w:szCs w:val="32"/>
          <w:lang w:eastAsia="zh-CN"/>
        </w:rPr>
      </w:pPr>
      <w:r>
        <w:rPr>
          <w:rFonts w:ascii="仿宋_GB2312" w:eastAsia="仿宋_GB2312" w:hAnsiTheme="minorHAnsi" w:cstheme="minorBidi"/>
          <w:color w:val="auto"/>
          <w:sz w:val="32"/>
          <w:szCs w:val="32"/>
          <w:lang w:eastAsia="zh-CN"/>
        </w:rPr>
        <w:t>二</w:t>
      </w:r>
      <w:r>
        <w:rPr>
          <w:rFonts w:hint="eastAsia" w:ascii="仿宋_GB2312" w:eastAsia="仿宋_GB2312" w:hAnsiTheme="minorHAnsi" w:cstheme="minorBidi"/>
          <w:color w:val="auto"/>
          <w:sz w:val="32"/>
          <w:szCs w:val="32"/>
          <w:lang w:eastAsia="zh-CN"/>
        </w:rPr>
        <w:t>、</w:t>
      </w:r>
      <w:r>
        <w:rPr>
          <w:rFonts w:ascii="仿宋_GB2312" w:eastAsia="仿宋_GB2312" w:hAnsiTheme="minorHAnsi" w:cstheme="minorBidi"/>
          <w:color w:val="auto"/>
          <w:sz w:val="32"/>
          <w:szCs w:val="32"/>
          <w:lang w:eastAsia="zh-CN"/>
        </w:rPr>
        <w:t>在协定第七条第二款延长免除期限申请及协定第十一条例外情况下</w:t>
      </w:r>
      <w:r>
        <w:rPr>
          <w:rFonts w:hint="eastAsia" w:ascii="仿宋_GB2312" w:eastAsia="仿宋_GB2312" w:hAnsiTheme="minorHAnsi" w:cstheme="minorBidi"/>
          <w:color w:val="auto"/>
          <w:sz w:val="32"/>
          <w:szCs w:val="32"/>
          <w:lang w:eastAsia="zh-CN"/>
        </w:rPr>
        <w:t>，提出申请的</w:t>
      </w:r>
      <w:r>
        <w:rPr>
          <w:rFonts w:ascii="仿宋_GB2312" w:eastAsia="仿宋_GB2312" w:hAnsiTheme="minorHAnsi" w:cstheme="minorBidi"/>
          <w:color w:val="auto"/>
          <w:sz w:val="32"/>
          <w:szCs w:val="32"/>
          <w:lang w:eastAsia="zh-CN"/>
        </w:rPr>
        <w:t>缔约一方经办机构应向缔约另一方经办机构提供相关信息</w:t>
      </w:r>
      <w:r>
        <w:rPr>
          <w:rFonts w:hint="eastAsia" w:ascii="仿宋_GB2312" w:eastAsia="仿宋_GB2312" w:hAnsiTheme="minorHAnsi" w:cstheme="minorBidi"/>
          <w:color w:val="auto"/>
          <w:sz w:val="32"/>
          <w:szCs w:val="32"/>
          <w:lang w:eastAsia="zh-CN"/>
        </w:rPr>
        <w:t>。在缔约双方主管机关共同决定下，由缔约一方经办机构向雇员出具法律适用证明。</w:t>
      </w:r>
    </w:p>
    <w:p>
      <w:pPr>
        <w:pStyle w:val="7"/>
        <w:widowControl/>
        <w:spacing w:line="240" w:lineRule="auto"/>
        <w:rPr>
          <w:rFonts w:ascii="仿宋_GB2312" w:eastAsia="仿宋_GB2312" w:hAnsiTheme="minorHAnsi" w:cstheme="minorBidi"/>
          <w:color w:val="auto"/>
          <w:sz w:val="32"/>
          <w:szCs w:val="32"/>
          <w:lang w:eastAsia="zh-CN"/>
        </w:rPr>
      </w:pPr>
    </w:p>
    <w:p>
      <w:pPr>
        <w:pStyle w:val="7"/>
        <w:widowControl/>
        <w:spacing w:line="240" w:lineRule="auto"/>
        <w:jc w:val="center"/>
        <w:rPr>
          <w:rFonts w:ascii="仿宋_GB2312" w:hAnsi="Calibri" w:eastAsia="仿宋_GB2312" w:cs="Times New Roman"/>
          <w:b/>
          <w:color w:val="auto"/>
          <w:sz w:val="32"/>
          <w:szCs w:val="32"/>
          <w:lang w:eastAsia="zh-CN"/>
        </w:rPr>
      </w:pPr>
      <w:r>
        <w:rPr>
          <w:rFonts w:ascii="仿宋_GB2312" w:hAnsi="Calibri" w:eastAsia="仿宋_GB2312" w:cs="Times New Roman"/>
          <w:b/>
          <w:color w:val="auto"/>
          <w:sz w:val="32"/>
          <w:szCs w:val="32"/>
          <w:lang w:eastAsia="zh-CN"/>
        </w:rPr>
        <w:t>第六条</w:t>
      </w:r>
      <w:r>
        <w:rPr>
          <w:rFonts w:hint="eastAsia" w:ascii="仿宋_GB2312" w:hAnsi="Calibri" w:eastAsia="仿宋_GB2312" w:cs="Times New Roman"/>
          <w:b/>
          <w:color w:val="auto"/>
          <w:sz w:val="32"/>
          <w:szCs w:val="32"/>
          <w:lang w:eastAsia="zh-CN"/>
        </w:rPr>
        <w:t xml:space="preserve"> 表格的变更</w:t>
      </w:r>
    </w:p>
    <w:p>
      <w:pPr>
        <w:ind w:firstLine="640" w:firstLineChars="200"/>
        <w:rPr>
          <w:rFonts w:ascii="仿宋_GB2312" w:eastAsia="仿宋_GB2312"/>
          <w:sz w:val="32"/>
          <w:szCs w:val="32"/>
        </w:rPr>
      </w:pPr>
      <w:r>
        <w:rPr>
          <w:rFonts w:hint="eastAsia" w:ascii="仿宋_GB2312" w:hAnsi="仿宋_GB2312" w:eastAsia="仿宋_GB2312"/>
          <w:sz w:val="32"/>
          <w:szCs w:val="32"/>
        </w:rPr>
        <w:t>本行政</w:t>
      </w:r>
      <w:r>
        <w:rPr>
          <w:rFonts w:hint="eastAsia" w:ascii="仿宋_GB2312" w:eastAsia="仿宋_GB2312"/>
          <w:sz w:val="32"/>
          <w:szCs w:val="32"/>
        </w:rPr>
        <w:t>协议所附的表格是本协议不可分割的一部分。缔约双方联络机构可通过共同协商更改或制定新的表格。</w:t>
      </w:r>
    </w:p>
    <w:p>
      <w:pPr>
        <w:ind w:firstLine="640" w:firstLineChars="200"/>
        <w:rPr>
          <w:rFonts w:ascii="仿宋_GB2312" w:eastAsia="仿宋_GB2312"/>
          <w:sz w:val="32"/>
          <w:szCs w:val="32"/>
        </w:rPr>
      </w:pPr>
    </w:p>
    <w:p>
      <w:pPr>
        <w:jc w:val="center"/>
        <w:rPr>
          <w:rFonts w:ascii="仿宋_GB2312" w:hAnsi="Calibri" w:eastAsia="仿宋_GB2312" w:cs="Times New Roman"/>
          <w:b/>
          <w:sz w:val="32"/>
          <w:szCs w:val="32"/>
        </w:rPr>
      </w:pPr>
      <w:r>
        <w:rPr>
          <w:rFonts w:ascii="仿宋_GB2312" w:hAnsi="Calibri" w:eastAsia="仿宋_GB2312" w:cs="Times New Roman"/>
          <w:b/>
          <w:sz w:val="32"/>
          <w:szCs w:val="32"/>
        </w:rPr>
        <w:t>第七条</w:t>
      </w:r>
      <w:r>
        <w:rPr>
          <w:rFonts w:hint="eastAsia" w:ascii="仿宋_GB2312" w:hAnsi="Calibri" w:eastAsia="仿宋_GB2312" w:cs="Times New Roman"/>
          <w:b/>
          <w:sz w:val="32"/>
          <w:szCs w:val="32"/>
        </w:rPr>
        <w:t xml:space="preserve"> 有关法律适用证明信息交换</w:t>
      </w:r>
    </w:p>
    <w:p>
      <w:pPr>
        <w:pStyle w:val="10"/>
        <w:ind w:firstLine="640"/>
        <w:rPr>
          <w:rFonts w:ascii="仿宋_GB2312" w:eastAsia="仿宋_GB2312"/>
          <w:sz w:val="32"/>
          <w:szCs w:val="32"/>
        </w:rPr>
      </w:pPr>
      <w:r>
        <w:rPr>
          <w:rFonts w:ascii="仿宋_GB2312" w:hAnsi="仿宋_GB2312" w:eastAsia="仿宋_GB2312"/>
          <w:sz w:val="32"/>
          <w:szCs w:val="32"/>
        </w:rPr>
        <w:t>一</w:t>
      </w:r>
      <w:r>
        <w:rPr>
          <w:rFonts w:hint="eastAsia" w:ascii="仿宋_GB2312" w:hAnsi="仿宋_GB2312" w:eastAsia="仿宋_GB2312"/>
          <w:sz w:val="32"/>
          <w:szCs w:val="32"/>
        </w:rPr>
        <w:t>、缔约双方经办机构应当在依据本行政协议出具法律适用证明的次月交换法律适用证明副本。</w:t>
      </w:r>
    </w:p>
    <w:p>
      <w:pPr>
        <w:pStyle w:val="10"/>
        <w:ind w:firstLine="640"/>
        <w:rPr>
          <w:rFonts w:ascii="仿宋_GB2312" w:eastAsia="仿宋_GB2312"/>
          <w:sz w:val="32"/>
          <w:szCs w:val="32"/>
        </w:rPr>
      </w:pPr>
      <w:r>
        <w:rPr>
          <w:rFonts w:ascii="仿宋_GB2312" w:hAnsi="仿宋_GB2312" w:eastAsia="仿宋_GB2312"/>
          <w:sz w:val="32"/>
          <w:szCs w:val="32"/>
        </w:rPr>
        <w:t>二</w:t>
      </w:r>
      <w:r>
        <w:rPr>
          <w:rFonts w:hint="eastAsia" w:ascii="仿宋_GB2312" w:hAnsi="仿宋_GB2312" w:eastAsia="仿宋_GB2312"/>
          <w:sz w:val="32"/>
          <w:szCs w:val="32"/>
        </w:rPr>
        <w:t>、缔约双方经办机构应当在次年1月31日之前相互交换依据协定第七条、</w:t>
      </w:r>
      <w:r>
        <w:rPr>
          <w:rFonts w:ascii="仿宋_GB2312" w:hAnsi="仿宋_GB2312" w:eastAsia="仿宋_GB2312"/>
          <w:sz w:val="32"/>
          <w:szCs w:val="32"/>
        </w:rPr>
        <w:t>第八条</w:t>
      </w:r>
      <w:r>
        <w:rPr>
          <w:rFonts w:hint="eastAsia" w:ascii="仿宋_GB2312" w:hAnsi="仿宋_GB2312" w:eastAsia="仿宋_GB2312"/>
          <w:sz w:val="32"/>
          <w:szCs w:val="32"/>
        </w:rPr>
        <w:t>、第十条和第十一条出具的法律适用证明份数的统计数据。统计数据应当按照缔约双方经办机构约定的格式提供。</w:t>
      </w:r>
    </w:p>
    <w:p>
      <w:pPr>
        <w:pStyle w:val="10"/>
        <w:ind w:left="360" w:firstLine="0" w:firstLineChars="0"/>
        <w:rPr>
          <w:rFonts w:ascii="仿宋_GB2312" w:hAnsi="仿宋_GB2312" w:eastAsia="仿宋_GB2312"/>
          <w:sz w:val="32"/>
          <w:szCs w:val="32"/>
        </w:rPr>
      </w:pPr>
    </w:p>
    <w:p>
      <w:pPr>
        <w:pStyle w:val="10"/>
        <w:ind w:left="360" w:firstLine="0" w:firstLineChars="0"/>
        <w:jc w:val="center"/>
        <w:rPr>
          <w:rFonts w:ascii="仿宋_GB2312" w:eastAsia="仿宋_GB2312"/>
          <w:b/>
          <w:sz w:val="32"/>
          <w:szCs w:val="32"/>
        </w:rPr>
      </w:pPr>
      <w:r>
        <w:rPr>
          <w:rFonts w:hint="eastAsia" w:ascii="仿宋_GB2312" w:eastAsia="仿宋_GB2312"/>
          <w:b/>
          <w:sz w:val="32"/>
          <w:szCs w:val="32"/>
        </w:rPr>
        <w:t>第八条 行政协助</w:t>
      </w:r>
    </w:p>
    <w:p>
      <w:pPr>
        <w:pStyle w:val="10"/>
        <w:ind w:firstLine="64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、为实施协定和本行政协议所必需的行政协助应当免费提供。</w:t>
      </w:r>
    </w:p>
    <w:p>
      <w:pPr>
        <w:pStyle w:val="10"/>
        <w:ind w:firstLine="640"/>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、双方经办机构将在必要时会面，讨论协定实施相关问题。</w:t>
      </w:r>
    </w:p>
    <w:p>
      <w:pPr>
        <w:pStyle w:val="10"/>
        <w:ind w:left="360" w:firstLine="0" w:firstLineChars="0"/>
        <w:rPr>
          <w:rFonts w:ascii="仿宋_GB2312" w:eastAsia="仿宋_GB2312"/>
          <w:sz w:val="32"/>
          <w:szCs w:val="32"/>
        </w:rPr>
      </w:pPr>
    </w:p>
    <w:p>
      <w:pPr>
        <w:pStyle w:val="10"/>
        <w:ind w:left="360" w:firstLine="0" w:firstLineChars="0"/>
        <w:jc w:val="center"/>
        <w:rPr>
          <w:rFonts w:ascii="仿宋_GB2312" w:eastAsia="仿宋_GB2312"/>
          <w:b/>
          <w:sz w:val="32"/>
          <w:szCs w:val="32"/>
        </w:rPr>
      </w:pPr>
      <w:r>
        <w:rPr>
          <w:rFonts w:ascii="仿宋_GB2312" w:eastAsia="仿宋_GB2312"/>
          <w:b/>
          <w:sz w:val="32"/>
          <w:szCs w:val="32"/>
        </w:rPr>
        <w:t>第九条</w:t>
      </w:r>
      <w:r>
        <w:rPr>
          <w:rFonts w:hint="eastAsia" w:ascii="仿宋_GB2312" w:eastAsia="仿宋_GB2312"/>
          <w:b/>
          <w:sz w:val="32"/>
          <w:szCs w:val="32"/>
        </w:rPr>
        <w:t xml:space="preserve"> 生效、终止与修改</w:t>
      </w:r>
    </w:p>
    <w:p>
      <w:pPr>
        <w:pStyle w:val="10"/>
        <w:ind w:firstLine="640"/>
        <w:rPr>
          <w:rFonts w:ascii="仿宋_GB2312" w:hAnsi="仿宋_GB2312" w:eastAsia="仿宋_GB2312"/>
          <w:sz w:val="32"/>
          <w:szCs w:val="32"/>
        </w:rPr>
      </w:pPr>
      <w:r>
        <w:rPr>
          <w:rFonts w:ascii="仿宋_GB2312" w:hAnsi="仿宋_GB2312" w:eastAsia="仿宋_GB2312"/>
          <w:sz w:val="32"/>
          <w:szCs w:val="32"/>
        </w:rPr>
        <w:t>一</w:t>
      </w:r>
      <w:r>
        <w:rPr>
          <w:rFonts w:hint="eastAsia" w:ascii="仿宋_GB2312" w:hAnsi="仿宋_GB2312" w:eastAsia="仿宋_GB2312"/>
          <w:sz w:val="32"/>
          <w:szCs w:val="32"/>
        </w:rPr>
        <w:t>、本行政协议于协定生效之日生效，直至协定终止之日。</w:t>
      </w:r>
    </w:p>
    <w:p>
      <w:pPr>
        <w:pStyle w:val="10"/>
        <w:ind w:firstLine="616"/>
        <w:rPr>
          <w:rFonts w:ascii="仿宋_GB2312" w:hAnsi="仿宋_GB2312" w:eastAsia="仿宋_GB2312"/>
          <w:spacing w:val="-6"/>
          <w:sz w:val="32"/>
          <w:szCs w:val="32"/>
        </w:rPr>
      </w:pPr>
      <w:r>
        <w:rPr>
          <w:rFonts w:ascii="仿宋_GB2312" w:hAnsi="仿宋_GB2312" w:eastAsia="仿宋_GB2312"/>
          <w:spacing w:val="-6"/>
          <w:sz w:val="32"/>
          <w:szCs w:val="32"/>
        </w:rPr>
        <w:t>二</w:t>
      </w:r>
      <w:r>
        <w:rPr>
          <w:rFonts w:hint="eastAsia" w:ascii="仿宋_GB2312" w:hAnsi="仿宋_GB2312" w:eastAsia="仿宋_GB2312"/>
          <w:spacing w:val="-6"/>
          <w:sz w:val="32"/>
          <w:szCs w:val="32"/>
        </w:rPr>
        <w:t>、经缔约双方主管机关同意，本行政协议可补充或修订。</w:t>
      </w:r>
    </w:p>
    <w:p>
      <w:pPr>
        <w:pStyle w:val="10"/>
        <w:ind w:firstLine="616"/>
        <w:rPr>
          <w:rFonts w:hint="eastAsia" w:ascii="仿宋_GB2312" w:hAnsi="仿宋_GB2312" w:eastAsia="仿宋_GB2312"/>
          <w:spacing w:val="-6"/>
          <w:sz w:val="32"/>
          <w:szCs w:val="32"/>
        </w:rPr>
      </w:pPr>
    </w:p>
    <w:p>
      <w:pPr>
        <w:pStyle w:val="10"/>
        <w:ind w:left="360" w:firstLine="0" w:firstLineChars="0"/>
        <w:jc w:val="center"/>
        <w:rPr>
          <w:rFonts w:ascii="仿宋_GB2312" w:eastAsia="仿宋_GB2312"/>
          <w:b/>
          <w:sz w:val="32"/>
          <w:szCs w:val="32"/>
        </w:rPr>
      </w:pPr>
      <w:r>
        <w:rPr>
          <w:rFonts w:ascii="仿宋_GB2312" w:eastAsia="仿宋_GB2312"/>
          <w:b/>
          <w:sz w:val="32"/>
          <w:szCs w:val="32"/>
        </w:rPr>
        <w:t>第十条</w:t>
      </w:r>
      <w:r>
        <w:rPr>
          <w:rFonts w:hint="eastAsia" w:ascii="仿宋_GB2312" w:eastAsia="仿宋_GB2312"/>
          <w:b/>
          <w:sz w:val="32"/>
          <w:szCs w:val="32"/>
        </w:rPr>
        <w:t xml:space="preserve"> 法律义务</w:t>
      </w:r>
    </w:p>
    <w:p>
      <w:pPr>
        <w:ind w:firstLine="640" w:firstLineChars="200"/>
        <w:rPr>
          <w:rFonts w:ascii="仿宋_GB2312" w:eastAsia="仿宋_GB2312"/>
          <w:sz w:val="32"/>
          <w:szCs w:val="32"/>
        </w:rPr>
      </w:pPr>
      <w:r>
        <w:rPr>
          <w:rFonts w:hint="eastAsia" w:ascii="仿宋_GB2312" w:eastAsia="仿宋_GB2312"/>
          <w:sz w:val="32"/>
          <w:szCs w:val="32"/>
        </w:rPr>
        <w:t>本</w:t>
      </w:r>
      <w:r>
        <w:rPr>
          <w:rFonts w:hint="eastAsia" w:ascii="仿宋_GB2312" w:hAnsi="仿宋_GB2312" w:eastAsia="仿宋_GB2312"/>
          <w:sz w:val="32"/>
          <w:szCs w:val="32"/>
        </w:rPr>
        <w:t>行政</w:t>
      </w:r>
      <w:r>
        <w:rPr>
          <w:rFonts w:hint="eastAsia" w:ascii="仿宋_GB2312" w:eastAsia="仿宋_GB2312"/>
          <w:sz w:val="32"/>
          <w:szCs w:val="32"/>
        </w:rPr>
        <w:t>协议只在协定及缔约双方各自法律规定框架内执行，不产生任何有法律约束力的新义务。</w:t>
      </w:r>
    </w:p>
    <w:p>
      <w:pPr>
        <w:pStyle w:val="10"/>
        <w:ind w:left="1080" w:firstLine="0" w:firstLineChars="0"/>
        <w:rPr>
          <w:rFonts w:ascii="仿宋_GB2312" w:eastAsia="仿宋_GB2312"/>
          <w:sz w:val="32"/>
          <w:szCs w:val="32"/>
        </w:rPr>
      </w:pPr>
    </w:p>
    <w:p>
      <w:pPr>
        <w:pStyle w:val="10"/>
        <w:ind w:leftChars="-67" w:hanging="140" w:hangingChars="44"/>
        <w:rPr>
          <w:rFonts w:ascii="仿宋_GB2312" w:hAnsi="仿宋_GB2312" w:eastAsia="仿宋_GB2312"/>
          <w:sz w:val="32"/>
          <w:szCs w:val="32"/>
        </w:rPr>
      </w:pPr>
      <w:r>
        <w:rPr>
          <w:rFonts w:hint="eastAsia" w:ascii="仿宋_GB2312" w:eastAsia="仿宋_GB2312"/>
          <w:sz w:val="32"/>
          <w:szCs w:val="32"/>
        </w:rPr>
        <w:t xml:space="preserve">     本</w:t>
      </w:r>
      <w:r>
        <w:rPr>
          <w:rFonts w:hint="eastAsia" w:ascii="仿宋_GB2312" w:hAnsi="仿宋_GB2312" w:eastAsia="仿宋_GB2312"/>
          <w:sz w:val="32"/>
          <w:szCs w:val="32"/>
        </w:rPr>
        <w:t>行政协议于</w:t>
      </w:r>
      <w:r>
        <w:rPr>
          <w:rFonts w:hint="eastAsia" w:ascii="仿宋_GB2312" w:hAnsi="仿宋_GB2312" w:eastAsia="仿宋_GB2312"/>
          <w:sz w:val="32"/>
          <w:szCs w:val="32"/>
          <w:lang w:eastAsia="zh-CN"/>
        </w:rPr>
        <w:t>二〇二〇</w:t>
      </w:r>
      <w:r>
        <w:rPr>
          <w:rFonts w:hint="eastAsia" w:ascii="仿宋_GB2312" w:hAnsi="仿宋_GB2312" w:eastAsia="仿宋_GB2312" w:cs="仿宋_GB2312"/>
          <w:sz w:val="32"/>
          <w:szCs w:val="32"/>
        </w:rPr>
        <w:t>年</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月</w:t>
      </w:r>
      <w:r>
        <w:rPr>
          <w:rFonts w:hint="eastAsia" w:ascii="仿宋_GB2312" w:hAnsi="仿宋_GB2312" w:eastAsia="仿宋_GB2312"/>
          <w:sz w:val="32"/>
          <w:szCs w:val="32"/>
          <w:lang w:eastAsia="zh-CN"/>
        </w:rPr>
        <w:t>六</w:t>
      </w:r>
      <w:bookmarkStart w:id="0" w:name="_GoBack"/>
      <w:bookmarkEnd w:id="0"/>
      <w:r>
        <w:rPr>
          <w:rFonts w:hint="eastAsia" w:ascii="仿宋_GB2312" w:hAnsi="仿宋_GB2312" w:eastAsia="仿宋_GB2312"/>
          <w:sz w:val="32"/>
          <w:szCs w:val="32"/>
        </w:rPr>
        <w:t>日在北京签署，一式两份，每份均用中文、塞文和英文写成，三种文本同等作准。如果对文本的解释产生任何歧义，以英文本为准。</w:t>
      </w:r>
    </w:p>
    <w:p>
      <w:pP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p>
    <w:p>
      <w:pPr>
        <w:rPr>
          <w:rFonts w:ascii="仿宋_GB2312" w:hAnsi="仿宋_GB2312" w:eastAsia="仿宋_GB2312"/>
          <w:sz w:val="32"/>
          <w:szCs w:val="32"/>
        </w:rPr>
      </w:pPr>
    </w:p>
    <w:p>
      <w:pPr>
        <w:ind w:left="840"/>
        <w:rPr>
          <w:rFonts w:ascii="仿宋_GB2312" w:hAnsi="仿宋_GB2312" w:eastAsia="仿宋_GB2312"/>
          <w:b/>
          <w:sz w:val="32"/>
          <w:szCs w:val="32"/>
        </w:rPr>
      </w:pPr>
      <w:r>
        <w:rPr>
          <w:rFonts w:hint="eastAsia" w:ascii="仿宋_GB2312" w:hAnsi="仿宋_GB2312" w:eastAsia="仿宋_GB2312"/>
          <w:b/>
          <w:sz w:val="32"/>
          <w:szCs w:val="32"/>
        </w:rPr>
        <w:t xml:space="preserve">中华人民共和国               </w:t>
      </w:r>
      <w:r>
        <w:rPr>
          <w:rFonts w:ascii="仿宋_GB2312" w:hAnsi="仿宋_GB2312" w:eastAsia="仿宋_GB2312"/>
          <w:b/>
          <w:sz w:val="32"/>
          <w:szCs w:val="32"/>
        </w:rPr>
        <w:t xml:space="preserve"> </w:t>
      </w:r>
      <w:r>
        <w:rPr>
          <w:rFonts w:hint="eastAsia" w:ascii="仿宋_GB2312" w:hAnsi="仿宋_GB2312" w:eastAsia="仿宋_GB2312" w:cs="Times New Roman"/>
          <w:b/>
          <w:sz w:val="32"/>
          <w:szCs w:val="32"/>
        </w:rPr>
        <w:t>塞尔维亚共和国</w:t>
      </w:r>
    </w:p>
    <w:p>
      <w:pPr>
        <w:pStyle w:val="10"/>
        <w:ind w:firstLine="321" w:firstLineChars="100"/>
        <w:rPr>
          <w:rFonts w:ascii="仿宋_GB2312" w:hAnsi="仿宋_GB2312" w:eastAsia="仿宋_GB2312"/>
          <w:b/>
          <w:sz w:val="32"/>
          <w:szCs w:val="32"/>
        </w:rPr>
      </w:pPr>
      <w:r>
        <w:rPr>
          <w:rFonts w:hint="eastAsia" w:ascii="仿宋_GB2312" w:hAnsi="仿宋_GB2312" w:eastAsia="仿宋_GB2312"/>
          <w:b/>
          <w:sz w:val="32"/>
          <w:szCs w:val="32"/>
        </w:rPr>
        <w:t xml:space="preserve">人力资源和社会保障部 </w:t>
      </w:r>
      <w:r>
        <w:rPr>
          <w:rFonts w:ascii="仿宋_GB2312" w:hAnsi="仿宋_GB2312" w:eastAsia="仿宋_GB2312"/>
          <w:b/>
          <w:sz w:val="32"/>
          <w:szCs w:val="32"/>
        </w:rPr>
        <w:t xml:space="preserve">         劳动</w:t>
      </w:r>
      <w:r>
        <w:rPr>
          <w:rFonts w:hint="eastAsia" w:ascii="仿宋_GB2312" w:hAnsi="仿宋_GB2312" w:eastAsia="仿宋_GB2312"/>
          <w:b/>
          <w:sz w:val="32"/>
          <w:szCs w:val="32"/>
        </w:rPr>
        <w:t>、</w:t>
      </w:r>
      <w:r>
        <w:rPr>
          <w:rFonts w:ascii="仿宋_GB2312" w:hAnsi="仿宋_GB2312" w:eastAsia="仿宋_GB2312"/>
          <w:b/>
          <w:sz w:val="32"/>
          <w:szCs w:val="32"/>
        </w:rPr>
        <w:t>就业</w:t>
      </w:r>
      <w:r>
        <w:rPr>
          <w:rFonts w:hint="eastAsia" w:ascii="仿宋_GB2312" w:hAnsi="仿宋_GB2312" w:eastAsia="仿宋_GB2312"/>
          <w:b/>
          <w:sz w:val="32"/>
          <w:szCs w:val="32"/>
        </w:rPr>
        <w:t>、</w:t>
      </w:r>
      <w:r>
        <w:rPr>
          <w:rFonts w:ascii="仿宋_GB2312" w:hAnsi="仿宋_GB2312" w:eastAsia="仿宋_GB2312"/>
          <w:b/>
          <w:sz w:val="32"/>
          <w:szCs w:val="32"/>
        </w:rPr>
        <w:t>退伍军人</w:t>
      </w:r>
    </w:p>
    <w:p>
      <w:pPr>
        <w:pStyle w:val="10"/>
        <w:ind w:firstLine="1606" w:firstLineChars="500"/>
        <w:rPr>
          <w:rFonts w:ascii="仿宋_GB2312" w:hAnsi="仿宋_GB2312" w:eastAsia="仿宋_GB2312"/>
          <w:b/>
          <w:sz w:val="32"/>
          <w:szCs w:val="32"/>
        </w:rPr>
      </w:pPr>
      <w:r>
        <w:rPr>
          <w:rFonts w:hint="eastAsia" w:ascii="仿宋_GB2312" w:hAnsi="仿宋_GB2312" w:eastAsia="仿宋_GB2312"/>
          <w:b/>
          <w:sz w:val="32"/>
          <w:szCs w:val="32"/>
        </w:rPr>
        <w:t>代表</w:t>
      </w:r>
      <w:r>
        <w:rPr>
          <w:rFonts w:hint="eastAsia" w:ascii="仿宋_GB2312" w:eastAsia="仿宋_GB2312"/>
          <w:b/>
          <w:sz w:val="32"/>
          <w:szCs w:val="32"/>
        </w:rPr>
        <w:t xml:space="preserve"> </w:t>
      </w:r>
      <w:r>
        <w:rPr>
          <w:rFonts w:ascii="仿宋_GB2312" w:eastAsia="仿宋_GB2312"/>
          <w:b/>
          <w:sz w:val="32"/>
          <w:szCs w:val="32"/>
        </w:rPr>
        <w:t xml:space="preserve">                     </w:t>
      </w:r>
      <w:r>
        <w:rPr>
          <w:rFonts w:ascii="仿宋_GB2312" w:hAnsi="仿宋_GB2312" w:eastAsia="仿宋_GB2312"/>
          <w:b/>
          <w:sz w:val="32"/>
          <w:szCs w:val="32"/>
        </w:rPr>
        <w:t>和社会事务部</w:t>
      </w:r>
    </w:p>
    <w:p>
      <w:pPr>
        <w:pStyle w:val="10"/>
        <w:ind w:firstLine="6525" w:firstLineChars="2031"/>
        <w:rPr>
          <w:rFonts w:ascii="仿宋_GB2312" w:eastAsia="仿宋_GB2312"/>
          <w:b/>
          <w:sz w:val="32"/>
          <w:szCs w:val="32"/>
        </w:rPr>
      </w:pPr>
      <w:r>
        <w:rPr>
          <w:rFonts w:ascii="仿宋_GB2312" w:hAnsi="仿宋_GB2312" w:eastAsia="仿宋_GB2312"/>
          <w:b/>
          <w:sz w:val="32"/>
          <w:szCs w:val="32"/>
        </w:rPr>
        <w:t>代表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Gulim">
    <w:panose1 w:val="020B0600000101010101"/>
    <w:charset w:val="81"/>
    <w:family w:val="swiss"/>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201958"/>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DE"/>
    <w:rsid w:val="00070074"/>
    <w:rsid w:val="000D6D49"/>
    <w:rsid w:val="000F0335"/>
    <w:rsid w:val="00155ED0"/>
    <w:rsid w:val="001B3563"/>
    <w:rsid w:val="001E10DC"/>
    <w:rsid w:val="002376E5"/>
    <w:rsid w:val="00254B8F"/>
    <w:rsid w:val="002F6A52"/>
    <w:rsid w:val="003F26C5"/>
    <w:rsid w:val="003F31E8"/>
    <w:rsid w:val="00402B7F"/>
    <w:rsid w:val="00425744"/>
    <w:rsid w:val="005236DE"/>
    <w:rsid w:val="00586D9A"/>
    <w:rsid w:val="005A5004"/>
    <w:rsid w:val="006145EE"/>
    <w:rsid w:val="00665682"/>
    <w:rsid w:val="00690290"/>
    <w:rsid w:val="006A4C35"/>
    <w:rsid w:val="008114A0"/>
    <w:rsid w:val="00927FC5"/>
    <w:rsid w:val="009600EF"/>
    <w:rsid w:val="00987F8B"/>
    <w:rsid w:val="00B1065D"/>
    <w:rsid w:val="00B258FD"/>
    <w:rsid w:val="00B9323D"/>
    <w:rsid w:val="00BC3FDE"/>
    <w:rsid w:val="00BC6D78"/>
    <w:rsid w:val="00BC7980"/>
    <w:rsid w:val="00CD0EA2"/>
    <w:rsid w:val="00CD2346"/>
    <w:rsid w:val="00D01C4D"/>
    <w:rsid w:val="00D314BA"/>
    <w:rsid w:val="00D82DDE"/>
    <w:rsid w:val="00D95FC2"/>
    <w:rsid w:val="00DA1F91"/>
    <w:rsid w:val="00E1304E"/>
    <w:rsid w:val="00E466A5"/>
    <w:rsid w:val="00E71C15"/>
    <w:rsid w:val="00E86A5D"/>
    <w:rsid w:val="00E90406"/>
    <w:rsid w:val="00E96804"/>
    <w:rsid w:val="00EB2B29"/>
    <w:rsid w:val="00F018B3"/>
    <w:rsid w:val="00F9742C"/>
    <w:rsid w:val="14B74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hstyle0"/>
    <w:basedOn w:val="1"/>
    <w:qFormat/>
    <w:uiPriority w:val="0"/>
    <w:pPr>
      <w:spacing w:line="384" w:lineRule="auto"/>
    </w:pPr>
    <w:rPr>
      <w:rFonts w:ascii="Batang" w:hAnsi="Batang" w:eastAsia="Batang" w:cs="Gulim"/>
      <w:color w:val="000000"/>
      <w:sz w:val="20"/>
      <w:szCs w:val="20"/>
      <w:lang w:eastAsia="ko-KR"/>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列出段落1"/>
    <w:basedOn w:val="1"/>
    <w:qFormat/>
    <w:uiPriority w:val="0"/>
    <w:pPr>
      <w:ind w:firstLine="420" w:firstLineChars="200"/>
    </w:pPr>
    <w:rPr>
      <w:rFonts w:ascii="Calibri" w:hAnsi="Calibri" w:eastAsia="宋体" w:cs="Times New Roman"/>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197</Words>
  <Characters>1128</Characters>
  <Lines>9</Lines>
  <Paragraphs>2</Paragraphs>
  <TotalTime>11</TotalTime>
  <ScaleCrop>false</ScaleCrop>
  <LinksUpToDate>false</LinksUpToDate>
  <CharactersWithSpaces>1323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2019-10-22T12:53:00Z</dcterms:created>
  <dc:creator>Jason J</dc:creator>
  <cp:lastModifiedBy>user</cp:lastModifiedBy>
  <cp:lastPrinted>2021-01-20T01:46:00Z</cp:lastPrinted>
  <dcterms:modified xsi:type="dcterms:W3CDTF">2021-01-22T08:47:30Z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