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val="0"/>
        <w:spacing w:line="560" w:lineRule="exact"/>
        <w:textAlignment w:val="auto"/>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2</w:t>
      </w:r>
      <w:r>
        <w:rPr>
          <w:rFonts w:hint="eastAsia" w:ascii="仿宋_GB2312" w:hAnsi="宋体" w:eastAsia="仿宋_GB2312"/>
          <w:sz w:val="32"/>
          <w:szCs w:val="32"/>
        </w:rPr>
        <w:t>：</w:t>
      </w:r>
    </w:p>
    <w:p>
      <w:pPr>
        <w:keepNext w:val="0"/>
        <w:keepLines w:val="0"/>
        <w:pageBreakBefore w:val="0"/>
        <w:shd w:val="clear"/>
        <w:kinsoku/>
        <w:wordWrap/>
        <w:overflowPunct/>
        <w:topLinePunct w:val="0"/>
        <w:autoSpaceDE/>
        <w:autoSpaceDN/>
        <w:bidi w:val="0"/>
        <w:adjustRightInd/>
        <w:snapToGrid w:val="0"/>
        <w:spacing w:line="560" w:lineRule="exact"/>
        <w:jc w:val="center"/>
        <w:textAlignment w:val="auto"/>
        <w:rPr>
          <w:rFonts w:ascii="方正小标宋_GBK" w:hAnsi="宋体" w:eastAsia="方正小标宋_GBK"/>
          <w:sz w:val="32"/>
          <w:szCs w:val="32"/>
        </w:rPr>
      </w:pPr>
      <w:r>
        <w:rPr>
          <w:rFonts w:hint="eastAsia" w:ascii="方正小标宋_GBK" w:hAnsi="宋体" w:eastAsia="方正小标宋_GBK"/>
          <w:sz w:val="32"/>
          <w:szCs w:val="32"/>
        </w:rPr>
        <w:t>《劳动工资统计报表制度（2021）》相关内容</w:t>
      </w:r>
    </w:p>
    <w:p>
      <w:pPr>
        <w:keepNext w:val="0"/>
        <w:keepLines w:val="0"/>
        <w:pageBreakBefore w:val="0"/>
        <w:shd w:val="clear"/>
        <w:kinsoku/>
        <w:wordWrap/>
        <w:overflowPunct/>
        <w:topLinePunct w:val="0"/>
        <w:autoSpaceDE/>
        <w:autoSpaceDN/>
        <w:bidi w:val="0"/>
        <w:adjustRightInd/>
        <w:snapToGrid w:val="0"/>
        <w:spacing w:line="560" w:lineRule="exact"/>
        <w:ind w:firstLine="1600" w:firstLineChars="500"/>
        <w:textAlignment w:val="auto"/>
        <w:rPr>
          <w:rFonts w:ascii="仿宋_GB2312" w:hAnsi="宋体" w:eastAsia="仿宋_GB2312"/>
          <w:sz w:val="32"/>
          <w:szCs w:val="32"/>
        </w:rPr>
      </w:pPr>
    </w:p>
    <w:p>
      <w:pPr>
        <w:keepNext w:val="0"/>
        <w:keepLines w:val="0"/>
        <w:pageBreakBefore w:val="0"/>
        <w:shd w:val="clea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工资总额是税前工资，包括单位从个人工资中直接为其代扣或代缴的个人所得税、社会保险基金和住房公积金等个人缴纳部分，以及房费、水电费等。工资总额应包含</w:t>
      </w:r>
      <w:r>
        <w:rPr>
          <w:rFonts w:hint="eastAsia" w:ascii="仿宋_GB2312" w:hAnsi="宋体" w:eastAsia="仿宋_GB2312"/>
          <w:sz w:val="32"/>
          <w:szCs w:val="32"/>
          <w:lang w:eastAsia="zh-CN"/>
        </w:rPr>
        <w:t>：</w:t>
      </w:r>
    </w:p>
    <w:p>
      <w:pPr>
        <w:keepNext w:val="0"/>
        <w:keepLines w:val="0"/>
        <w:pageBreakBefore w:val="0"/>
        <w:shd w:val="clear"/>
        <w:kinsoku/>
        <w:wordWrap/>
        <w:overflowPunct/>
        <w:topLinePunct w:val="0"/>
        <w:autoSpaceDE/>
        <w:autoSpaceDN/>
        <w:bidi w:val="0"/>
        <w:adjustRightInd/>
        <w:snapToGrid w:val="0"/>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1.基本工资，也可称为标准工资、合同工资、谈判工资。指本单位在报告期内（年度）支付给本单位从业人员的按照法定工作时间提供正常工作的劳动报酬。各单位给个人确定的底薪可作为基本工资。包括工龄工资。基本工资不含定时、定额发放的各种奖金、各种津贴和补贴、加班工资，也不包括补发的上一年度的基本工资。</w:t>
      </w:r>
    </w:p>
    <w:p>
      <w:pPr>
        <w:keepNext w:val="0"/>
        <w:keepLines w:val="0"/>
        <w:pageBreakBefore w:val="0"/>
        <w:shd w:val="clear"/>
        <w:kinsoku/>
        <w:wordWrap/>
        <w:overflowPunct/>
        <w:topLinePunct w:val="0"/>
        <w:autoSpaceDE/>
        <w:autoSpaceDN/>
        <w:bidi w:val="0"/>
        <w:adjustRightInd/>
        <w:snapToGrid w:val="0"/>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2.绩效工资，也可称为效益工资、业绩工资。指根据本单位利润增长和工作业绩定期支付给本单位从业人员的奖金；支付给本单位从业人员的超额劳动报酬和增收节支的劳动报酬。具体包括：值加班工资、绩效奖金、全勤奖、生产奖、节约奖、劳动竞赛奖和其他名目的奖金；以及某工作事项完成后的提成工资、年底双薪等。但不包括入股分红、股权激励兑现的收益和各种资本性收益。</w:t>
      </w:r>
    </w:p>
    <w:p>
      <w:pPr>
        <w:keepNext w:val="0"/>
        <w:keepLines w:val="0"/>
        <w:pageBreakBefore w:val="0"/>
        <w:shd w:val="clear"/>
        <w:kinsoku/>
        <w:wordWrap/>
        <w:overflowPunct/>
        <w:topLinePunct w:val="0"/>
        <w:autoSpaceDE/>
        <w:autoSpaceDN/>
        <w:bidi w:val="0"/>
        <w:adjustRightInd/>
        <w:snapToGrid w:val="0"/>
        <w:spacing w:line="560" w:lineRule="exact"/>
        <w:ind w:firstLine="640" w:firstLineChars="200"/>
        <w:textAlignment w:val="auto"/>
        <w:rPr>
          <w:rFonts w:ascii="仿宋_GB2312" w:hAnsi="宋体" w:eastAsia="仿宋_GB2312"/>
          <w:sz w:val="32"/>
          <w:szCs w:val="32"/>
        </w:rPr>
      </w:pPr>
      <w:r>
        <w:rPr>
          <w:rFonts w:ascii="仿宋_GB2312" w:hAnsi="宋体" w:eastAsia="仿宋_GB2312"/>
          <w:sz w:val="32"/>
          <w:szCs w:val="32"/>
        </w:rPr>
        <w:t>3.工资性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上述各种项目包括货币性质和实物性质的津补贴以及各种形式的充值卡、购物卡（券）等。</w:t>
      </w:r>
    </w:p>
    <w:p>
      <w:pPr>
        <w:ind w:firstLine="640" w:firstLineChars="200"/>
      </w:pPr>
      <w:r>
        <w:rPr>
          <w:rFonts w:ascii="仿宋_GB2312" w:hAnsi="宋体" w:eastAsia="仿宋_GB2312"/>
          <w:sz w:val="32"/>
          <w:szCs w:val="32"/>
        </w:rPr>
        <w:t>4.其他工资，指上述基本工资、绩效工资、工资性津贴和补贴三类工资均不能包括的发放给从业人员的工资，如补发上一年度</w:t>
      </w:r>
      <w:bookmarkStart w:id="0" w:name="_GoBack"/>
      <w:bookmarkEnd w:id="0"/>
      <w:r>
        <w:rPr>
          <w:rFonts w:ascii="仿宋_GB2312" w:hAnsi="宋体" w:eastAsia="仿宋_GB2312"/>
          <w:sz w:val="32"/>
          <w:szCs w:val="32"/>
        </w:rPr>
        <w:t>的工资等。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DgyMTlhNDE5OTZmZjMzZGFiZWE0N2VlNTJhMWQifQ=="/>
  </w:docVars>
  <w:rsids>
    <w:rsidRoot w:val="7EF911CA"/>
    <w:rsid w:val="7EF91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2023-06-25T04:30:00Z</dcterms:created>
  <dc:creator>白梅</dc:creator>
  <cp:lastModifiedBy>白梅</cp:lastModifiedBy>
  <dcterms:modified xsi:type="dcterms:W3CDTF">2023-06-25T04:35:53Z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405CA873C13F45A5847B135831FC35CE_11</vt:lpwstr>
  </property>
</Properties>
</file>