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both"/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附表</w:t>
      </w:r>
      <w:r>
        <w:rPr>
          <w:rFonts w:hint="eastAsia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/>
        <w:jc w:val="center"/>
      </w:pPr>
      <w:bookmarkStart w:id="0" w:name="_GoBack"/>
      <w:r>
        <w:rPr>
          <w:rFonts w:ascii="华文中宋" w:hAnsi="华文中宋" w:eastAsia="华文中宋" w:cs="华文中宋"/>
          <w:b/>
          <w:bCs/>
          <w:kern w:val="0"/>
          <w:sz w:val="36"/>
          <w:szCs w:val="36"/>
          <w:bdr w:val="none" w:color="auto" w:sz="0" w:space="0"/>
          <w:lang w:val="en-US" w:eastAsia="zh-CN" w:bidi="ar"/>
        </w:rPr>
        <w:t>职工住房公积金缴存基数调整表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单位名称（盖章）：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单位公积金代码：</w:t>
      </w:r>
    </w:p>
    <w:tbl>
      <w:tblPr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026"/>
        <w:gridCol w:w="889"/>
        <w:gridCol w:w="1002"/>
        <w:gridCol w:w="889"/>
        <w:gridCol w:w="454"/>
        <w:gridCol w:w="454"/>
        <w:gridCol w:w="454"/>
        <w:gridCol w:w="680"/>
        <w:gridCol w:w="680"/>
        <w:gridCol w:w="680"/>
        <w:gridCol w:w="680"/>
        <w:gridCol w:w="682"/>
        <w:gridCol w:w="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ascii="新宋体" w:hAnsi="新宋体" w:eastAsia="新宋体" w:cs="新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公积金账号</w:t>
            </w:r>
          </w:p>
        </w:tc>
        <w:tc>
          <w:tcPr>
            <w:tcW w:w="8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姓  名</w:t>
            </w:r>
          </w:p>
        </w:tc>
        <w:tc>
          <w:tcPr>
            <w:tcW w:w="100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调整前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月应缴额</w:t>
            </w:r>
          </w:p>
        </w:tc>
        <w:tc>
          <w:tcPr>
            <w:tcW w:w="88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调整后工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资基数</w:t>
            </w:r>
          </w:p>
        </w:tc>
        <w:tc>
          <w:tcPr>
            <w:tcW w:w="13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缴存比例(%)</w:t>
            </w:r>
          </w:p>
        </w:tc>
        <w:tc>
          <w:tcPr>
            <w:tcW w:w="20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调整后月应缴额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6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6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个人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补贴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公积金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补贴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1" w:afterAutospacing="1" w:line="36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单位制表 ：                                                      编制日期：    年    月   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填表说明: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 w:firstLine="400"/>
        <w:jc w:val="left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1.数据的批量导入功能仅适用于证件类型为身份证；单位、个人缴存比例正常；缴存计算方式为见角分进元的情况。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 w:firstLine="400"/>
        <w:jc w:val="left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2.职工编号是单位内部使用，供单位核对信息排序，人数较多单位应当填写本栏目。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" w:lineRule="atLeast"/>
        <w:ind w:left="0" w:right="0" w:firstLine="400"/>
        <w:jc w:val="left"/>
      </w:pPr>
      <w:r>
        <w:rPr>
          <w:rFonts w:hint="eastAsia" w:ascii="宋体" w:hAnsi="宋体" w:eastAsia="宋体" w:cs="宋体"/>
          <w:kern w:val="0"/>
          <w:sz w:val="20"/>
          <w:szCs w:val="20"/>
          <w:bdr w:val="none" w:color="auto" w:sz="0" w:space="0"/>
          <w:lang w:val="en-US" w:eastAsia="zh-CN" w:bidi="ar"/>
        </w:rPr>
        <w:t>3.所在部门填写部门编码（各单位自己编制）或部门名称均可，部门较多或部门与总部地址不一致的单位应当填写本栏目。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CHeav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7DEC"/>
    <w:rsid w:val="06E334E3"/>
    <w:rsid w:val="0909588B"/>
    <w:rsid w:val="0DF73E10"/>
    <w:rsid w:val="142033F0"/>
    <w:rsid w:val="17685A5E"/>
    <w:rsid w:val="19E44ADC"/>
    <w:rsid w:val="1CCB7530"/>
    <w:rsid w:val="20435A49"/>
    <w:rsid w:val="20A63985"/>
    <w:rsid w:val="2BCD7D81"/>
    <w:rsid w:val="2DEE435E"/>
    <w:rsid w:val="2E475BA0"/>
    <w:rsid w:val="357D78E3"/>
    <w:rsid w:val="38A14476"/>
    <w:rsid w:val="38B967F0"/>
    <w:rsid w:val="3BE731CC"/>
    <w:rsid w:val="3E653193"/>
    <w:rsid w:val="3E9E469E"/>
    <w:rsid w:val="406B3AFA"/>
    <w:rsid w:val="40BD2C13"/>
    <w:rsid w:val="44361E8B"/>
    <w:rsid w:val="46876666"/>
    <w:rsid w:val="496448AE"/>
    <w:rsid w:val="50BD7F0F"/>
    <w:rsid w:val="53C232DB"/>
    <w:rsid w:val="55B32BE8"/>
    <w:rsid w:val="578657D9"/>
    <w:rsid w:val="580C3276"/>
    <w:rsid w:val="5C5D6176"/>
    <w:rsid w:val="5E9A3ACF"/>
    <w:rsid w:val="5F9E6EA2"/>
    <w:rsid w:val="61520BE5"/>
    <w:rsid w:val="64E67346"/>
    <w:rsid w:val="64F04D06"/>
    <w:rsid w:val="691425BE"/>
    <w:rsid w:val="692872D3"/>
    <w:rsid w:val="694B53EC"/>
    <w:rsid w:val="6B0751A8"/>
    <w:rsid w:val="6B9A00E7"/>
    <w:rsid w:val="712746FC"/>
    <w:rsid w:val="745F3958"/>
    <w:rsid w:val="75F9699F"/>
    <w:rsid w:val="77620258"/>
    <w:rsid w:val="79735579"/>
    <w:rsid w:val="7AE4405F"/>
    <w:rsid w:val="7DD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default" w:ascii="Verdana" w:hAnsi="Verdana" w:cs="Verdana"/>
      <w:color w:val="3D3D3D"/>
      <w:sz w:val="18"/>
      <w:szCs w:val="18"/>
      <w:u w:val="none"/>
    </w:rPr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qFormat/>
    <w:uiPriority w:val="0"/>
    <w:rPr>
      <w:rFonts w:ascii="Verdana" w:hAnsi="Verdana" w:cs="Verdana"/>
      <w:color w:val="3D3D3D"/>
      <w:sz w:val="18"/>
      <w:szCs w:val="18"/>
      <w:u w:val="none"/>
    </w:rPr>
  </w:style>
  <w:style w:type="character" w:styleId="10">
    <w:name w:val="HTML Code"/>
    <w:basedOn w:val="4"/>
    <w:uiPriority w:val="0"/>
    <w:rPr>
      <w:rFonts w:ascii="Courier New" w:hAnsi="Courier New"/>
      <w:sz w:val="20"/>
    </w:rPr>
  </w:style>
  <w:style w:type="character" w:styleId="11">
    <w:name w:val="HTML Cite"/>
    <w:basedOn w:val="4"/>
    <w:uiPriority w:val="0"/>
  </w:style>
  <w:style w:type="character" w:customStyle="1" w:styleId="12">
    <w:name w:val="hover18"/>
    <w:basedOn w:val="4"/>
    <w:uiPriority w:val="0"/>
    <w:rPr>
      <w:color w:val="FFFFFF"/>
    </w:rPr>
  </w:style>
  <w:style w:type="character" w:customStyle="1" w:styleId="13">
    <w:name w:val="hover19"/>
    <w:basedOn w:val="4"/>
    <w:uiPriority w:val="0"/>
    <w:rPr>
      <w:shd w:val="clear" w:fill="929292"/>
    </w:rPr>
  </w:style>
  <w:style w:type="character" w:customStyle="1" w:styleId="14">
    <w:name w:val="hover20"/>
    <w:basedOn w:val="4"/>
    <w:uiPriority w:val="0"/>
    <w:rPr>
      <w:color w:val="5FB878"/>
    </w:rPr>
  </w:style>
  <w:style w:type="character" w:customStyle="1" w:styleId="15">
    <w:name w:val="hover21"/>
    <w:basedOn w:val="4"/>
    <w:uiPriority w:val="0"/>
    <w:rPr>
      <w:color w:val="5FB878"/>
    </w:rPr>
  </w:style>
  <w:style w:type="character" w:customStyle="1" w:styleId="16">
    <w:name w:val="layui-laypage-curr"/>
    <w:basedOn w:val="4"/>
    <w:uiPriority w:val="0"/>
    <w:rPr>
      <w:bdr w:val="none" w:color="auto" w:sz="0" w:space="0"/>
    </w:rPr>
  </w:style>
  <w:style w:type="character" w:customStyle="1" w:styleId="17">
    <w:name w:val="layui-this4"/>
    <w:basedOn w:val="4"/>
    <w:uiPriority w:val="0"/>
    <w:rPr>
      <w:bdr w:val="single" w:color="EEEEEE" w:sz="6" w:space="0"/>
      <w:shd w:val="clear" w:fill="FFFFFF"/>
    </w:rPr>
  </w:style>
  <w:style w:type="character" w:customStyle="1" w:styleId="18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2023-03-15T06:04:00Z</dcterms:created>
  <dc:creator>changyining</dc:creator>
  <cp:lastModifiedBy>changyining</cp:lastModifiedBy>
  <dcterms:modified xsi:type="dcterms:W3CDTF">2023-08-04T08:37:43Z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