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600" w:lineRule="exact"/>
        <w:jc w:val="center"/>
        <w:textAlignment w:val="top"/>
        <w:rPr>
          <w:rFonts w:hint="eastAsia" w:ascii="方正小标宋简体" w:hAnsi="方正小标宋简体" w:eastAsia="方正小标宋简体" w:cs="方正小标宋简体"/>
          <w:color w:val="000000"/>
          <w:spacing w:val="-20"/>
          <w:kern w:val="0"/>
          <w:sz w:val="44"/>
          <w:szCs w:val="44"/>
          <w:shd w:val="clear" w:color="auto" w:fill="FFFFFF"/>
          <w:lang w:eastAsia="zh-CN"/>
        </w:rPr>
      </w:pPr>
      <w:r>
        <w:rPr>
          <w:rFonts w:hint="eastAsia" w:ascii="方正小标宋简体" w:hAnsi="华文中宋" w:eastAsia="方正小标宋简体"/>
          <w:sz w:val="44"/>
          <w:szCs w:val="44"/>
        </w:rPr>
        <w:t>《</w:t>
      </w:r>
      <w:r>
        <w:rPr>
          <w:rFonts w:hint="eastAsia" w:ascii="方正小标宋简体" w:hAnsi="方正小标宋简体" w:eastAsia="方正小标宋简体" w:cs="方正小标宋简体"/>
          <w:color w:val="000000"/>
          <w:spacing w:val="-20"/>
          <w:kern w:val="0"/>
          <w:sz w:val="44"/>
          <w:szCs w:val="44"/>
          <w:shd w:val="clear" w:color="auto" w:fill="FFFFFF"/>
          <w:lang w:eastAsia="zh-CN"/>
        </w:rPr>
        <w:t>梧州市就业补助资金管理使用实施细则</w:t>
      </w:r>
    </w:p>
    <w:p>
      <w:pPr>
        <w:widowControl/>
        <w:shd w:val="clear" w:color="auto" w:fill="FFFFFF"/>
        <w:spacing w:line="600" w:lineRule="exact"/>
        <w:jc w:val="center"/>
        <w:textAlignment w:val="top"/>
        <w:rPr>
          <w:rFonts w:ascii="方正小标宋简体" w:hAnsi="华文中宋" w:eastAsia="方正小标宋简体"/>
          <w:sz w:val="44"/>
          <w:szCs w:val="44"/>
        </w:rPr>
      </w:pPr>
      <w:r>
        <w:rPr>
          <w:rFonts w:hint="eastAsia" w:ascii="方正小标宋简体" w:hAnsi="方正小标宋简体" w:eastAsia="方正小标宋简体" w:cs="方正小标宋简体"/>
          <w:color w:val="000000"/>
          <w:spacing w:val="-20"/>
          <w:kern w:val="0"/>
          <w:sz w:val="44"/>
          <w:szCs w:val="44"/>
          <w:shd w:val="clear" w:color="auto" w:fill="FFFFFF"/>
        </w:rPr>
        <w:t>（送审稿）</w:t>
      </w:r>
      <w:r>
        <w:rPr>
          <w:rFonts w:hint="eastAsia" w:ascii="方正小标宋简体" w:hAnsi="华文中宋" w:eastAsia="方正小标宋简体"/>
          <w:sz w:val="44"/>
          <w:szCs w:val="44"/>
        </w:rPr>
        <w:t>》起草说明</w:t>
      </w:r>
    </w:p>
    <w:p>
      <w:pPr>
        <w:spacing w:line="600" w:lineRule="exact"/>
        <w:ind w:firstLine="960" w:firstLineChars="300"/>
        <w:rPr>
          <w:rFonts w:ascii="仿宋_GB2312" w:hAnsi="华文中宋" w:eastAsia="仿宋_GB2312"/>
          <w:sz w:val="32"/>
          <w:szCs w:val="32"/>
        </w:rPr>
      </w:pPr>
    </w:p>
    <w:p>
      <w:pPr>
        <w:spacing w:line="600" w:lineRule="exact"/>
        <w:ind w:firstLine="640" w:firstLineChars="200"/>
        <w:rPr>
          <w:rFonts w:ascii="仿宋_GB2312" w:hAnsi="华文中宋" w:eastAsia="仿宋_GB2312"/>
          <w:sz w:val="32"/>
          <w:szCs w:val="32"/>
        </w:rPr>
      </w:pPr>
      <w:r>
        <w:rPr>
          <w:rFonts w:hint="eastAsia" w:ascii="仿宋_GB2312" w:hAnsi="华文中宋" w:eastAsia="仿宋_GB2312"/>
          <w:sz w:val="32"/>
          <w:szCs w:val="32"/>
        </w:rPr>
        <w:t>现就《</w:t>
      </w:r>
      <w:r>
        <w:rPr>
          <w:rFonts w:hint="eastAsia" w:ascii="仿宋_GB2312" w:hAnsi="华文中宋" w:eastAsia="仿宋_GB2312"/>
          <w:sz w:val="32"/>
          <w:szCs w:val="32"/>
          <w:lang w:eastAsia="zh-CN"/>
        </w:rPr>
        <w:t>梧州市就业补助资金管理使用实施细则</w:t>
      </w:r>
      <w:r>
        <w:rPr>
          <w:rFonts w:hint="eastAsia" w:ascii="仿宋_GB2312" w:hAnsi="华文中宋" w:eastAsia="仿宋_GB2312"/>
          <w:sz w:val="32"/>
          <w:szCs w:val="32"/>
        </w:rPr>
        <w:t>（送审稿）》（以下简称《</w:t>
      </w:r>
      <w:r>
        <w:rPr>
          <w:rFonts w:hint="eastAsia" w:ascii="仿宋_GB2312" w:hAnsi="华文中宋" w:eastAsia="仿宋_GB2312"/>
          <w:sz w:val="32"/>
          <w:szCs w:val="32"/>
          <w:lang w:val="en-US" w:eastAsia="zh-CN"/>
        </w:rPr>
        <w:t>细则</w:t>
      </w:r>
      <w:r>
        <w:rPr>
          <w:rFonts w:hint="eastAsia" w:ascii="仿宋_GB2312" w:hAnsi="华文中宋" w:eastAsia="仿宋_GB2312"/>
          <w:sz w:val="32"/>
          <w:szCs w:val="32"/>
        </w:rPr>
        <w:t>》）起草工作简要说明如下：</w:t>
      </w:r>
    </w:p>
    <w:p>
      <w:pPr>
        <w:spacing w:line="600" w:lineRule="exact"/>
        <w:ind w:firstLine="640" w:firstLineChars="200"/>
        <w:rPr>
          <w:rFonts w:ascii="黑体" w:hAnsi="华文中宋" w:eastAsia="黑体"/>
          <w:sz w:val="32"/>
          <w:szCs w:val="32"/>
        </w:rPr>
      </w:pPr>
      <w:r>
        <w:rPr>
          <w:rFonts w:hint="eastAsia" w:ascii="黑体" w:hAnsi="华文中宋" w:eastAsia="黑体"/>
          <w:sz w:val="32"/>
          <w:szCs w:val="32"/>
        </w:rPr>
        <w:t>一、出台《</w:t>
      </w:r>
      <w:r>
        <w:rPr>
          <w:rFonts w:hint="eastAsia" w:ascii="黑体" w:hAnsi="华文中宋" w:eastAsia="黑体"/>
          <w:sz w:val="32"/>
          <w:szCs w:val="32"/>
          <w:lang w:val="en-US" w:eastAsia="zh-CN"/>
        </w:rPr>
        <w:t>细则</w:t>
      </w:r>
      <w:r>
        <w:rPr>
          <w:rFonts w:hint="eastAsia" w:ascii="黑体" w:hAnsi="华文中宋" w:eastAsia="黑体"/>
          <w:sz w:val="32"/>
          <w:szCs w:val="32"/>
        </w:rPr>
        <w:t>》的必要性</w:t>
      </w:r>
    </w:p>
    <w:p>
      <w:pPr>
        <w:spacing w:line="600" w:lineRule="exact"/>
        <w:ind w:firstLine="640" w:firstLineChars="200"/>
        <w:rPr>
          <w:rFonts w:hint="default" w:ascii="仿宋_GB2312" w:eastAsia="仿宋_GB2312" w:cs="仿宋_GB2312"/>
          <w:kern w:val="0"/>
          <w:sz w:val="32"/>
          <w:szCs w:val="32"/>
          <w:lang w:val="en-US" w:eastAsia="zh-CN"/>
        </w:rPr>
      </w:pPr>
      <w:r>
        <w:rPr>
          <w:rFonts w:hint="eastAsia" w:ascii="仿宋_GB2312" w:eastAsia="仿宋_GB2312" w:cs="仿宋_GB2312"/>
          <w:kern w:val="0"/>
          <w:sz w:val="32"/>
          <w:szCs w:val="32"/>
          <w:lang w:val="en-US" w:eastAsia="zh-CN"/>
        </w:rPr>
        <w:t>为充分发挥就业补助资金作用，切实落实各项就业创业政策，提高资金使用的安全性、规范性、有效性和可操作性，按照《广西壮族自治区就业补助资金管理办法》（</w:t>
      </w:r>
      <w:r>
        <w:rPr>
          <w:rFonts w:hint="default" w:ascii="仿宋_GB2312" w:hAnsi="仿宋" w:eastAsia="仿宋_GB2312"/>
          <w:sz w:val="32"/>
          <w:szCs w:val="32"/>
        </w:rPr>
        <w:t>桂人社规〔202</w:t>
      </w:r>
      <w:r>
        <w:rPr>
          <w:rFonts w:hint="eastAsia" w:ascii="仿宋_GB2312" w:hAnsi="仿宋" w:eastAsia="仿宋_GB2312"/>
          <w:sz w:val="32"/>
          <w:szCs w:val="32"/>
          <w:lang w:val="en-US" w:eastAsia="zh-CN"/>
        </w:rPr>
        <w:t>2</w:t>
      </w:r>
      <w:r>
        <w:rPr>
          <w:rFonts w:hint="default" w:ascii="仿宋_GB2312" w:hAnsi="仿宋" w:eastAsia="仿宋_GB2312"/>
          <w:sz w:val="32"/>
          <w:szCs w:val="32"/>
        </w:rPr>
        <w:t>〕</w:t>
      </w:r>
      <w:r>
        <w:rPr>
          <w:rFonts w:hint="eastAsia" w:ascii="仿宋_GB2312" w:hAnsi="仿宋" w:eastAsia="仿宋_GB2312"/>
          <w:sz w:val="32"/>
          <w:szCs w:val="32"/>
          <w:lang w:val="en-US" w:eastAsia="zh-CN"/>
        </w:rPr>
        <w:t>3</w:t>
      </w:r>
      <w:r>
        <w:rPr>
          <w:rFonts w:hint="default" w:ascii="仿宋_GB2312" w:hAnsi="仿宋" w:eastAsia="仿宋_GB2312"/>
          <w:sz w:val="32"/>
          <w:szCs w:val="32"/>
        </w:rPr>
        <w:t>号</w:t>
      </w:r>
      <w:r>
        <w:rPr>
          <w:rFonts w:hint="eastAsia" w:ascii="仿宋_GB2312" w:eastAsia="仿宋_GB2312" w:cs="仿宋_GB2312"/>
          <w:kern w:val="0"/>
          <w:sz w:val="32"/>
          <w:szCs w:val="32"/>
          <w:lang w:val="en-US" w:eastAsia="zh-CN"/>
        </w:rPr>
        <w:t>）精神，结合梧州实际，制定本细则。</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二、制定的主要依据</w:t>
      </w:r>
    </w:p>
    <w:p>
      <w:pPr>
        <w:spacing w:line="600" w:lineRule="exact"/>
        <w:ind w:firstLine="640" w:firstLineChars="200"/>
        <w:rPr>
          <w:rFonts w:hint="eastAsia" w:ascii="仿宋_GB2312" w:hAnsi="仿宋" w:eastAsia="仿宋_GB2312"/>
          <w:sz w:val="32"/>
          <w:szCs w:val="32"/>
          <w:lang w:eastAsia="zh-CN"/>
        </w:rPr>
      </w:pPr>
      <w:r>
        <w:rPr>
          <w:rFonts w:hint="default" w:ascii="仿宋_GB2312" w:hAnsi="仿宋" w:eastAsia="仿宋_GB2312"/>
          <w:sz w:val="32"/>
          <w:szCs w:val="32"/>
        </w:rPr>
        <w:t>《广西壮族自治区人力资源和社会保障厅 广西壮族自治区财政厅关于</w:t>
      </w:r>
      <w:r>
        <w:rPr>
          <w:rFonts w:hint="eastAsia" w:ascii="仿宋_GB2312" w:hAnsi="仿宋" w:eastAsia="仿宋_GB2312"/>
          <w:sz w:val="32"/>
          <w:szCs w:val="32"/>
          <w:lang w:val="en-US" w:eastAsia="zh-CN"/>
        </w:rPr>
        <w:t>印发&lt;广西壮族自治区就业补助资金管理办法&gt;</w:t>
      </w:r>
      <w:r>
        <w:rPr>
          <w:rFonts w:hint="default" w:ascii="仿宋_GB2312" w:hAnsi="仿宋" w:eastAsia="仿宋_GB2312"/>
          <w:sz w:val="32"/>
          <w:szCs w:val="32"/>
        </w:rPr>
        <w:t>》(桂人社规〔202</w:t>
      </w:r>
      <w:r>
        <w:rPr>
          <w:rFonts w:hint="eastAsia" w:ascii="仿宋_GB2312" w:hAnsi="仿宋" w:eastAsia="仿宋_GB2312"/>
          <w:sz w:val="32"/>
          <w:szCs w:val="32"/>
          <w:lang w:val="en-US" w:eastAsia="zh-CN"/>
        </w:rPr>
        <w:t>2</w:t>
      </w:r>
      <w:r>
        <w:rPr>
          <w:rFonts w:hint="default" w:ascii="仿宋_GB2312" w:hAnsi="仿宋" w:eastAsia="仿宋_GB2312"/>
          <w:sz w:val="32"/>
          <w:szCs w:val="32"/>
        </w:rPr>
        <w:t>〕</w:t>
      </w:r>
      <w:r>
        <w:rPr>
          <w:rFonts w:hint="eastAsia" w:ascii="仿宋_GB2312" w:hAnsi="仿宋" w:eastAsia="仿宋_GB2312"/>
          <w:sz w:val="32"/>
          <w:szCs w:val="32"/>
          <w:lang w:val="en-US" w:eastAsia="zh-CN"/>
        </w:rPr>
        <w:t>3</w:t>
      </w:r>
      <w:r>
        <w:rPr>
          <w:rFonts w:hint="default" w:ascii="仿宋_GB2312" w:hAnsi="仿宋" w:eastAsia="仿宋_GB2312"/>
          <w:sz w:val="32"/>
          <w:szCs w:val="32"/>
        </w:rPr>
        <w:t>号)</w:t>
      </w:r>
      <w:r>
        <w:rPr>
          <w:rFonts w:hint="eastAsia" w:ascii="仿宋_GB2312" w:hAnsi="仿宋" w:eastAsia="仿宋_GB2312"/>
          <w:sz w:val="32"/>
          <w:szCs w:val="32"/>
          <w:lang w:eastAsia="zh-CN"/>
        </w:rPr>
        <w:t>。</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三、起草过程</w:t>
      </w:r>
    </w:p>
    <w:p>
      <w:pPr>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本《</w:t>
      </w:r>
      <w:r>
        <w:rPr>
          <w:rFonts w:hint="eastAsia" w:ascii="仿宋_GB2312" w:hAnsi="仿宋" w:eastAsia="仿宋_GB2312"/>
          <w:sz w:val="32"/>
          <w:szCs w:val="32"/>
          <w:lang w:val="en-US" w:eastAsia="zh-CN"/>
        </w:rPr>
        <w:t>细则</w:t>
      </w:r>
      <w:r>
        <w:rPr>
          <w:rFonts w:hint="eastAsia" w:ascii="仿宋_GB2312" w:hAnsi="仿宋" w:eastAsia="仿宋_GB2312"/>
          <w:sz w:val="32"/>
          <w:szCs w:val="32"/>
        </w:rPr>
        <w:t>》起草前，我们通过调研</w:t>
      </w:r>
      <w:r>
        <w:rPr>
          <w:rFonts w:hint="eastAsia" w:ascii="仿宋_GB2312" w:hAnsi="仿宋" w:eastAsia="仿宋_GB2312"/>
          <w:sz w:val="32"/>
          <w:szCs w:val="32"/>
          <w:lang w:eastAsia="zh-CN"/>
        </w:rPr>
        <w:t>座谈</w:t>
      </w:r>
      <w:r>
        <w:rPr>
          <w:rFonts w:hint="eastAsia" w:ascii="仿宋_GB2312" w:hAnsi="仿宋" w:eastAsia="仿宋_GB2312"/>
          <w:sz w:val="32"/>
          <w:szCs w:val="32"/>
        </w:rPr>
        <w:t>、线上咨询答疑等方式收集</w:t>
      </w:r>
      <w:r>
        <w:rPr>
          <w:rFonts w:hint="eastAsia" w:ascii="仿宋_GB2312" w:hAnsi="仿宋" w:eastAsia="仿宋_GB2312"/>
          <w:sz w:val="32"/>
          <w:szCs w:val="32"/>
          <w:lang w:val="en-US" w:eastAsia="zh-CN"/>
        </w:rPr>
        <w:t>就业补助资金使用</w:t>
      </w:r>
      <w:r>
        <w:rPr>
          <w:rFonts w:hint="eastAsia" w:ascii="仿宋_GB2312" w:hAnsi="仿宋" w:eastAsia="仿宋_GB2312"/>
          <w:sz w:val="32"/>
          <w:szCs w:val="32"/>
        </w:rPr>
        <w:t>过程中反馈的问题和意见建议，形成初稿。</w:t>
      </w:r>
      <w:r>
        <w:rPr>
          <w:rFonts w:hint="eastAsia" w:ascii="仿宋_GB2312" w:hAnsi="仿宋" w:eastAsia="仿宋_GB2312"/>
          <w:sz w:val="32"/>
          <w:szCs w:val="32"/>
          <w:lang w:eastAsia="zh-CN"/>
        </w:rPr>
        <w:t>并于</w:t>
      </w:r>
      <w:r>
        <w:rPr>
          <w:rFonts w:hint="eastAsia" w:ascii="仿宋_GB2312" w:hAnsi="仿宋" w:eastAsia="仿宋_GB2312"/>
          <w:sz w:val="32"/>
          <w:szCs w:val="32"/>
        </w:rPr>
        <w:t>202</w:t>
      </w:r>
      <w:r>
        <w:rPr>
          <w:rFonts w:hint="eastAsia" w:ascii="仿宋_GB2312" w:hAnsi="仿宋" w:eastAsia="仿宋_GB2312"/>
          <w:sz w:val="32"/>
          <w:szCs w:val="32"/>
          <w:lang w:val="en-US" w:eastAsia="zh-CN"/>
        </w:rPr>
        <w:t>2</w:t>
      </w:r>
      <w:r>
        <w:rPr>
          <w:rFonts w:hint="eastAsia" w:ascii="仿宋_GB2312" w:hAnsi="仿宋" w:eastAsia="仿宋_GB2312"/>
          <w:sz w:val="32"/>
          <w:szCs w:val="32"/>
        </w:rPr>
        <w:t>年</w:t>
      </w:r>
      <w:r>
        <w:rPr>
          <w:rFonts w:hint="eastAsia" w:ascii="仿宋_GB2312" w:hAnsi="仿宋" w:eastAsia="仿宋_GB2312"/>
          <w:sz w:val="32"/>
          <w:szCs w:val="32"/>
          <w:lang w:val="en-US" w:eastAsia="zh-CN"/>
        </w:rPr>
        <w:t>5</w:t>
      </w:r>
      <w:r>
        <w:rPr>
          <w:rFonts w:hint="eastAsia" w:ascii="仿宋_GB2312" w:hAnsi="仿宋" w:eastAsia="仿宋_GB2312"/>
          <w:sz w:val="32"/>
          <w:szCs w:val="32"/>
        </w:rPr>
        <w:t>月</w:t>
      </w:r>
      <w:r>
        <w:rPr>
          <w:rFonts w:hint="eastAsia" w:ascii="仿宋_GB2312" w:hAnsi="仿宋" w:eastAsia="仿宋_GB2312"/>
          <w:sz w:val="32"/>
          <w:szCs w:val="32"/>
          <w:lang w:val="en-US" w:eastAsia="zh-CN"/>
        </w:rPr>
        <w:t>26</w:t>
      </w:r>
      <w:r>
        <w:rPr>
          <w:rFonts w:hint="eastAsia" w:ascii="仿宋_GB2312" w:hAnsi="仿宋" w:eastAsia="仿宋_GB2312"/>
          <w:sz w:val="32"/>
          <w:szCs w:val="32"/>
        </w:rPr>
        <w:t>日</w:t>
      </w:r>
      <w:r>
        <w:rPr>
          <w:rFonts w:hint="eastAsia" w:ascii="仿宋_GB2312" w:hAnsi="仿宋" w:eastAsia="仿宋_GB2312"/>
          <w:sz w:val="32"/>
          <w:szCs w:val="32"/>
          <w:lang w:eastAsia="zh-CN"/>
        </w:rPr>
        <w:t>征求了各县（市、区）人力资源社会保障局、财政局意见，对初稿进行了修订完善</w:t>
      </w:r>
      <w:r>
        <w:rPr>
          <w:rFonts w:hint="default" w:ascii="仿宋_GB2312" w:hAnsi="仿宋" w:eastAsia="仿宋_GB2312"/>
          <w:sz w:val="32"/>
          <w:szCs w:val="32"/>
          <w:lang w:val="en" w:eastAsia="zh-CN"/>
        </w:rPr>
        <w:t>,</w:t>
      </w:r>
      <w:r>
        <w:rPr>
          <w:rFonts w:hint="eastAsia" w:ascii="仿宋_GB2312" w:hAnsi="仿宋" w:eastAsia="仿宋_GB2312"/>
          <w:sz w:val="32"/>
          <w:szCs w:val="32"/>
        </w:rPr>
        <w:t>形成本文。</w:t>
      </w:r>
    </w:p>
    <w:p>
      <w:pPr>
        <w:numPr>
          <w:ilvl w:val="0"/>
          <w:numId w:val="1"/>
        </w:numPr>
        <w:spacing w:line="600" w:lineRule="exact"/>
        <w:ind w:firstLine="640" w:firstLineChars="200"/>
        <w:rPr>
          <w:rFonts w:hint="eastAsia" w:ascii="黑体" w:hAnsi="华文中宋" w:eastAsia="黑体"/>
          <w:sz w:val="32"/>
          <w:szCs w:val="32"/>
          <w:lang w:val="en-US" w:eastAsia="zh-CN"/>
        </w:rPr>
      </w:pPr>
      <w:r>
        <w:rPr>
          <w:rFonts w:hint="eastAsia" w:ascii="黑体" w:hAnsi="华文中宋" w:eastAsia="黑体"/>
          <w:sz w:val="32"/>
          <w:szCs w:val="32"/>
          <w:lang w:val="en-US" w:eastAsia="zh-CN"/>
        </w:rPr>
        <w:t>征求意见及修改情况</w:t>
      </w:r>
    </w:p>
    <w:p>
      <w:pPr>
        <w:numPr>
          <w:ilvl w:val="0"/>
          <w:numId w:val="0"/>
        </w:numPr>
        <w:spacing w:line="600" w:lineRule="exact"/>
        <w:rPr>
          <w:rFonts w:hint="default" w:ascii="仿宋_GB2312" w:eastAsia="仿宋_GB2312"/>
          <w:kern w:val="32"/>
          <w:sz w:val="32"/>
          <w:szCs w:val="32"/>
          <w:lang w:val="en-US" w:eastAsia="zh-CN"/>
        </w:rPr>
      </w:pPr>
      <w:r>
        <w:rPr>
          <w:rFonts w:hint="eastAsia" w:ascii="黑体" w:hAnsi="华文中宋" w:eastAsia="黑体"/>
          <w:sz w:val="32"/>
          <w:szCs w:val="32"/>
          <w:lang w:val="en-US" w:eastAsia="zh-CN"/>
        </w:rPr>
        <w:t xml:space="preserve">    </w:t>
      </w:r>
      <w:r>
        <w:rPr>
          <w:rFonts w:hint="eastAsia" w:ascii="仿宋_GB2312" w:eastAsia="仿宋_GB2312"/>
          <w:kern w:val="32"/>
          <w:sz w:val="32"/>
          <w:szCs w:val="32"/>
          <w:lang w:val="en-US" w:eastAsia="zh-CN"/>
        </w:rPr>
        <w:t>《细则》征求了各县（市、区）人力资源和社会保障局、财政局意见，对藤县、万秀区、长洲区、龙圩区财政局提出的意见，经市人力资源社会保障局和市财政局讨论研究，采纳了藤县财政局的意见并修改</w:t>
      </w:r>
      <w:r>
        <w:rPr>
          <w:rFonts w:hint="eastAsia" w:ascii="仿宋_GB2312" w:eastAsia="仿宋_GB2312"/>
          <w:kern w:val="32"/>
          <w:sz w:val="32"/>
          <w:szCs w:val="32"/>
          <w:lang w:val="en-US" w:eastAsia="zh-CN"/>
        </w:rPr>
        <w:t>；向社会公开征求了意见，均无意见。</w:t>
      </w:r>
    </w:p>
    <w:p>
      <w:pPr>
        <w:spacing w:line="600" w:lineRule="exact"/>
        <w:ind w:firstLine="640" w:firstLineChars="200"/>
        <w:rPr>
          <w:rFonts w:ascii="黑体" w:hAnsi="华文中宋" w:eastAsia="黑体"/>
          <w:sz w:val="32"/>
          <w:szCs w:val="32"/>
        </w:rPr>
      </w:pPr>
      <w:r>
        <w:rPr>
          <w:rFonts w:hint="eastAsia" w:ascii="黑体" w:hAnsi="华文中宋" w:eastAsia="黑体"/>
          <w:sz w:val="32"/>
          <w:szCs w:val="32"/>
          <w:lang w:val="en-US" w:eastAsia="zh-CN"/>
        </w:rPr>
        <w:t>五</w:t>
      </w:r>
      <w:r>
        <w:rPr>
          <w:rFonts w:hint="eastAsia" w:ascii="黑体" w:hAnsi="华文中宋" w:eastAsia="黑体"/>
          <w:sz w:val="32"/>
          <w:szCs w:val="32"/>
        </w:rPr>
        <w:t>、主要修订内容</w:t>
      </w:r>
    </w:p>
    <w:p>
      <w:pPr>
        <w:spacing w:line="600" w:lineRule="exact"/>
        <w:ind w:firstLine="640" w:firstLineChars="200"/>
        <w:rPr>
          <w:rFonts w:hint="eastAsia" w:ascii="仿宋_GB2312" w:eastAsia="仿宋_GB2312"/>
          <w:kern w:val="32"/>
          <w:sz w:val="32"/>
          <w:szCs w:val="32"/>
        </w:rPr>
      </w:pPr>
      <w:r>
        <w:rPr>
          <w:rFonts w:hint="eastAsia" w:ascii="仿宋_GB2312" w:eastAsia="仿宋_GB2312"/>
          <w:kern w:val="32"/>
          <w:sz w:val="32"/>
          <w:szCs w:val="32"/>
        </w:rPr>
        <w:t>与</w:t>
      </w:r>
      <w:r>
        <w:rPr>
          <w:rFonts w:hint="eastAsia" w:ascii="仿宋_GB2312" w:eastAsia="仿宋_GB2312"/>
          <w:kern w:val="32"/>
          <w:sz w:val="32"/>
          <w:szCs w:val="32"/>
          <w:lang w:val="en-US" w:eastAsia="zh-CN"/>
        </w:rPr>
        <w:t>自治区就业补助资</w:t>
      </w:r>
      <w:bookmarkStart w:id="0" w:name="_GoBack"/>
      <w:bookmarkEnd w:id="0"/>
      <w:r>
        <w:rPr>
          <w:rFonts w:hint="eastAsia" w:ascii="仿宋_GB2312" w:eastAsia="仿宋_GB2312"/>
          <w:kern w:val="32"/>
          <w:sz w:val="32"/>
          <w:szCs w:val="32"/>
          <w:lang w:val="en-US" w:eastAsia="zh-CN"/>
        </w:rPr>
        <w:t>金管理办法</w:t>
      </w:r>
      <w:r>
        <w:rPr>
          <w:rFonts w:hint="eastAsia" w:ascii="仿宋_GB2312" w:eastAsia="仿宋_GB2312"/>
          <w:kern w:val="32"/>
          <w:sz w:val="32"/>
          <w:szCs w:val="32"/>
        </w:rPr>
        <w:t>相比，本</w:t>
      </w:r>
      <w:r>
        <w:rPr>
          <w:rFonts w:hint="eastAsia" w:ascii="仿宋" w:hAnsi="仿宋" w:eastAsia="仿宋"/>
          <w:sz w:val="32"/>
          <w:szCs w:val="32"/>
        </w:rPr>
        <w:t>《</w:t>
      </w:r>
      <w:r>
        <w:rPr>
          <w:rFonts w:hint="eastAsia" w:ascii="仿宋" w:hAnsi="仿宋" w:eastAsia="仿宋"/>
          <w:sz w:val="32"/>
          <w:szCs w:val="32"/>
          <w:lang w:val="en-US" w:eastAsia="zh-CN"/>
        </w:rPr>
        <w:t>细则</w:t>
      </w:r>
      <w:r>
        <w:rPr>
          <w:rFonts w:hint="eastAsia" w:ascii="仿宋" w:hAnsi="仿宋" w:eastAsia="仿宋"/>
          <w:sz w:val="32"/>
          <w:szCs w:val="32"/>
        </w:rPr>
        <w:t>》主要</w:t>
      </w:r>
      <w:r>
        <w:rPr>
          <w:rFonts w:hint="eastAsia" w:ascii="仿宋_GB2312" w:eastAsia="仿宋_GB2312"/>
          <w:kern w:val="32"/>
          <w:sz w:val="32"/>
          <w:szCs w:val="32"/>
        </w:rPr>
        <w:t>改动内容如下：</w:t>
      </w:r>
    </w:p>
    <w:p>
      <w:pPr>
        <w:spacing w:line="600" w:lineRule="exact"/>
        <w:ind w:firstLine="640" w:firstLineChars="200"/>
        <w:rPr>
          <w:rFonts w:hint="eastAsia" w:ascii="楷体_GB2312" w:hAnsi="楷体_GB2312" w:eastAsia="楷体_GB2312" w:cs="楷体_GB2312"/>
          <w:b/>
          <w:bCs/>
          <w:kern w:val="32"/>
          <w:sz w:val="32"/>
          <w:szCs w:val="32"/>
          <w:lang w:val="en-US" w:eastAsia="zh-CN"/>
        </w:rPr>
      </w:pPr>
      <w:r>
        <w:rPr>
          <w:rFonts w:hint="eastAsia" w:ascii="楷体_GB2312" w:hAnsi="楷体_GB2312" w:eastAsia="楷体_GB2312" w:cs="楷体_GB2312"/>
          <w:b/>
          <w:bCs/>
          <w:kern w:val="32"/>
          <w:sz w:val="32"/>
          <w:szCs w:val="32"/>
          <w:lang w:val="en-US" w:eastAsia="zh-CN"/>
        </w:rPr>
        <w:t>梧州市就业补助资金就业创业补贴管理使用实施细则（附件1）</w:t>
      </w:r>
    </w:p>
    <w:p>
      <w:pPr>
        <w:spacing w:line="560" w:lineRule="exact"/>
        <w:ind w:firstLine="640"/>
        <w:rPr>
          <w:rFonts w:hint="default" w:ascii="仿宋_GB2312" w:hAnsi="宋体" w:eastAsia="仿宋_GB2312" w:cs="仿宋_GB2312"/>
          <w:sz w:val="32"/>
          <w:szCs w:val="32"/>
          <w:shd w:val="clear" w:color="auto" w:fill="FFFFFF"/>
          <w:lang w:val="en-US" w:eastAsia="zh-CN"/>
        </w:rPr>
      </w:pPr>
      <w:r>
        <w:rPr>
          <w:rFonts w:hint="eastAsia" w:ascii="仿宋_GB2312" w:hAnsi="宋体" w:eastAsia="仿宋_GB2312" w:cs="仿宋_GB2312"/>
          <w:sz w:val="32"/>
          <w:szCs w:val="32"/>
          <w:shd w:val="clear" w:color="auto" w:fill="FFFFFF"/>
          <w:lang w:val="en-US" w:eastAsia="zh-CN"/>
        </w:rPr>
        <w:t>（一）就业困难人员社会保险补贴中，补贴标准进行了明确，并明确了补贴的申领所需的材料及提交时间节点：</w:t>
      </w:r>
    </w:p>
    <w:p>
      <w:pPr>
        <w:spacing w:line="560" w:lineRule="exact"/>
        <w:ind w:firstLine="640"/>
        <w:rPr>
          <w:rFonts w:hint="eastAsia" w:ascii="仿宋_GB2312" w:hAnsi="宋体" w:eastAsia="仿宋_GB2312" w:cs="仿宋_GB2312"/>
          <w:sz w:val="32"/>
          <w:szCs w:val="32"/>
          <w:shd w:val="clear" w:color="auto" w:fill="FFFFFF"/>
        </w:rPr>
      </w:pPr>
      <w:r>
        <w:rPr>
          <w:rFonts w:hint="eastAsia" w:ascii="仿宋_GB2312" w:hAnsi="宋体" w:eastAsia="仿宋_GB2312" w:cs="仿宋_GB2312"/>
          <w:sz w:val="32"/>
          <w:szCs w:val="32"/>
          <w:shd w:val="clear" w:color="auto" w:fill="FFFFFF"/>
        </w:rPr>
        <w:t>对实现灵活就业后以灵活就业人员身份按时足额缴纳职工社会保险费（含企业职工基本养老保险费、城镇职工基本医疗保险费）的就业困难人员，按2000元/年·人（不足一年的按月折算为166元/月·人）给予补贴，各县（市）可结合实际情况制定具体补贴标准。</w:t>
      </w:r>
    </w:p>
    <w:p>
      <w:pPr>
        <w:spacing w:line="560" w:lineRule="exact"/>
        <w:ind w:firstLine="640"/>
        <w:rPr>
          <w:rFonts w:hint="eastAsia" w:ascii="仿宋_GB2312" w:hAnsi="宋体" w:eastAsia="仿宋_GB2312" w:cs="仿宋_GB2312"/>
          <w:sz w:val="32"/>
          <w:szCs w:val="32"/>
          <w:shd w:val="clear" w:color="auto" w:fill="FFFFFF"/>
        </w:rPr>
      </w:pPr>
      <w:r>
        <w:rPr>
          <w:rFonts w:hint="eastAsia" w:ascii="仿宋_GB2312" w:hAnsi="宋体" w:eastAsia="仿宋_GB2312" w:cs="仿宋_GB2312"/>
          <w:sz w:val="32"/>
          <w:szCs w:val="32"/>
          <w:shd w:val="clear" w:color="auto" w:fill="FFFFFF"/>
        </w:rPr>
        <w:t>市人社部门、市财政部门可根据促进灵活就业人员就业的实际工作需要适当调整补贴条件和标准。</w:t>
      </w:r>
    </w:p>
    <w:p>
      <w:pPr>
        <w:spacing w:line="560" w:lineRule="exact"/>
        <w:ind w:firstLine="640"/>
        <w:rPr>
          <w:rFonts w:hint="eastAsia" w:ascii="仿宋_GB2312" w:hAnsi="宋体" w:eastAsia="仿宋_GB2312" w:cs="仿宋_GB2312"/>
          <w:sz w:val="32"/>
          <w:szCs w:val="32"/>
          <w:shd w:val="clear" w:color="auto" w:fill="FFFFFF"/>
          <w:lang w:val="en-US" w:eastAsia="zh-CN"/>
        </w:rPr>
      </w:pPr>
      <w:r>
        <w:rPr>
          <w:rFonts w:hint="eastAsia" w:ascii="仿宋_GB2312" w:hAnsi="宋体" w:eastAsia="仿宋_GB2312" w:cs="仿宋_GB2312"/>
          <w:sz w:val="32"/>
          <w:szCs w:val="32"/>
          <w:shd w:val="clear" w:color="auto" w:fill="FFFFFF"/>
          <w:lang w:val="en-US" w:eastAsia="zh-CN"/>
        </w:rPr>
        <w:t>明确了中小微企业或社会组织招用高校毕业生社会保险补贴申领所需的材料，规定了</w:t>
      </w:r>
      <w:r>
        <w:rPr>
          <w:rFonts w:hint="eastAsia" w:ascii="仿宋_GB2312" w:hAnsi="宋体" w:eastAsia="仿宋_GB2312" w:cs="仿宋_GB2312"/>
          <w:sz w:val="32"/>
          <w:szCs w:val="32"/>
          <w:shd w:val="clear" w:color="auto" w:fill="FFFFFF"/>
        </w:rPr>
        <w:t>灵活就业高校毕业生社会保险补贴</w:t>
      </w:r>
      <w:r>
        <w:rPr>
          <w:rFonts w:hint="eastAsia" w:ascii="仿宋_GB2312" w:hAnsi="宋体" w:eastAsia="仿宋_GB2312" w:cs="仿宋_GB2312"/>
          <w:sz w:val="32"/>
          <w:szCs w:val="32"/>
          <w:shd w:val="clear" w:color="auto" w:fill="FFFFFF"/>
          <w:lang w:eastAsia="zh-CN"/>
        </w:rPr>
        <w:t>的标准：</w:t>
      </w:r>
      <w:r>
        <w:rPr>
          <w:rFonts w:hint="eastAsia" w:ascii="仿宋_GB2312" w:hAnsi="宋体" w:eastAsia="仿宋_GB2312" w:cs="仿宋_GB2312"/>
          <w:sz w:val="32"/>
          <w:szCs w:val="32"/>
          <w:shd w:val="clear" w:color="auto" w:fill="FFFFFF"/>
        </w:rPr>
        <w:t>对灵活就业后以灵活就业人员身份按时足额缴纳职工社会保险费（含城镇职工基本养老保险费、城镇职工基本医疗保险费）的离校2年内高校毕业生，按2000元/年·人（不足一年的按月折算为166元/月·人）给予补贴。</w:t>
      </w:r>
      <w:r>
        <w:rPr>
          <w:rFonts w:hint="eastAsia" w:ascii="仿宋_GB2312" w:hAnsi="宋体" w:eastAsia="仿宋_GB2312" w:cs="仿宋_GB2312"/>
          <w:sz w:val="32"/>
          <w:szCs w:val="32"/>
          <w:shd w:val="clear" w:color="auto" w:fill="FFFFFF"/>
          <w:lang w:eastAsia="zh-CN"/>
        </w:rPr>
        <w:t>并明确了申领所需的材料。</w:t>
      </w:r>
    </w:p>
    <w:p>
      <w:pPr>
        <w:spacing w:line="560" w:lineRule="exact"/>
        <w:ind w:firstLine="640"/>
        <w:rPr>
          <w:rFonts w:hint="eastAsia" w:ascii="仿宋_GB2312" w:hAnsi="宋体" w:eastAsia="仿宋_GB2312" w:cs="仿宋_GB2312"/>
          <w:sz w:val="32"/>
          <w:szCs w:val="32"/>
          <w:shd w:val="clear" w:color="auto" w:fill="FFFFFF"/>
        </w:rPr>
      </w:pPr>
      <w:r>
        <w:rPr>
          <w:rFonts w:hint="eastAsia" w:ascii="仿宋_GB2312" w:hAnsi="宋体" w:eastAsia="仿宋_GB2312" w:cs="仿宋_GB2312"/>
          <w:sz w:val="32"/>
          <w:szCs w:val="32"/>
          <w:shd w:val="clear" w:color="auto" w:fill="FFFFFF"/>
          <w:lang w:eastAsia="zh-CN"/>
        </w:rPr>
        <w:t>（三）明确了</w:t>
      </w:r>
      <w:r>
        <w:rPr>
          <w:rFonts w:hint="eastAsia" w:ascii="仿宋_GB2312" w:hAnsi="宋体" w:eastAsia="仿宋_GB2312" w:cs="仿宋_GB2312"/>
          <w:sz w:val="32"/>
          <w:szCs w:val="32"/>
          <w:shd w:val="clear" w:color="auto" w:fill="FFFFFF"/>
        </w:rPr>
        <w:t>脱贫劳动力（含监测帮扶对象）社会保险补贴的申领</w:t>
      </w:r>
      <w:r>
        <w:rPr>
          <w:rFonts w:hint="eastAsia" w:ascii="仿宋_GB2312" w:hAnsi="宋体" w:eastAsia="仿宋_GB2312" w:cs="仿宋_GB2312"/>
          <w:sz w:val="32"/>
          <w:szCs w:val="32"/>
          <w:shd w:val="clear" w:color="auto" w:fill="FFFFFF"/>
          <w:lang w:eastAsia="zh-CN"/>
        </w:rPr>
        <w:t>所需材料</w:t>
      </w:r>
      <w:r>
        <w:rPr>
          <w:rFonts w:hint="eastAsia" w:ascii="仿宋_GB2312" w:hAnsi="宋体" w:eastAsia="仿宋_GB2312" w:cs="仿宋_GB2312"/>
          <w:sz w:val="32"/>
          <w:szCs w:val="32"/>
          <w:shd w:val="clear" w:color="auto" w:fill="FFFFFF"/>
        </w:rPr>
        <w:t>与发放</w:t>
      </w:r>
      <w:r>
        <w:rPr>
          <w:rFonts w:hint="eastAsia" w:ascii="仿宋_GB2312" w:hAnsi="宋体" w:eastAsia="仿宋_GB2312" w:cs="仿宋_GB2312"/>
          <w:sz w:val="32"/>
          <w:szCs w:val="32"/>
          <w:shd w:val="clear" w:color="auto" w:fill="FFFFFF"/>
          <w:lang w:eastAsia="zh-CN"/>
        </w:rPr>
        <w:t>。</w:t>
      </w:r>
    </w:p>
    <w:p>
      <w:pPr>
        <w:spacing w:line="560" w:lineRule="exact"/>
        <w:ind w:firstLine="640"/>
        <w:rPr>
          <w:rFonts w:hint="eastAsia" w:ascii="仿宋_GB2312" w:hAnsi="宋体" w:eastAsia="仿宋_GB2312" w:cs="仿宋_GB2312"/>
          <w:sz w:val="32"/>
          <w:szCs w:val="32"/>
          <w:shd w:val="clear" w:color="auto" w:fill="FFFFFF"/>
        </w:rPr>
      </w:pPr>
      <w:r>
        <w:rPr>
          <w:rFonts w:hint="eastAsia" w:ascii="仿宋_GB2312" w:hAnsi="宋体" w:eastAsia="仿宋_GB2312" w:cs="仿宋_GB2312"/>
          <w:sz w:val="32"/>
          <w:szCs w:val="32"/>
          <w:shd w:val="clear" w:color="auto" w:fill="FFFFFF"/>
          <w:lang w:val="en-US" w:eastAsia="zh-CN"/>
        </w:rPr>
        <w:t>（四）明确了</w:t>
      </w:r>
      <w:r>
        <w:rPr>
          <w:rFonts w:hint="eastAsia" w:ascii="仿宋_GB2312" w:hAnsi="宋体" w:eastAsia="仿宋_GB2312" w:cs="仿宋_GB2312"/>
          <w:sz w:val="32"/>
          <w:szCs w:val="32"/>
          <w:shd w:val="clear" w:color="auto" w:fill="FFFFFF"/>
        </w:rPr>
        <w:t>企业新增岗位社会保险补贴</w:t>
      </w:r>
      <w:r>
        <w:rPr>
          <w:rFonts w:hint="eastAsia" w:ascii="仿宋_GB2312" w:hAnsi="宋体" w:eastAsia="仿宋_GB2312" w:cs="仿宋_GB2312"/>
          <w:sz w:val="32"/>
          <w:szCs w:val="32"/>
          <w:shd w:val="clear" w:color="auto" w:fill="FFFFFF"/>
          <w:lang w:eastAsia="zh-CN"/>
        </w:rPr>
        <w:t>标准：</w:t>
      </w:r>
      <w:r>
        <w:rPr>
          <w:rFonts w:hint="eastAsia" w:ascii="仿宋_GB2312" w:hAnsi="宋体" w:eastAsia="仿宋_GB2312" w:cs="仿宋_GB2312"/>
          <w:sz w:val="32"/>
          <w:szCs w:val="32"/>
          <w:shd w:val="clear" w:color="auto" w:fill="FFFFFF"/>
        </w:rPr>
        <w:t>在我市社会保险经办机构依法参加社会保险并按时足额缴纳社会保险费满1年的企业,每新增1个就业岗位,按每个新增岗位每月300元的标准给予社会保险补贴，不包括新招用人员个人应缴部分。</w:t>
      </w:r>
      <w:r>
        <w:rPr>
          <w:rFonts w:hint="eastAsia" w:ascii="仿宋_GB2312" w:hAnsi="宋体" w:eastAsia="仿宋_GB2312" w:cs="仿宋_GB2312"/>
          <w:sz w:val="32"/>
          <w:szCs w:val="32"/>
          <w:shd w:val="clear" w:color="auto" w:fill="FFFFFF"/>
          <w:lang w:eastAsia="zh-CN"/>
        </w:rPr>
        <w:t>并明确了申领所需材料及发放。</w:t>
      </w:r>
    </w:p>
    <w:p>
      <w:pPr>
        <w:spacing w:line="560" w:lineRule="exact"/>
        <w:ind w:firstLine="640"/>
        <w:rPr>
          <w:rFonts w:hint="eastAsia" w:ascii="仿宋_GB2312" w:hAnsi="宋体" w:eastAsia="仿宋_GB2312" w:cs="仿宋_GB2312"/>
          <w:sz w:val="32"/>
          <w:szCs w:val="32"/>
          <w:shd w:val="clear" w:color="auto" w:fill="FFFFFF"/>
          <w:lang w:val="en-US" w:eastAsia="zh-CN"/>
        </w:rPr>
      </w:pPr>
      <w:r>
        <w:rPr>
          <w:rFonts w:hint="eastAsia" w:ascii="仿宋_GB2312" w:hAnsi="宋体" w:eastAsia="仿宋_GB2312" w:cs="仿宋_GB2312"/>
          <w:sz w:val="32"/>
          <w:szCs w:val="32"/>
          <w:shd w:val="clear" w:color="auto" w:fill="FFFFFF"/>
          <w:lang w:val="en-US" w:eastAsia="zh-CN"/>
        </w:rPr>
        <w:t>（五）明确了</w:t>
      </w:r>
      <w:r>
        <w:rPr>
          <w:rFonts w:hint="eastAsia" w:ascii="仿宋_GB2312" w:hAnsi="宋体" w:eastAsia="仿宋_GB2312" w:cs="仿宋_GB2312"/>
          <w:sz w:val="32"/>
          <w:szCs w:val="32"/>
          <w:shd w:val="clear" w:color="auto" w:fill="FFFFFF"/>
        </w:rPr>
        <w:t>城镇公益性岗位补贴</w:t>
      </w:r>
      <w:r>
        <w:rPr>
          <w:rFonts w:hint="eastAsia" w:ascii="仿宋_GB2312" w:hAnsi="宋体" w:eastAsia="仿宋_GB2312" w:cs="仿宋_GB2312"/>
          <w:sz w:val="32"/>
          <w:szCs w:val="32"/>
          <w:shd w:val="clear" w:color="auto" w:fill="FFFFFF"/>
          <w:lang w:val="en-US" w:eastAsia="zh-CN"/>
        </w:rPr>
        <w:t>的申领所需材料。</w:t>
      </w:r>
    </w:p>
    <w:p>
      <w:pPr>
        <w:spacing w:line="560" w:lineRule="exact"/>
        <w:ind w:firstLine="640"/>
        <w:rPr>
          <w:rFonts w:hint="eastAsia" w:ascii="仿宋_GB2312" w:hAnsi="宋体" w:eastAsia="仿宋_GB2312" w:cs="仿宋_GB2312"/>
          <w:sz w:val="32"/>
          <w:szCs w:val="32"/>
          <w:shd w:val="clear" w:color="auto" w:fill="FFFFFF"/>
          <w:lang w:eastAsia="zh-CN"/>
        </w:rPr>
      </w:pPr>
      <w:r>
        <w:rPr>
          <w:rFonts w:hint="eastAsia" w:ascii="仿宋_GB2312" w:hAnsi="宋体" w:eastAsia="仿宋_GB2312" w:cs="仿宋_GB2312"/>
          <w:sz w:val="32"/>
          <w:szCs w:val="32"/>
          <w:shd w:val="clear" w:color="auto" w:fill="FFFFFF"/>
          <w:lang w:val="en-US" w:eastAsia="zh-CN"/>
        </w:rPr>
        <w:t>（六）明确了</w:t>
      </w:r>
      <w:r>
        <w:rPr>
          <w:rFonts w:hint="eastAsia" w:ascii="仿宋_GB2312" w:hAnsi="宋体" w:eastAsia="仿宋_GB2312" w:cs="仿宋_GB2312"/>
          <w:sz w:val="32"/>
          <w:szCs w:val="32"/>
          <w:shd w:val="clear" w:color="auto" w:fill="FFFFFF"/>
        </w:rPr>
        <w:t>高校毕业生、就业困难人员创业扶持补贴的申领</w:t>
      </w:r>
      <w:r>
        <w:rPr>
          <w:rFonts w:hint="eastAsia" w:ascii="仿宋_GB2312" w:hAnsi="宋体" w:eastAsia="仿宋_GB2312" w:cs="仿宋_GB2312"/>
          <w:sz w:val="32"/>
          <w:szCs w:val="32"/>
          <w:shd w:val="clear" w:color="auto" w:fill="FFFFFF"/>
          <w:lang w:eastAsia="zh-CN"/>
        </w:rPr>
        <w:t>所需材料及</w:t>
      </w:r>
      <w:r>
        <w:rPr>
          <w:rFonts w:hint="eastAsia" w:ascii="仿宋_GB2312" w:hAnsi="宋体" w:eastAsia="仿宋_GB2312" w:cs="仿宋_GB2312"/>
          <w:sz w:val="32"/>
          <w:szCs w:val="32"/>
          <w:shd w:val="clear" w:color="auto" w:fill="FFFFFF"/>
        </w:rPr>
        <w:t>发放</w:t>
      </w:r>
      <w:r>
        <w:rPr>
          <w:rFonts w:hint="eastAsia" w:ascii="仿宋_GB2312" w:hAnsi="宋体" w:eastAsia="仿宋_GB2312" w:cs="仿宋_GB2312"/>
          <w:sz w:val="32"/>
          <w:szCs w:val="32"/>
          <w:shd w:val="clear" w:color="auto" w:fill="FFFFFF"/>
          <w:lang w:eastAsia="zh-CN"/>
        </w:rPr>
        <w:t>。</w:t>
      </w:r>
    </w:p>
    <w:p>
      <w:pPr>
        <w:spacing w:line="560" w:lineRule="exact"/>
        <w:ind w:firstLine="640"/>
        <w:rPr>
          <w:rFonts w:hint="eastAsia" w:eastAsia="仿宋_GB2312"/>
          <w:color w:val="auto"/>
        </w:rPr>
      </w:pPr>
      <w:r>
        <w:rPr>
          <w:rFonts w:hint="eastAsia" w:ascii="仿宋_GB2312" w:hAnsi="宋体" w:eastAsia="仿宋_GB2312" w:cs="仿宋_GB2312"/>
          <w:sz w:val="32"/>
          <w:szCs w:val="32"/>
          <w:shd w:val="clear" w:color="auto" w:fill="FFFFFF"/>
          <w:lang w:val="en-US" w:eastAsia="zh-CN"/>
        </w:rPr>
        <w:t>（七）明确了就业创业服务补助标准，</w:t>
      </w:r>
      <w:r>
        <w:rPr>
          <w:rFonts w:hint="eastAsia" w:ascii="仿宋_GB2312" w:hAnsi="宋体" w:eastAsia="仿宋_GB2312" w:cs="仿宋_GB2312"/>
          <w:sz w:val="32"/>
          <w:szCs w:val="32"/>
          <w:shd w:val="clear" w:color="auto" w:fill="FFFFFF"/>
        </w:rPr>
        <w:t>按照800元/人的标准给予就业创业服务补助</w:t>
      </w:r>
      <w:r>
        <w:rPr>
          <w:rFonts w:hint="eastAsia" w:ascii="仿宋_GB2312" w:hAnsi="宋体" w:eastAsia="仿宋_GB2312" w:cs="仿宋_GB2312"/>
          <w:sz w:val="32"/>
          <w:szCs w:val="32"/>
          <w:shd w:val="clear" w:color="auto" w:fill="FFFFFF"/>
          <w:lang w:val="en-US" w:eastAsia="zh-CN"/>
        </w:rPr>
        <w:t>，并明确了申领所需材料。</w:t>
      </w:r>
    </w:p>
    <w:p>
      <w:pPr>
        <w:spacing w:line="560" w:lineRule="exact"/>
        <w:ind w:firstLine="640"/>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梧州市就业补助资金职业技能培训补贴管理使用实施细则（附件2）</w:t>
      </w:r>
    </w:p>
    <w:p>
      <w:pPr>
        <w:spacing w:line="560" w:lineRule="exact"/>
        <w:ind w:firstLine="640"/>
        <w:rPr>
          <w:rFonts w:hint="default" w:ascii="仿宋_GB2312" w:hAnsi="宋体" w:eastAsia="仿宋_GB2312" w:cs="仿宋_GB2312"/>
          <w:sz w:val="32"/>
          <w:szCs w:val="32"/>
          <w:shd w:val="clear" w:color="auto" w:fill="FFFFFF"/>
          <w:lang w:val="en-US" w:eastAsia="zh-CN"/>
        </w:rPr>
      </w:pPr>
      <w:r>
        <w:rPr>
          <w:rFonts w:hint="eastAsia" w:ascii="仿宋_GB2312" w:hAnsi="宋体" w:eastAsia="仿宋_GB2312" w:cs="仿宋_GB2312"/>
          <w:sz w:val="32"/>
          <w:szCs w:val="32"/>
          <w:shd w:val="clear" w:color="auto" w:fill="FFFFFF"/>
          <w:lang w:eastAsia="zh-CN"/>
        </w:rPr>
        <w:t>（</w:t>
      </w:r>
      <w:r>
        <w:rPr>
          <w:rFonts w:hint="eastAsia" w:ascii="仿宋_GB2312" w:hAnsi="宋体" w:eastAsia="仿宋_GB2312" w:cs="仿宋_GB2312"/>
          <w:sz w:val="32"/>
          <w:szCs w:val="32"/>
          <w:shd w:val="clear" w:color="auto" w:fill="FFFFFF"/>
          <w:lang w:val="en-US" w:eastAsia="zh-CN"/>
        </w:rPr>
        <w:t>八</w:t>
      </w:r>
      <w:r>
        <w:rPr>
          <w:rFonts w:hint="eastAsia" w:ascii="仿宋_GB2312" w:hAnsi="宋体" w:eastAsia="仿宋_GB2312" w:cs="仿宋_GB2312"/>
          <w:sz w:val="32"/>
          <w:szCs w:val="32"/>
          <w:shd w:val="clear" w:color="auto" w:fill="FFFFFF"/>
          <w:lang w:eastAsia="zh-CN"/>
        </w:rPr>
        <w:t>）</w:t>
      </w:r>
      <w:r>
        <w:rPr>
          <w:rFonts w:hint="eastAsia" w:ascii="仿宋_GB2312" w:hAnsi="宋体" w:eastAsia="仿宋_GB2312" w:cs="仿宋_GB2312"/>
          <w:sz w:val="32"/>
          <w:szCs w:val="32"/>
          <w:shd w:val="clear" w:color="auto" w:fill="FFFFFF"/>
          <w:lang w:val="en-US" w:eastAsia="zh-CN"/>
        </w:rPr>
        <w:t>从就业技能培训补贴、岗位技能培训补贴、企业新型学徒制培训补贴、创业培训补贴、劳动预备制培训补贴几方面具体明确了开班备案所需的材料及补贴的申领与发放；高技能人才培养建设项目补助中，明确了</w:t>
      </w:r>
      <w:r>
        <w:rPr>
          <w:rFonts w:hint="eastAsia" w:ascii="仿宋_GB2312" w:hAnsi="宋体" w:eastAsia="仿宋_GB2312" w:cs="仿宋_GB2312"/>
          <w:sz w:val="32"/>
          <w:szCs w:val="32"/>
          <w:shd w:val="clear" w:color="auto" w:fill="FFFFFF"/>
        </w:rPr>
        <w:t>市级技能大师工作室建设项目补助资金25万元，市级高技能人才培训基地建设项目补助资金150万元。</w:t>
      </w:r>
    </w:p>
    <w:p>
      <w:pPr>
        <w:ind w:left="640"/>
        <w:rPr>
          <w:rFonts w:ascii="黑体" w:hAnsi="黑体" w:eastAsia="黑体"/>
          <w:sz w:val="32"/>
          <w:szCs w:val="32"/>
        </w:rPr>
      </w:pPr>
      <w:r>
        <w:rPr>
          <w:rFonts w:hint="eastAsia" w:ascii="黑体" w:hAnsi="黑体" w:eastAsia="黑体" w:cs="黑体"/>
          <w:sz w:val="32"/>
          <w:szCs w:val="32"/>
          <w:lang w:eastAsia="zh-CN"/>
        </w:rPr>
        <w:t>六</w:t>
      </w:r>
      <w:r>
        <w:rPr>
          <w:rFonts w:hint="eastAsia" w:ascii="黑体" w:hAnsi="黑体" w:eastAsia="黑体" w:cs="黑体"/>
          <w:sz w:val="32"/>
          <w:szCs w:val="32"/>
        </w:rPr>
        <w:t>、文件法审建议</w:t>
      </w:r>
    </w:p>
    <w:p>
      <w:pPr>
        <w:spacing w:line="560" w:lineRule="exact"/>
        <w:ind w:firstLine="640"/>
        <w:rPr>
          <w:rFonts w:hint="default" w:ascii="仿宋_GB2312" w:hAnsi="宋体" w:eastAsia="仿宋_GB2312" w:cs="仿宋_GB2312"/>
          <w:sz w:val="32"/>
          <w:szCs w:val="32"/>
          <w:shd w:val="clear" w:color="auto" w:fill="FFFFFF"/>
          <w:lang w:val="en-US" w:eastAsia="zh-CN"/>
        </w:rPr>
      </w:pPr>
      <w:r>
        <w:rPr>
          <w:rFonts w:hint="eastAsia" w:ascii="仿宋_GB2312" w:hAnsi="宋体" w:eastAsia="仿宋_GB2312" w:cs="仿宋_GB2312"/>
          <w:sz w:val="32"/>
          <w:szCs w:val="32"/>
          <w:shd w:val="clear" w:color="auto" w:fill="FFFFFF"/>
          <w:lang w:val="en-US" w:eastAsia="zh-CN"/>
        </w:rPr>
        <w:t>本《细则》根据国家、自治区有关就业补助资金管理办法的精神，结合我市实际的基础上制定，该项工作已开展多年，模式较为成熟，各地依规操作，引发社会不稳定的风险较小。并于2022年7月15日通过了我局政策法规科的规范性文件合法性审查。</w:t>
      </w:r>
    </w:p>
    <w:sectPr>
      <w:footerReference r:id="rId3" w:type="default"/>
      <w:pgSz w:w="11906" w:h="16838"/>
      <w:pgMar w:top="1440" w:right="1797" w:bottom="1440" w:left="1797" w:header="851" w:footer="992" w:gutter="0"/>
      <w:pgNumType w:fmt="numberInDash"/>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方正小标宋简体">
    <w:panose1 w:val="02010601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63576A"/>
    <w:multiLevelType w:val="singleLevel"/>
    <w:tmpl w:val="7F63576A"/>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3YzE5YmZhNTlhOGJiNmQ4MDM1OWZjN2UwMWI0NzUifQ=="/>
  </w:docVars>
  <w:rsids>
    <w:rsidRoot w:val="009F7F47"/>
    <w:rsid w:val="00053561"/>
    <w:rsid w:val="001A240D"/>
    <w:rsid w:val="001D52C1"/>
    <w:rsid w:val="00252309"/>
    <w:rsid w:val="00346DF0"/>
    <w:rsid w:val="003C2F49"/>
    <w:rsid w:val="003F2A60"/>
    <w:rsid w:val="003F31F4"/>
    <w:rsid w:val="004365C1"/>
    <w:rsid w:val="004D4658"/>
    <w:rsid w:val="00555CD3"/>
    <w:rsid w:val="00576F4C"/>
    <w:rsid w:val="005A5D5D"/>
    <w:rsid w:val="005D7CAB"/>
    <w:rsid w:val="005E0D7B"/>
    <w:rsid w:val="00686C18"/>
    <w:rsid w:val="00695AC2"/>
    <w:rsid w:val="00764908"/>
    <w:rsid w:val="00784652"/>
    <w:rsid w:val="007868A6"/>
    <w:rsid w:val="0078798B"/>
    <w:rsid w:val="007E4042"/>
    <w:rsid w:val="008B799F"/>
    <w:rsid w:val="00967611"/>
    <w:rsid w:val="009F7F47"/>
    <w:rsid w:val="00A05A4C"/>
    <w:rsid w:val="00A33ADC"/>
    <w:rsid w:val="00A42498"/>
    <w:rsid w:val="00AB51B7"/>
    <w:rsid w:val="00AC52A8"/>
    <w:rsid w:val="00B451AC"/>
    <w:rsid w:val="00C92C20"/>
    <w:rsid w:val="00DC0E49"/>
    <w:rsid w:val="00DE4A95"/>
    <w:rsid w:val="00E141E4"/>
    <w:rsid w:val="00EC3F5B"/>
    <w:rsid w:val="00F40EFF"/>
    <w:rsid w:val="031C2B96"/>
    <w:rsid w:val="110D5A08"/>
    <w:rsid w:val="2FD919CE"/>
    <w:rsid w:val="33FF66C8"/>
    <w:rsid w:val="35BE08B9"/>
    <w:rsid w:val="3BFD4AE9"/>
    <w:rsid w:val="43E36A16"/>
    <w:rsid w:val="50C16249"/>
    <w:rsid w:val="712A7055"/>
    <w:rsid w:val="79561586"/>
    <w:rsid w:val="888B6E5C"/>
    <w:rsid w:val="F3FD7EB3"/>
    <w:rsid w:val="F5FF8850"/>
    <w:rsid w:val="F7FF40FB"/>
    <w:rsid w:val="FFFF66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6">
    <w:name w:val="annotation reference"/>
    <w:basedOn w:val="5"/>
    <w:qFormat/>
    <w:uiPriority w:val="0"/>
    <w:rPr>
      <w:sz w:val="21"/>
      <w:szCs w:val="21"/>
    </w:rPr>
  </w:style>
  <w:style w:type="character" w:customStyle="1" w:styleId="7">
    <w:name w:val="页眉 Char"/>
    <w:basedOn w:val="5"/>
    <w:link w:val="3"/>
    <w:semiHidden/>
    <w:qFormat/>
    <w:uiPriority w:val="99"/>
    <w:rPr>
      <w:sz w:val="18"/>
      <w:szCs w:val="18"/>
    </w:rPr>
  </w:style>
  <w:style w:type="character" w:customStyle="1" w:styleId="8">
    <w:name w:val="页脚 Char"/>
    <w:basedOn w:val="5"/>
    <w:link w:val="2"/>
    <w:semiHidden/>
    <w:qFormat/>
    <w:uiPriority w:val="99"/>
    <w:rPr>
      <w:sz w:val="18"/>
      <w:szCs w:val="18"/>
    </w:rPr>
  </w:style>
  <w:style w:type="paragraph" w:customStyle="1" w:styleId="9">
    <w:name w:val="Default"/>
    <w:next w:val="1"/>
    <w:qFormat/>
    <w:uiPriority w:val="99"/>
    <w:pPr>
      <w:widowControl w:val="0"/>
      <w:autoSpaceDE w:val="0"/>
      <w:autoSpaceDN w:val="0"/>
      <w:adjustRightInd w:val="0"/>
    </w:pPr>
    <w:rPr>
      <w:rFonts w:ascii="Arial Unicode MS" w:hAnsi="Times New Roman" w:eastAsia="Times New Roman" w:cs="Arial Unicode MS"/>
      <w:color w:val="000000"/>
      <w:sz w:val="24"/>
      <w:szCs w:val="24"/>
      <w:lang w:val="en-US" w:eastAsia="zh-CN" w:bidi="ar-SA"/>
    </w:rPr>
  </w:style>
  <w:style w:type="paragraph" w:customStyle="1" w:styleId="10">
    <w:name w:val="UserStyle_0"/>
    <w:basedOn w:val="1"/>
    <w:qFormat/>
    <w:uiPriority w:val="0"/>
    <w:pPr>
      <w:ind w:firstLine="200" w:firstLineChars="200"/>
    </w:pPr>
    <w:rPr>
      <w:color w:val="00000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1421</Words>
  <Characters>1452</Characters>
  <Lines>48</Lines>
  <Paragraphs>13</Paragraphs>
  <TotalTime>5</TotalTime>
  <ScaleCrop>false</ScaleCrop>
  <LinksUpToDate>false</LinksUpToDate>
  <CharactersWithSpaces>1457</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2021-04-28T01:23:00Z</dcterms:created>
  <dc:creator>就业促进处-雷皓月</dc:creator>
  <cp:lastModifiedBy>冰斐枫</cp:lastModifiedBy>
  <dcterms:modified xsi:type="dcterms:W3CDTF">2022-10-10T01:08:11Z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4CE6AE9EF04B4908947A759C6344CBC4</vt:lpwstr>
  </property>
</Properties>
</file>