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877" w:type="dxa"/>
        <w:tblInd w:w="1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3168"/>
        <w:gridCol w:w="822"/>
        <w:gridCol w:w="1425"/>
        <w:gridCol w:w="1068"/>
        <w:gridCol w:w="2742"/>
        <w:gridCol w:w="1094"/>
        <w:gridCol w:w="1286"/>
        <w:gridCol w:w="17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kern w:val="0"/>
                <w:sz w:val="32"/>
                <w:szCs w:val="32"/>
              </w:rPr>
              <w:t>附件</w:t>
            </w: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kern w:val="0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小标宋简体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小标宋简体"/>
                <w:kern w:val="0"/>
                <w:sz w:val="44"/>
                <w:szCs w:val="44"/>
              </w:rPr>
              <w:t>赤峰市“一老一小”整体解决方案重大项目清单（按年度滚动编制更新）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简体"/>
                <w:kern w:val="0"/>
                <w:sz w:val="40"/>
                <w:szCs w:val="40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项目类别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建设年限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建设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地点</w:t>
            </w:r>
          </w:p>
        </w:tc>
        <w:tc>
          <w:tcPr>
            <w:tcW w:w="2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建设内容和规模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总投资</w:t>
            </w:r>
          </w:p>
          <w:p>
            <w:pPr>
              <w:pStyle w:val="2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（万元）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申请中央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 xml:space="preserve">               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预算内投资（万元）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组织实施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一、养老方面（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17项）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赤峰市社会福利院护理能力提升项目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公办养老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2023-2024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建筑面积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8500平方米，同时申请一个应急救援设备包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3,100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1,300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赤峰市社会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福利院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赤峰市北部区域中心敬老院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公办养老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2023-2024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建筑面积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10320平方米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3,600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2,880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市民政局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赤峰市社会福利院（北部区）护理能力提升项目（原克旗热水复员军人疗养院）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公办养老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2022-2023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建筑面积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11000平方米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3,300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1,320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克什克腾旗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民政局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赤峰市阿鲁科尔沁旗牧区特困供养服务中心建设项目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公办养老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2022-2023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总建筑面积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4500平方米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1,575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1,260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阿鲁科尔沁旗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 xml:space="preserve">                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民政局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项目类别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建设年限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建设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地点</w:t>
            </w:r>
          </w:p>
        </w:tc>
        <w:tc>
          <w:tcPr>
            <w:tcW w:w="2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建设内容和规模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总投资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（万元）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申请中央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 xml:space="preserve">               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预算内投资（万元）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组织实施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</w:t>
            </w:r>
          </w:p>
        </w:tc>
        <w:tc>
          <w:tcPr>
            <w:tcW w:w="3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赤峰市巴林左旗失能半失能特困人员养护院建设项目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公办养老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2023-2024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</w:t>
            </w:r>
          </w:p>
        </w:tc>
        <w:tc>
          <w:tcPr>
            <w:tcW w:w="2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建筑面积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3685.8平方米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1,290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1,032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巴林左旗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民政局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</w:t>
            </w:r>
          </w:p>
        </w:tc>
        <w:tc>
          <w:tcPr>
            <w:tcW w:w="3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赤峰市巴林左旗新时代养老院建设项目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公办养老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2023-2024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</w:t>
            </w:r>
          </w:p>
        </w:tc>
        <w:tc>
          <w:tcPr>
            <w:tcW w:w="2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建筑面积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2100平方米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735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588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巴林左旗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民政局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7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赤峰市翁牛特旗养护院建设项目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公办养老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2022-2023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建筑面积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10700平方米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3,240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2,592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翁牛特旗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民政局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8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赤峰市宁城县中心敬老院建设项目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公办养老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2022-2023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建筑面积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21250平方米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7,500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6,000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宁城县民政局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9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赤峰市城区中心敬老院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公办养老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2022-2023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建筑面积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21250平方米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7,500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6,000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松山区民政局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10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赤峰市社会福利院消防设施改造项目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公办养老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2023-2024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建筑面积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8500平方米，消防设施改造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340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272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赤峰市社会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福利院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11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赤峰市康馨养老院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普惠养老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2022-2023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建筑面积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13500平方米</w:t>
            </w:r>
          </w:p>
        </w:tc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5,295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634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赤峰市康馨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养老院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12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赤峰市北洼子医养结合养老社区建设项目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普惠养老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2022-2024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建筑面积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222430平方米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150,000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11,032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赤峰市普惠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医养建设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13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赤峰萬方安和医养结合项目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普惠养老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2022-2025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建筑面积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232230.85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平方米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200,000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10,320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赤峰义众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房地产开发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项目类别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建设年限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建设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地点</w:t>
            </w:r>
          </w:p>
        </w:tc>
        <w:tc>
          <w:tcPr>
            <w:tcW w:w="2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建设内容和规模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总投资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（万元）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申请中央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 xml:space="preserve">               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预算内投资（万元）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组织实施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14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赤峰城南医院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普惠养老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2023-2024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建筑面积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2200平方米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1,500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40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赤峰城南医院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15</w:t>
            </w:r>
          </w:p>
        </w:tc>
        <w:tc>
          <w:tcPr>
            <w:tcW w:w="3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赤峰红山碧野安康通居家养老服务中心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普惠养老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2023-2024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</w:t>
            </w:r>
          </w:p>
        </w:tc>
        <w:tc>
          <w:tcPr>
            <w:tcW w:w="2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建筑面积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1500平方米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155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16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赤峰红山碧野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 xml:space="preserve">                    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安康通居家养老服务中心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16</w:t>
            </w:r>
          </w:p>
        </w:tc>
        <w:tc>
          <w:tcPr>
            <w:tcW w:w="3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赤峰市巴林左旗乾怡院康养中心建设项目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普惠养老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2023-2024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</w:t>
            </w:r>
          </w:p>
        </w:tc>
        <w:tc>
          <w:tcPr>
            <w:tcW w:w="2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建筑面积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26000平方米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10363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1600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巴林左旗乾怡院康养中心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17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赤峰市克什克腾旗暖颐阳综合养老服务中心建设项目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普惠养老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2023-2024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建筑面积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20320平方米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3300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1332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克什克腾旗暖颐阳综合养老服务中心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二、托育方面（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25项）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赤峰市妇产医院托育园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公办托育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2023-2024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建筑面积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4300平方米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2,580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2,064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赤峰市妇产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赤峰市妇幼保健院托育示范中心、托育培训基地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公办托育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2023-2024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建筑面积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 xml:space="preserve">7970平方米             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5,800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4,640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赤峰市妇幼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保健院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赤峰市上京综合托育服务</w:t>
            </w:r>
          </w:p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中心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公办托育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2023-2024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建筑面积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2200平方米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1,000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800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赤峰市上京综合托育服务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赤峰市紫城托育服务中心</w:t>
            </w:r>
          </w:p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公办托育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2023-2024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建筑面积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3200平方米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1,280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1,024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赤峰市紫城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 xml:space="preserve">                 托育服务中心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项目类别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建设年限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建设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地点</w:t>
            </w:r>
          </w:p>
        </w:tc>
        <w:tc>
          <w:tcPr>
            <w:tcW w:w="2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建设内容和规模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总投资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（万元）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申请中央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 xml:space="preserve">               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预算内投资（万元）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组织实施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赤峰市全宁托育服务中心</w:t>
            </w:r>
          </w:p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公办托育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2023-2024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建筑面积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1700平方米，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新增托位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150个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340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272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赤峰市全宁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 xml:space="preserve">                  托育服务中心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赤峰市新城托育中心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公办托育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2023-2024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建筑面积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3200平方米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1,280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1,024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赤峰市新城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 xml:space="preserve">              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托育中心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7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赤峰市松山托育中心项目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公办托育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2023-2024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建筑面积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7500平方米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2,500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1,800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赤峰市松山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 xml:space="preserve">                   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托育中心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8</w:t>
            </w:r>
          </w:p>
        </w:tc>
        <w:tc>
          <w:tcPr>
            <w:tcW w:w="3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赤峰市必斯中心幼儿园托幼服务项目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公办托育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2023-2024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</w:t>
            </w:r>
          </w:p>
        </w:tc>
        <w:tc>
          <w:tcPr>
            <w:tcW w:w="2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建筑面积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290平方米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87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70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赤峰市必斯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 xml:space="preserve">                    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9</w:t>
            </w:r>
          </w:p>
        </w:tc>
        <w:tc>
          <w:tcPr>
            <w:tcW w:w="3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赤峰市第一幼儿园示范性托育服务项目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公办托育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2023-2024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</w:t>
            </w:r>
          </w:p>
        </w:tc>
        <w:tc>
          <w:tcPr>
            <w:tcW w:w="2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建筑面积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270平方米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54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43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赤峰市第一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10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赤峰市苏家幼儿园托幼服务项目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公办托育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2023-2024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建筑面积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240平方米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72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58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赤峰市苏家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11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赤峰市第三幼儿园托育服务中心项目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公办托育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2024-2025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建筑面积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213平方米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60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48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赤峰市第三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12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赤峰市七幼儿园托育服务中心项目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公办托育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2024-2025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建筑面积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240平方米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60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48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赤峰市七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13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赤峰市第五幼儿园托育服务中心项目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公办托育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2024-2025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建筑面积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140平方米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40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32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赤峰市第五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14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赤峰市紫城幼儿园托育服务中心项目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公办托育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2024-2025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建筑面积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260平方米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60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48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赤峰市紫城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项目类别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建设年限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建设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地点</w:t>
            </w:r>
          </w:p>
        </w:tc>
        <w:tc>
          <w:tcPr>
            <w:tcW w:w="2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建设内容和规模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总投资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（万元）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申请中央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 xml:space="preserve">               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预算内投资（万元）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组织实施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15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赤峰市第四幼儿园托育服务中心项目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公办托育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2024-2025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建筑面积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240平方米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60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48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赤峰市第四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16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赤峰市第一幼儿园托育服务中心项目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公办托育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2024-2025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建筑面积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240平方米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60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48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赤峰市第一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17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赤峰市真爱幼幼示范性托育服务中心项目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普惠托育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2023-2024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建筑面积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1600平方米，室外活动场地200平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方米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1,600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赤峰市真爱幼幼示范性托育服务中心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18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赤峰市亿婴天使托育中心示范性托育服务中心项目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普惠托育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2023-2024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建筑面积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300平方米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80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赤峰市亿婴天使托育中心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 xml:space="preserve">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19</w:t>
            </w:r>
          </w:p>
        </w:tc>
        <w:tc>
          <w:tcPr>
            <w:tcW w:w="3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赤峰市燕山米嘟嘟托育中心示范性托育服务中心项目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普惠托育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2023-2024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</w:t>
            </w:r>
          </w:p>
        </w:tc>
        <w:tc>
          <w:tcPr>
            <w:tcW w:w="2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改建面积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200平方米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360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40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赤峰市燕山米嘟嘟托育中心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</w:t>
            </w:r>
          </w:p>
        </w:tc>
        <w:tc>
          <w:tcPr>
            <w:tcW w:w="3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赤峰市蓝精灵幼儿园中和祥园托育示范性托育服务中心项目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普惠托育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2023-2025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</w:t>
            </w:r>
          </w:p>
        </w:tc>
        <w:tc>
          <w:tcPr>
            <w:tcW w:w="2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建筑面积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260平方米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40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30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赤峰市蓝精灵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 xml:space="preserve">             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21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赤峰市蓝精灵幼儿园维利斯园托育示范性托育服务中心项目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普惠托育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2023-2025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建筑面积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300平方米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45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35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赤峰市蓝精灵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 xml:space="preserve">                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22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赤峰市蓝精灵幼儿园托育示范性托育服务中心项目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普惠托育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2023-2025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建筑面积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670平方米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90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70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赤峰市蓝精灵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 xml:space="preserve">                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23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赤峰市蓝精灵幼儿园分园托育示范性托育服务中心项目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普惠托育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2023-2025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建筑面积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220平方米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40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30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赤峰市蓝精灵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 xml:space="preserve">              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项目类别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建设年限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建设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地点</w:t>
            </w:r>
          </w:p>
        </w:tc>
        <w:tc>
          <w:tcPr>
            <w:tcW w:w="2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建设内容和规模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总投资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（万元）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申请中央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 xml:space="preserve">               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预算内投资（万元）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组织实施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24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赤峰市阿鲁科尔沁旗四海经典幼儿园普惠托育项目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普惠托育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2023-2024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改扩建面积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1635平方米，扩建餐厅500平方米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160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阿鲁科尔沁旗四海经典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25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赤峰市格斯尔幼儿园托育示范性托育服务中心项目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普惠托育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2023-2024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建筑面积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600平方米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90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>60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赤峰市格斯尔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 xml:space="preserve">                  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</w:rPr>
              <w:t>幼儿园</w:t>
            </w:r>
          </w:p>
        </w:tc>
      </w:tr>
    </w:tbl>
    <w:p>
      <w:pPr>
        <w:rPr>
          <w:rFonts w:ascii="Times New Roman" w:hAnsi="Times New Roman"/>
        </w:rPr>
      </w:pPr>
    </w:p>
    <w:p>
      <w:pPr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</w:p>
    <w:p>
      <w:pPr>
        <w:pStyle w:val="2"/>
        <w:rPr>
          <w:rFonts w:ascii="Times New Roman" w:hAnsi="Times New Roman"/>
          <w:lang w:bidi="ar"/>
        </w:rPr>
      </w:pPr>
    </w:p>
    <w:p>
      <w:pPr>
        <w:rPr>
          <w:rFonts w:ascii="Times New Roman" w:hAnsi="Times New Roman"/>
          <w:lang w:bidi="ar"/>
        </w:rPr>
      </w:pPr>
    </w:p>
    <w:p>
      <w:pPr>
        <w:pStyle w:val="2"/>
        <w:rPr>
          <w:rFonts w:ascii="Times New Roman" w:hAnsi="Times New Roman"/>
          <w:lang w:bidi="ar"/>
        </w:rPr>
      </w:pPr>
    </w:p>
    <w:p>
      <w:pPr>
        <w:rPr>
          <w:rFonts w:ascii="Times New Roman" w:hAnsi="Times New Roman"/>
          <w:lang w:bidi="ar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M2JhMTE1Y2JkNWYwZjVhY2ZjMGI2MjdhZmRkZDIifQ=="/>
  </w:docVars>
  <w:rsids>
    <w:rsidRoot w:val="00000000"/>
    <w:rsid w:val="0769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2022-10-31T01:37:58Z</dcterms:created>
  <dc:creator>admin</dc:creator>
  <cp:lastModifiedBy>admin</cp:lastModifiedBy>
  <dcterms:modified xsi:type="dcterms:W3CDTF">2022-10-31T01:39:41Z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90398C616E5D4234BEE05EF55412D932</vt:lpwstr>
  </property>
</Properties>
</file>