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1A" w:rsidRDefault="00BB091A" w:rsidP="004F0BC4">
      <w:pPr>
        <w:rPr>
          <w:rFonts w:ascii="仿宋" w:eastAsia="仿宋" w:hAnsi="仿宋"/>
          <w:color w:val="000000" w:themeColor="text1"/>
          <w:sz w:val="32"/>
          <w:szCs w:val="32"/>
        </w:rPr>
      </w:pPr>
    </w:p>
    <w:p w:rsidR="00D74C12" w:rsidRPr="003A06D2" w:rsidRDefault="00D74C12" w:rsidP="00D74C12">
      <w:pPr>
        <w:spacing w:before="2" w:line="560" w:lineRule="exact"/>
        <w:ind w:right="57"/>
        <w:jc w:val="center"/>
        <w:rPr>
          <w:rFonts w:ascii="方正小标宋简体" w:eastAsia="方正小标宋简体" w:hAnsi="方正小标宋_GBK" w:cs="方正小标宋_GBK"/>
          <w:color w:val="000000" w:themeColor="text1"/>
          <w:w w:val="92"/>
          <w:sz w:val="44"/>
          <w:szCs w:val="44"/>
        </w:rPr>
      </w:pPr>
      <w:r w:rsidRPr="003A06D2">
        <w:rPr>
          <w:rFonts w:ascii="方正小标宋简体" w:eastAsia="方正小标宋简体" w:hAnsi="方正小标宋_GBK" w:cs="方正小标宋_GBK" w:hint="eastAsia"/>
          <w:color w:val="000000" w:themeColor="text1"/>
          <w:w w:val="92"/>
          <w:sz w:val="44"/>
          <w:szCs w:val="44"/>
        </w:rPr>
        <w:t>东营市人力资源和社会保障局</w:t>
      </w:r>
      <w:r w:rsidR="00B551C5">
        <w:rPr>
          <w:rFonts w:ascii="方正小标宋简体" w:eastAsia="方正小标宋简体" w:hAnsi="方正小标宋_GBK" w:cs="方正小标宋_GBK" w:hint="eastAsia"/>
          <w:color w:val="000000" w:themeColor="text1"/>
          <w:w w:val="92"/>
          <w:sz w:val="44"/>
          <w:szCs w:val="44"/>
        </w:rPr>
        <w:t>、</w:t>
      </w:r>
      <w:r w:rsidRPr="003A06D2">
        <w:rPr>
          <w:rFonts w:ascii="方正小标宋简体" w:eastAsia="方正小标宋简体" w:hAnsi="方正小标宋_GBK" w:cs="方正小标宋_GBK" w:hint="eastAsia"/>
          <w:color w:val="000000" w:themeColor="text1"/>
          <w:w w:val="92"/>
          <w:sz w:val="44"/>
          <w:szCs w:val="44"/>
        </w:rPr>
        <w:t>东营市邮政管理</w:t>
      </w:r>
      <w:r>
        <w:rPr>
          <w:rFonts w:ascii="方正小标宋简体" w:eastAsia="方正小标宋简体" w:hAnsi="方正小标宋_GBK" w:cs="方正小标宋_GBK" w:hint="eastAsia"/>
          <w:color w:val="000000" w:themeColor="text1"/>
          <w:w w:val="92"/>
          <w:sz w:val="44"/>
          <w:szCs w:val="44"/>
        </w:rPr>
        <w:t>《</w:t>
      </w:r>
      <w:r w:rsidRPr="003A06D2">
        <w:rPr>
          <w:rFonts w:ascii="方正小标宋简体" w:eastAsia="方正小标宋简体" w:hAnsi="方正小标宋_GBK" w:cs="方正小标宋_GBK" w:hint="eastAsia"/>
          <w:color w:val="000000" w:themeColor="text1"/>
          <w:w w:val="92"/>
          <w:sz w:val="44"/>
          <w:szCs w:val="44"/>
        </w:rPr>
        <w:t>关于做好基层快递网点优先参加工伤保险</w:t>
      </w:r>
    </w:p>
    <w:p w:rsidR="00D74C12" w:rsidRDefault="00D74C12" w:rsidP="00D74C12">
      <w:pPr>
        <w:spacing w:before="2" w:line="560" w:lineRule="exact"/>
        <w:ind w:right="57"/>
        <w:jc w:val="center"/>
        <w:rPr>
          <w:rFonts w:ascii="方正小标宋简体" w:eastAsia="方正小标宋简体" w:hAnsi="方正小标宋_GBK" w:cs="方正小标宋_GBK" w:hint="eastAsia"/>
          <w:color w:val="000000" w:themeColor="text1"/>
          <w:w w:val="92"/>
          <w:sz w:val="44"/>
          <w:szCs w:val="44"/>
        </w:rPr>
      </w:pPr>
      <w:r w:rsidRPr="003A06D2">
        <w:rPr>
          <w:rFonts w:ascii="方正小标宋简体" w:eastAsia="方正小标宋简体" w:hAnsi="方正小标宋_GBK" w:cs="方正小标宋_GBK" w:hint="eastAsia"/>
          <w:color w:val="000000" w:themeColor="text1"/>
          <w:w w:val="92"/>
          <w:sz w:val="44"/>
          <w:szCs w:val="44"/>
        </w:rPr>
        <w:t>工作的通知</w:t>
      </w:r>
      <w:r>
        <w:rPr>
          <w:rFonts w:ascii="方正小标宋简体" w:eastAsia="方正小标宋简体" w:hAnsi="方正小标宋_GBK" w:cs="方正小标宋_GBK" w:hint="eastAsia"/>
          <w:color w:val="000000" w:themeColor="text1"/>
          <w:w w:val="92"/>
          <w:sz w:val="44"/>
          <w:szCs w:val="44"/>
        </w:rPr>
        <w:t>》政策解读</w:t>
      </w:r>
    </w:p>
    <w:p w:rsidR="00D74C12" w:rsidRPr="003A06D2" w:rsidRDefault="00D74C12" w:rsidP="00D74C12">
      <w:pPr>
        <w:spacing w:before="2" w:line="560" w:lineRule="exact"/>
        <w:ind w:right="57"/>
        <w:jc w:val="center"/>
        <w:rPr>
          <w:rFonts w:ascii="方正小标宋简体" w:eastAsia="方正小标宋简体" w:hAnsi="方正小标宋_GBK" w:cs="方正小标宋_GBK"/>
          <w:color w:val="000000" w:themeColor="text1"/>
          <w:w w:val="92"/>
          <w:sz w:val="44"/>
          <w:szCs w:val="44"/>
        </w:rPr>
      </w:pPr>
    </w:p>
    <w:p w:rsidR="00D74C12" w:rsidRDefault="00024DEC" w:rsidP="00D74C12">
      <w:pPr>
        <w:spacing w:before="2" w:line="560" w:lineRule="exact"/>
        <w:ind w:right="57" w:firstLineChars="221" w:firstLine="707"/>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为支持和规范发展新就业形态，促进快递业持续健康发展</w:t>
      </w:r>
      <w:r w:rsidR="00D74C12">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切实做好快递员群体工伤保障工作，</w:t>
      </w:r>
      <w:r w:rsidR="004C669F">
        <w:rPr>
          <w:rFonts w:ascii="仿宋_GB2312" w:eastAsia="仿宋_GB2312" w:hAnsi="仿宋_GB2312" w:cs="仿宋_GB2312" w:hint="eastAsia"/>
          <w:color w:val="000000" w:themeColor="text1"/>
          <w:sz w:val="32"/>
          <w:szCs w:val="32"/>
        </w:rPr>
        <w:t>2月22日，</w:t>
      </w:r>
      <w:r w:rsidR="00D74C12" w:rsidRPr="00D74C12">
        <w:rPr>
          <w:rFonts w:ascii="仿宋_GB2312" w:eastAsia="仿宋_GB2312" w:hAnsi="仿宋_GB2312" w:cs="仿宋_GB2312" w:hint="eastAsia"/>
          <w:color w:val="000000" w:themeColor="text1"/>
          <w:sz w:val="32"/>
          <w:szCs w:val="32"/>
        </w:rPr>
        <w:t>东营市人力资源和社会保障局</w:t>
      </w:r>
      <w:r w:rsidR="00D74C12">
        <w:rPr>
          <w:rFonts w:ascii="仿宋_GB2312" w:eastAsia="仿宋_GB2312" w:hAnsi="仿宋_GB2312" w:cs="仿宋_GB2312" w:hint="eastAsia"/>
          <w:color w:val="000000" w:themeColor="text1"/>
          <w:sz w:val="32"/>
          <w:szCs w:val="32"/>
        </w:rPr>
        <w:t>、</w:t>
      </w:r>
      <w:r w:rsidR="00D74C12" w:rsidRPr="00D74C12">
        <w:rPr>
          <w:rFonts w:ascii="仿宋_GB2312" w:eastAsia="仿宋_GB2312" w:hAnsi="仿宋_GB2312" w:cs="仿宋_GB2312" w:hint="eastAsia"/>
          <w:color w:val="000000" w:themeColor="text1"/>
          <w:sz w:val="32"/>
          <w:szCs w:val="32"/>
        </w:rPr>
        <w:t>东营市邮政管理局</w:t>
      </w:r>
      <w:r w:rsidR="00D74C12">
        <w:rPr>
          <w:rFonts w:ascii="仿宋_GB2312" w:eastAsia="仿宋_GB2312" w:hAnsi="仿宋_GB2312" w:cs="仿宋_GB2312" w:hint="eastAsia"/>
          <w:color w:val="000000" w:themeColor="text1"/>
          <w:sz w:val="32"/>
          <w:szCs w:val="32"/>
        </w:rPr>
        <w:t>联合印发《</w:t>
      </w:r>
      <w:r w:rsidR="00D74C12" w:rsidRPr="00D74C12">
        <w:rPr>
          <w:rFonts w:ascii="仿宋_GB2312" w:eastAsia="仿宋_GB2312" w:hAnsi="仿宋_GB2312" w:cs="仿宋_GB2312" w:hint="eastAsia"/>
          <w:color w:val="000000" w:themeColor="text1"/>
          <w:sz w:val="32"/>
          <w:szCs w:val="32"/>
        </w:rPr>
        <w:t>关于做好基层快递网点优先参加工伤保险工作的通知</w:t>
      </w:r>
      <w:r w:rsidR="00D74C12">
        <w:rPr>
          <w:rFonts w:ascii="仿宋_GB2312" w:eastAsia="仿宋_GB2312" w:hAnsi="仿宋_GB2312" w:cs="仿宋_GB2312" w:hint="eastAsia"/>
          <w:color w:val="000000" w:themeColor="text1"/>
          <w:sz w:val="32"/>
          <w:szCs w:val="32"/>
        </w:rPr>
        <w:t>》（</w:t>
      </w:r>
      <w:r w:rsidR="00D74C12" w:rsidRPr="00D74C12">
        <w:rPr>
          <w:rFonts w:ascii="仿宋_GB2312" w:eastAsia="仿宋_GB2312" w:hAnsi="仿宋_GB2312" w:cs="仿宋_GB2312" w:hint="eastAsia"/>
          <w:color w:val="000000" w:themeColor="text1"/>
          <w:sz w:val="32"/>
          <w:szCs w:val="32"/>
        </w:rPr>
        <w:t>东人社函〔2022〕5号）</w:t>
      </w:r>
      <w:r w:rsidR="00D74C12">
        <w:rPr>
          <w:rFonts w:ascii="仿宋_GB2312" w:eastAsia="仿宋_GB2312" w:hAnsi="仿宋_GB2312" w:cs="仿宋_GB2312" w:hint="eastAsia"/>
          <w:color w:val="000000" w:themeColor="text1"/>
          <w:sz w:val="32"/>
          <w:szCs w:val="32"/>
        </w:rPr>
        <w:t>。现将有关政策解读如下:</w:t>
      </w:r>
    </w:p>
    <w:p w:rsidR="00D74C12" w:rsidRPr="00D74C12" w:rsidRDefault="00D74C12" w:rsidP="00D74C12">
      <w:pPr>
        <w:spacing w:before="2" w:line="560" w:lineRule="exact"/>
        <w:ind w:right="57" w:firstLineChars="221" w:firstLine="707"/>
        <w:jc w:val="both"/>
        <w:rPr>
          <w:rFonts w:ascii="黑体" w:eastAsia="黑体" w:hAnsi="黑体" w:cs="仿宋_GB2312" w:hint="eastAsia"/>
          <w:color w:val="000000" w:themeColor="text1"/>
          <w:sz w:val="32"/>
          <w:szCs w:val="32"/>
        </w:rPr>
      </w:pPr>
      <w:r w:rsidRPr="00D74C12">
        <w:rPr>
          <w:rFonts w:ascii="黑体" w:eastAsia="黑体" w:hAnsi="黑体" w:cs="仿宋_GB2312" w:hint="eastAsia"/>
          <w:color w:val="000000" w:themeColor="text1"/>
          <w:sz w:val="32"/>
          <w:szCs w:val="32"/>
        </w:rPr>
        <w:t>一、</w:t>
      </w:r>
      <w:r w:rsidR="00325DB7">
        <w:rPr>
          <w:rFonts w:ascii="黑体" w:eastAsia="黑体" w:hAnsi="黑体" w:cs="仿宋_GB2312" w:hint="eastAsia"/>
          <w:color w:val="000000" w:themeColor="text1"/>
          <w:sz w:val="32"/>
          <w:szCs w:val="32"/>
        </w:rPr>
        <w:t>上级</w:t>
      </w:r>
      <w:r w:rsidRPr="00D74C12">
        <w:rPr>
          <w:rFonts w:ascii="黑体" w:eastAsia="黑体" w:hAnsi="黑体" w:cs="仿宋_GB2312" w:hint="eastAsia"/>
          <w:color w:val="000000" w:themeColor="text1"/>
          <w:sz w:val="32"/>
          <w:szCs w:val="32"/>
        </w:rPr>
        <w:t>政策依据</w:t>
      </w:r>
    </w:p>
    <w:p w:rsidR="00CC4BF6" w:rsidRDefault="00CC4BF6">
      <w:pPr>
        <w:spacing w:before="2" w:line="560" w:lineRule="exact"/>
        <w:ind w:right="57" w:firstLineChars="221" w:firstLine="707"/>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w:t>
      </w:r>
      <w:r w:rsidR="00024DEC">
        <w:rPr>
          <w:rFonts w:ascii="仿宋_GB2312" w:eastAsia="仿宋_GB2312" w:hAnsi="仿宋_GB2312" w:cs="仿宋_GB2312" w:hint="eastAsia"/>
          <w:color w:val="000000" w:themeColor="text1"/>
          <w:sz w:val="32"/>
          <w:szCs w:val="32"/>
        </w:rPr>
        <w:t>《人力资源社会保障部办公厅国家邮政局办公室关于推进基层快递网点优先参加工伤保险工作的通知》(人社厅发〔2021〕101号)</w:t>
      </w:r>
      <w:r>
        <w:rPr>
          <w:rFonts w:ascii="仿宋_GB2312" w:eastAsia="仿宋_GB2312" w:hAnsi="仿宋_GB2312" w:cs="仿宋_GB2312" w:hint="eastAsia"/>
          <w:color w:val="000000" w:themeColor="text1"/>
          <w:sz w:val="32"/>
          <w:szCs w:val="32"/>
        </w:rPr>
        <w:t>。</w:t>
      </w:r>
    </w:p>
    <w:p w:rsidR="00CC4BF6" w:rsidRDefault="00CC4BF6">
      <w:pPr>
        <w:spacing w:before="2" w:line="560" w:lineRule="exact"/>
        <w:ind w:right="57" w:firstLineChars="221" w:firstLine="707"/>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w:t>
      </w:r>
      <w:r w:rsidR="00024DEC">
        <w:rPr>
          <w:rFonts w:ascii="仿宋_GB2312" w:eastAsia="仿宋_GB2312" w:hAnsi="仿宋_GB2312" w:cs="仿宋_GB2312" w:hint="eastAsia"/>
          <w:color w:val="000000" w:themeColor="text1"/>
          <w:sz w:val="32"/>
          <w:szCs w:val="32"/>
        </w:rPr>
        <w:t>《山东省人力资源和社会保障厅山东省邮政管理局关于转发人社厅发</w:t>
      </w:r>
      <w:r w:rsidR="00057EA1">
        <w:rPr>
          <w:rFonts w:ascii="仿宋_GB2312" w:eastAsia="仿宋_GB2312" w:hAnsi="仿宋_GB2312" w:cs="仿宋_GB2312" w:hint="eastAsia"/>
          <w:color w:val="000000" w:themeColor="text1"/>
          <w:sz w:val="32"/>
          <w:szCs w:val="32"/>
        </w:rPr>
        <w:t>〔</w:t>
      </w:r>
      <w:r w:rsidR="00024DEC">
        <w:rPr>
          <w:rFonts w:ascii="仿宋_GB2312" w:eastAsia="仿宋_GB2312" w:hAnsi="仿宋_GB2312" w:cs="仿宋_GB2312" w:hint="eastAsia"/>
          <w:color w:val="000000" w:themeColor="text1"/>
          <w:sz w:val="32"/>
          <w:szCs w:val="32"/>
        </w:rPr>
        <w:t>2021</w:t>
      </w:r>
      <w:r w:rsidR="00057EA1">
        <w:rPr>
          <w:rFonts w:ascii="仿宋_GB2312" w:eastAsia="仿宋_GB2312" w:hAnsi="仿宋_GB2312" w:cs="仿宋_GB2312" w:hint="eastAsia"/>
          <w:color w:val="000000" w:themeColor="text1"/>
          <w:sz w:val="32"/>
          <w:szCs w:val="32"/>
        </w:rPr>
        <w:t>〕</w:t>
      </w:r>
      <w:r w:rsidR="00024DEC">
        <w:rPr>
          <w:rFonts w:ascii="仿宋_GB2312" w:eastAsia="仿宋_GB2312" w:hAnsi="仿宋_GB2312" w:cs="仿宋_GB2312" w:hint="eastAsia"/>
          <w:color w:val="000000" w:themeColor="text1"/>
          <w:sz w:val="32"/>
          <w:szCs w:val="32"/>
        </w:rPr>
        <w:t>101号文件做好基层快递网点优先参加工伤保险工作的通知》（鲁人社函〔2022〕19号）</w:t>
      </w:r>
      <w:r>
        <w:rPr>
          <w:rFonts w:ascii="仿宋_GB2312" w:eastAsia="仿宋_GB2312" w:hAnsi="仿宋_GB2312" w:cs="仿宋_GB2312" w:hint="eastAsia"/>
          <w:color w:val="000000" w:themeColor="text1"/>
          <w:sz w:val="32"/>
          <w:szCs w:val="32"/>
        </w:rPr>
        <w:t>。</w:t>
      </w:r>
    </w:p>
    <w:p w:rsidR="00BB091A" w:rsidRDefault="00DE33C2">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w:t>
      </w:r>
      <w:r w:rsidR="00024DEC">
        <w:rPr>
          <w:rFonts w:ascii="黑体" w:eastAsia="黑体" w:hAnsi="黑体" w:cs="黑体" w:hint="eastAsia"/>
          <w:color w:val="000000" w:themeColor="text1"/>
          <w:sz w:val="32"/>
          <w:szCs w:val="32"/>
        </w:rPr>
        <w:t>、参保</w:t>
      </w:r>
      <w:r w:rsidR="00325DB7">
        <w:rPr>
          <w:rFonts w:ascii="黑体" w:eastAsia="黑体" w:hAnsi="黑体" w:cs="黑体" w:hint="eastAsia"/>
          <w:color w:val="000000" w:themeColor="text1"/>
          <w:sz w:val="32"/>
          <w:szCs w:val="32"/>
        </w:rPr>
        <w:t>范围和</w:t>
      </w:r>
      <w:r w:rsidR="00024DEC">
        <w:rPr>
          <w:rFonts w:ascii="黑体" w:eastAsia="黑体" w:hAnsi="黑体" w:cs="黑体" w:hint="eastAsia"/>
          <w:color w:val="000000" w:themeColor="text1"/>
          <w:sz w:val="32"/>
          <w:szCs w:val="32"/>
        </w:rPr>
        <w:t>方式</w:t>
      </w:r>
    </w:p>
    <w:p w:rsidR="00BB091A" w:rsidRDefault="00CA0DFF">
      <w:pPr>
        <w:spacing w:before="2" w:line="560" w:lineRule="exact"/>
        <w:ind w:right="57" w:firstLineChars="221" w:firstLine="707"/>
        <w:jc w:val="both"/>
        <w:rPr>
          <w:rFonts w:ascii="仿宋_GB2312" w:eastAsia="仿宋_GB2312" w:hAnsi="仿宋_GB2312" w:cs="仿宋_GB2312"/>
          <w:color w:val="000000" w:themeColor="text1"/>
          <w:sz w:val="32"/>
          <w:szCs w:val="32"/>
        </w:rPr>
      </w:pPr>
      <w:r w:rsidRPr="00CA0DFF">
        <w:rPr>
          <w:rFonts w:ascii="仿宋_GB2312" w:eastAsia="仿宋_GB2312" w:hAnsi="仿宋_GB2312" w:cs="仿宋_GB2312" w:hint="eastAsia"/>
          <w:color w:val="000000" w:themeColor="text1"/>
          <w:sz w:val="32"/>
          <w:szCs w:val="32"/>
        </w:rPr>
        <w:t>快递企业应当依法参加各项社会保险。快</w:t>
      </w:r>
      <w:r>
        <w:rPr>
          <w:rFonts w:ascii="仿宋_GB2312" w:eastAsia="仿宋_GB2312" w:hAnsi="仿宋_GB2312" w:cs="仿宋_GB2312" w:hint="eastAsia"/>
          <w:sz w:val="32"/>
          <w:szCs w:val="32"/>
        </w:rPr>
        <w:t>递企业使用劳务派遣方式用工的,应督促劳务派遣公司依法参加社会保险。</w:t>
      </w:r>
      <w:r w:rsidR="00024DEC">
        <w:rPr>
          <w:rFonts w:ascii="仿宋_GB2312" w:eastAsia="仿宋_GB2312" w:hAnsi="仿宋_GB2312" w:cs="仿宋_GB2312" w:hint="eastAsia"/>
          <w:color w:val="000000" w:themeColor="text1"/>
          <w:sz w:val="32"/>
          <w:szCs w:val="32"/>
        </w:rPr>
        <w:t>经邮政管理部门许可或备案用工灵活、流动性大的基层快递网点，可优先办理参加工伤保险。其中，具备用人单位主体资格的基层快递网点，可直接为快递员办理优先参加工伤保险；不具备用人单位主体资格的基层快递网点，由该网点所属的具备</w:t>
      </w:r>
      <w:r w:rsidR="00024DEC">
        <w:rPr>
          <w:rFonts w:ascii="仿宋_GB2312" w:eastAsia="仿宋_GB2312" w:hAnsi="仿宋_GB2312" w:cs="仿宋_GB2312" w:hint="eastAsia"/>
          <w:color w:val="000000" w:themeColor="text1"/>
          <w:sz w:val="32"/>
          <w:szCs w:val="32"/>
        </w:rPr>
        <w:lastRenderedPageBreak/>
        <w:t>用人单位主体资格的企业法人（分支机构）代为办理优先参加工伤保险，并承担工伤保险用人单位责任。</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w:t>
      </w:r>
      <w:r w:rsidR="00B65544" w:rsidRPr="00D74C12">
        <w:rPr>
          <w:rFonts w:ascii="仿宋_GB2312" w:eastAsia="仿宋_GB2312" w:hAnsi="仿宋_GB2312" w:cs="仿宋_GB2312" w:hint="eastAsia"/>
          <w:color w:val="000000" w:themeColor="text1"/>
          <w:sz w:val="32"/>
          <w:szCs w:val="32"/>
        </w:rPr>
        <w:t>东人社函〔2022〕5号</w:t>
      </w:r>
      <w:r>
        <w:rPr>
          <w:rFonts w:ascii="仿宋_GB2312" w:eastAsia="仿宋_GB2312" w:hAnsi="仿宋_GB2312" w:cs="仿宋_GB2312" w:hint="eastAsia"/>
          <w:color w:val="000000" w:themeColor="text1"/>
          <w:sz w:val="32"/>
          <w:szCs w:val="32"/>
        </w:rPr>
        <w:t>通知印发之前已经按规定参加各项社会保险的快递企业和基层快递网点，不在上述优先参加工伤保险范围。</w:t>
      </w:r>
    </w:p>
    <w:p w:rsidR="00BB091A" w:rsidRDefault="00710722">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r w:rsidR="00024DEC">
        <w:rPr>
          <w:rFonts w:ascii="黑体" w:eastAsia="黑体" w:hAnsi="黑体" w:cs="黑体" w:hint="eastAsia"/>
          <w:color w:val="000000" w:themeColor="text1"/>
          <w:sz w:val="32"/>
          <w:szCs w:val="32"/>
        </w:rPr>
        <w:t>、</w:t>
      </w:r>
      <w:r w:rsidR="00325DB7">
        <w:rPr>
          <w:rFonts w:ascii="黑体" w:eastAsia="黑体" w:hAnsi="黑体" w:cs="黑体" w:hint="eastAsia"/>
          <w:color w:val="000000" w:themeColor="text1"/>
          <w:sz w:val="32"/>
          <w:szCs w:val="32"/>
        </w:rPr>
        <w:t>参保</w:t>
      </w:r>
      <w:r w:rsidR="00024DEC">
        <w:rPr>
          <w:rFonts w:ascii="黑体" w:eastAsia="黑体" w:hAnsi="黑体" w:cs="黑体" w:hint="eastAsia"/>
          <w:color w:val="000000" w:themeColor="text1"/>
          <w:sz w:val="32"/>
          <w:szCs w:val="32"/>
        </w:rPr>
        <w:t>缴</w:t>
      </w:r>
      <w:r w:rsidR="00325DB7">
        <w:rPr>
          <w:rFonts w:ascii="黑体" w:eastAsia="黑体" w:hAnsi="黑体" w:cs="黑体" w:hint="eastAsia"/>
          <w:color w:val="000000" w:themeColor="text1"/>
          <w:sz w:val="32"/>
          <w:szCs w:val="32"/>
        </w:rPr>
        <w:t>费</w:t>
      </w:r>
      <w:r w:rsidR="00024DEC">
        <w:rPr>
          <w:rFonts w:ascii="黑体" w:eastAsia="黑体" w:hAnsi="黑体" w:cs="黑体" w:hint="eastAsia"/>
          <w:color w:val="000000" w:themeColor="text1"/>
          <w:sz w:val="32"/>
          <w:szCs w:val="32"/>
        </w:rPr>
        <w:t>方式</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基层快递网点应为其使用的从事快递收寄、分拣、运输、投递和查询服务的所有人员缴纳工伤保险费，快递从业人员个人不缴费。</w:t>
      </w:r>
    </w:p>
    <w:p w:rsidR="004D7052" w:rsidRDefault="00024DEC">
      <w:pPr>
        <w:spacing w:before="2" w:line="560" w:lineRule="exact"/>
        <w:ind w:right="57" w:firstLineChars="221" w:firstLine="707"/>
        <w:jc w:val="both"/>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基层快递网点优先参加工伤保险的，缴费费率按工伤保险二类行业基准费率（即0.4%）执行，缴费基数为上年度全省全口径城镇单位就业人员月平均工资，按实际参保人数计算缴纳工伤保险费。</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定期对基层快递网点参加工伤保险情况进行统计和分析评估，适时调整工伤保险基准费率。</w:t>
      </w:r>
    </w:p>
    <w:p w:rsidR="00BB091A" w:rsidRDefault="00710722">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w:t>
      </w:r>
      <w:r w:rsidR="00024DEC">
        <w:rPr>
          <w:rFonts w:ascii="黑体" w:eastAsia="黑体" w:hAnsi="黑体" w:cs="黑体" w:hint="eastAsia"/>
          <w:color w:val="000000" w:themeColor="text1"/>
          <w:sz w:val="32"/>
          <w:szCs w:val="32"/>
        </w:rPr>
        <w:t>、</w:t>
      </w:r>
      <w:r w:rsidR="00372BC2">
        <w:rPr>
          <w:rFonts w:ascii="黑体" w:eastAsia="黑体" w:hAnsi="黑体" w:cs="黑体" w:hint="eastAsia"/>
          <w:color w:val="000000" w:themeColor="text1"/>
          <w:sz w:val="32"/>
          <w:szCs w:val="32"/>
        </w:rPr>
        <w:t>具体</w:t>
      </w:r>
      <w:r w:rsidR="00024DEC">
        <w:rPr>
          <w:rFonts w:ascii="黑体" w:eastAsia="黑体" w:hAnsi="黑体" w:cs="黑体" w:hint="eastAsia"/>
          <w:color w:val="000000" w:themeColor="text1"/>
          <w:sz w:val="32"/>
          <w:szCs w:val="32"/>
        </w:rPr>
        <w:t>经办方式</w:t>
      </w:r>
    </w:p>
    <w:p w:rsidR="002625AA" w:rsidRDefault="00024DEC">
      <w:pPr>
        <w:spacing w:before="2" w:line="560" w:lineRule="exact"/>
        <w:ind w:right="57" w:firstLineChars="221" w:firstLine="707"/>
        <w:jc w:val="both"/>
        <w:rPr>
          <w:rFonts w:ascii="仿宋_GB2312" w:eastAsia="仿宋_GB2312" w:hAnsi="仿宋_GB2312" w:cs="仿宋_GB2312"/>
          <w:b/>
          <w:color w:val="FF0000"/>
          <w:sz w:val="32"/>
          <w:szCs w:val="32"/>
        </w:rPr>
      </w:pPr>
      <w:r>
        <w:rPr>
          <w:rFonts w:ascii="仿宋_GB2312" w:eastAsia="仿宋_GB2312" w:hAnsi="仿宋_GB2312" w:cs="仿宋_GB2312" w:hint="eastAsia"/>
          <w:color w:val="000000" w:themeColor="text1"/>
          <w:sz w:val="32"/>
          <w:szCs w:val="32"/>
        </w:rPr>
        <w:t>基层快递网点优先参加工伤保险，原则上在注册地或快递业务经营许可备案地县区（开发区）所属社会保险经办机构办理。</w:t>
      </w:r>
    </w:p>
    <w:p w:rsidR="00BB091A" w:rsidRDefault="00024DEC" w:rsidP="002625AA">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优先参加工伤保险，实行实名制管理。基层快递网点在获得经营许可或完成备案后，应于当月及时办理优先参加工伤保险手续。从业人员发生增减变动时,由基层快递网点及时做好人员信息变更，同步报参保地社会保险经办机构和邮政管理部门。</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从业人员在两个或者两个以上基层快递网点从业的，应分别为其缴纳工伤保险费。从业人员在同一个社保缴费月度内从一个基层快递网点流动到另一个基层快递网点工作的，原基层快递网点与现基层快递网点都应当按规定为从业人员缴纳该月度的工伤保险费，以保障其享受工伤保险待遇的权利。</w:t>
      </w:r>
    </w:p>
    <w:p w:rsidR="00BB091A" w:rsidRDefault="00043428">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w:t>
      </w:r>
      <w:r w:rsidR="00024DEC">
        <w:rPr>
          <w:rFonts w:ascii="黑体" w:eastAsia="黑体" w:hAnsi="黑体" w:cs="黑体" w:hint="eastAsia"/>
          <w:color w:val="000000" w:themeColor="text1"/>
          <w:sz w:val="32"/>
          <w:szCs w:val="32"/>
        </w:rPr>
        <w:t>、</w:t>
      </w:r>
      <w:r w:rsidR="003D66F8">
        <w:rPr>
          <w:rFonts w:ascii="黑体" w:eastAsia="黑体" w:hAnsi="黑体" w:cs="黑体" w:hint="eastAsia"/>
          <w:color w:val="000000" w:themeColor="text1"/>
          <w:sz w:val="32"/>
          <w:szCs w:val="32"/>
        </w:rPr>
        <w:t>工伤</w:t>
      </w:r>
      <w:r w:rsidR="00024DEC">
        <w:rPr>
          <w:rFonts w:ascii="黑体" w:eastAsia="黑体" w:hAnsi="黑体" w:cs="黑体" w:hint="eastAsia"/>
          <w:color w:val="000000" w:themeColor="text1"/>
          <w:sz w:val="32"/>
          <w:szCs w:val="32"/>
        </w:rPr>
        <w:t>待遇支付</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基层快递网点依法参加工伤保险后，从业人员在参保缴费期内遭受事故伤害或者患职业病的，其工伤认定、劳动能力鉴定、工伤保险待遇支付按照《工伤保险条例》及省市有关规定执行。</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按照本通知要求应参加工伤保险而未参保的基层快递网点从业人员发生工伤的，由该基层快递网点或承担工伤保险用人单位责任的企业法人按照《工伤保险条例》及省市有关规定支付工伤保险待遇。</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基层快递网点或从业人员以欺诈、虚构工伤事故、伪造工伤材料等行为骗取工伤保险待遇的，按照《社会保险法》《工伤保险条例》等规定依法处理；构成犯罪的，依法追究刑事责任。</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按照本通知要求为从业人员优先参加工伤保险的，双方对是否存在劳动关系发生争议的，按照劳动争议的有关规定处理。</w:t>
      </w:r>
    </w:p>
    <w:p w:rsidR="00BB091A" w:rsidRDefault="00372BC2">
      <w:pPr>
        <w:spacing w:before="2" w:line="560" w:lineRule="exact"/>
        <w:ind w:right="57" w:firstLineChars="221" w:firstLine="707"/>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w:t>
      </w:r>
      <w:r w:rsidR="00024DEC">
        <w:rPr>
          <w:rFonts w:ascii="黑体" w:eastAsia="黑体" w:hAnsi="黑体" w:cs="黑体" w:hint="eastAsia"/>
          <w:color w:val="000000" w:themeColor="text1"/>
          <w:sz w:val="32"/>
          <w:szCs w:val="32"/>
        </w:rPr>
        <w:t>、</w:t>
      </w:r>
      <w:r w:rsidR="00C44763">
        <w:rPr>
          <w:rFonts w:ascii="黑体" w:eastAsia="黑体" w:hAnsi="黑体" w:cs="黑体" w:hint="eastAsia"/>
          <w:color w:val="000000" w:themeColor="text1"/>
          <w:sz w:val="32"/>
          <w:szCs w:val="32"/>
        </w:rPr>
        <w:t>相关</w:t>
      </w:r>
      <w:r w:rsidR="00024DEC">
        <w:rPr>
          <w:rFonts w:ascii="黑体" w:eastAsia="黑体" w:hAnsi="黑体" w:cs="黑体" w:hint="eastAsia"/>
          <w:color w:val="000000" w:themeColor="text1"/>
          <w:sz w:val="32"/>
          <w:szCs w:val="32"/>
        </w:rPr>
        <w:t>工作要求</w:t>
      </w:r>
    </w:p>
    <w:p w:rsidR="00273EA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sidRPr="009B5504">
        <w:rPr>
          <w:rFonts w:ascii="楷体" w:eastAsia="楷体" w:hAnsi="楷体" w:cs="仿宋_GB2312" w:hint="eastAsia"/>
          <w:color w:val="000000" w:themeColor="text1"/>
          <w:sz w:val="32"/>
          <w:szCs w:val="32"/>
        </w:rPr>
        <w:t>（一）</w:t>
      </w:r>
      <w:r w:rsidR="008848B6" w:rsidRPr="009B5504">
        <w:rPr>
          <w:rFonts w:ascii="楷体" w:eastAsia="楷体" w:hAnsi="楷体" w:cs="仿宋_GB2312" w:hint="eastAsia"/>
          <w:color w:val="000000" w:themeColor="text1"/>
          <w:sz w:val="32"/>
          <w:szCs w:val="32"/>
        </w:rPr>
        <w:t>加强组织领导</w:t>
      </w:r>
      <w:r w:rsidRPr="009B5504">
        <w:rPr>
          <w:rFonts w:ascii="楷体" w:eastAsia="楷体" w:hAnsi="楷体"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各县区（开发区）人力资源社会保障部门要扎实推进基层快递网点参加工伤保险工作</w:t>
      </w:r>
      <w:r w:rsidR="00CA6D04">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制定具</w:t>
      </w:r>
      <w:r>
        <w:rPr>
          <w:rFonts w:ascii="仿宋_GB2312" w:eastAsia="仿宋_GB2312" w:hAnsi="仿宋_GB2312" w:cs="仿宋_GB2312" w:hint="eastAsia"/>
          <w:color w:val="000000" w:themeColor="text1"/>
          <w:sz w:val="32"/>
          <w:szCs w:val="32"/>
        </w:rPr>
        <w:lastRenderedPageBreak/>
        <w:t>体</w:t>
      </w:r>
      <w:r w:rsidR="007E3735">
        <w:rPr>
          <w:rFonts w:ascii="仿宋_GB2312" w:eastAsia="仿宋_GB2312" w:hAnsi="仿宋_GB2312" w:cs="仿宋_GB2312" w:hint="eastAsia"/>
          <w:color w:val="000000" w:themeColor="text1"/>
          <w:sz w:val="32"/>
          <w:szCs w:val="32"/>
        </w:rPr>
        <w:t>工作计划</w:t>
      </w:r>
      <w:r>
        <w:rPr>
          <w:rFonts w:ascii="仿宋_GB2312" w:eastAsia="仿宋_GB2312" w:hAnsi="仿宋_GB2312" w:cs="仿宋_GB2312" w:hint="eastAsia"/>
          <w:color w:val="000000" w:themeColor="text1"/>
          <w:sz w:val="32"/>
          <w:szCs w:val="32"/>
        </w:rPr>
        <w:t>，抓紧摸清摸实机构和人员底数，积极开展政策宣传和经办培训</w:t>
      </w:r>
      <w:r w:rsidR="00CA6D04">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不断提高用人单位的参保意识和</w:t>
      </w:r>
      <w:r w:rsidR="00CA6D04">
        <w:rPr>
          <w:rFonts w:ascii="仿宋_GB2312" w:eastAsia="仿宋_GB2312" w:hAnsi="仿宋_GB2312" w:cs="仿宋_GB2312" w:hint="eastAsia"/>
          <w:color w:val="000000" w:themeColor="text1"/>
          <w:sz w:val="32"/>
          <w:szCs w:val="32"/>
        </w:rPr>
        <w:t>经办能力</w:t>
      </w:r>
      <w:r>
        <w:rPr>
          <w:rFonts w:ascii="仿宋_GB2312" w:eastAsia="仿宋_GB2312" w:hAnsi="仿宋_GB2312" w:cs="仿宋_GB2312" w:hint="eastAsia"/>
          <w:color w:val="000000" w:themeColor="text1"/>
          <w:sz w:val="32"/>
          <w:szCs w:val="32"/>
        </w:rPr>
        <w:t>。</w:t>
      </w:r>
    </w:p>
    <w:p w:rsidR="003750F1"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sidRPr="009B5504">
        <w:rPr>
          <w:rFonts w:ascii="楷体" w:eastAsia="楷体" w:hAnsi="楷体" w:cs="仿宋_GB2312" w:hint="eastAsia"/>
          <w:color w:val="000000" w:themeColor="text1"/>
          <w:sz w:val="32"/>
          <w:szCs w:val="32"/>
        </w:rPr>
        <w:t>（二）</w:t>
      </w:r>
      <w:r w:rsidR="003856D9" w:rsidRPr="009B5504">
        <w:rPr>
          <w:rFonts w:ascii="楷体" w:eastAsia="楷体" w:hAnsi="楷体" w:cs="仿宋_GB2312" w:hint="eastAsia"/>
          <w:color w:val="000000" w:themeColor="text1"/>
          <w:sz w:val="32"/>
          <w:szCs w:val="32"/>
        </w:rPr>
        <w:t>做好经办服务</w:t>
      </w:r>
      <w:r w:rsidRPr="009B5504">
        <w:rPr>
          <w:rFonts w:ascii="楷体" w:eastAsia="楷体" w:hAnsi="楷体"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各级社会保险经办机构要针对快递行业特点,简化优化参保登记、缴费核定等程序，推进网上办、掌上办。</w:t>
      </w:r>
      <w:r w:rsidR="00896493">
        <w:rPr>
          <w:rFonts w:ascii="仿宋_GB2312" w:eastAsia="仿宋_GB2312" w:hAnsi="仿宋_GB2312" w:cs="仿宋_GB2312" w:hint="eastAsia"/>
          <w:sz w:val="32"/>
          <w:szCs w:val="32"/>
        </w:rPr>
        <w:t>邮政管理部门要按月向市人力资源社会保障部门提供符合条件的基层快递网点情况，</w:t>
      </w:r>
      <w:r>
        <w:rPr>
          <w:rFonts w:ascii="仿宋_GB2312" w:eastAsia="仿宋_GB2312" w:hAnsi="仿宋_GB2312" w:cs="仿宋_GB2312" w:hint="eastAsia"/>
          <w:color w:val="000000" w:themeColor="text1"/>
          <w:sz w:val="32"/>
          <w:szCs w:val="32"/>
        </w:rPr>
        <w:t>采取有效措施督促相关基层网点及时办理优先参加工伤保险手续，力争</w:t>
      </w:r>
      <w:r w:rsidR="003750F1" w:rsidRPr="003C0539">
        <w:rPr>
          <w:rFonts w:ascii="仿宋_GB2312" w:eastAsia="仿宋_GB2312" w:hAnsi="仿宋_GB2312" w:cs="仿宋_GB2312" w:hint="eastAsia"/>
          <w:color w:val="000000" w:themeColor="text1"/>
          <w:sz w:val="32"/>
          <w:szCs w:val="32"/>
        </w:rPr>
        <w:t>5月底</w:t>
      </w:r>
      <w:r>
        <w:rPr>
          <w:rFonts w:ascii="仿宋_GB2312" w:eastAsia="仿宋_GB2312" w:hAnsi="仿宋_GB2312" w:cs="仿宋_GB2312" w:hint="eastAsia"/>
          <w:color w:val="000000" w:themeColor="text1"/>
          <w:sz w:val="32"/>
          <w:szCs w:val="32"/>
        </w:rPr>
        <w:t>实现全面覆盖。</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sidRPr="009B5504">
        <w:rPr>
          <w:rFonts w:ascii="楷体" w:eastAsia="楷体" w:hAnsi="楷体" w:cs="仿宋_GB2312" w:hint="eastAsia"/>
          <w:color w:val="000000" w:themeColor="text1"/>
          <w:sz w:val="32"/>
          <w:szCs w:val="32"/>
        </w:rPr>
        <w:t>（三）压实企业责任。</w:t>
      </w:r>
      <w:r>
        <w:rPr>
          <w:rFonts w:ascii="仿宋_GB2312" w:eastAsia="仿宋_GB2312" w:hAnsi="仿宋_GB2312" w:cs="仿宋_GB2312" w:hint="eastAsia"/>
          <w:color w:val="000000" w:themeColor="text1"/>
          <w:sz w:val="32"/>
          <w:szCs w:val="32"/>
        </w:rPr>
        <w:t>各用人单位要依法参保，保障快递员工伤保险权益。邮政管理部门要将落实快递员参加工伤保险情况纳入行业诚信体系建设范畴,指导企业完善考核机制, 开展快递员满意度调查,指导快递企业在年度工作报告中增加快递员参加工伤保险情况内容。</w:t>
      </w:r>
    </w:p>
    <w:p w:rsidR="00BB091A" w:rsidRDefault="00024DEC">
      <w:pPr>
        <w:spacing w:before="2" w:line="560" w:lineRule="exact"/>
        <w:ind w:right="57" w:firstLineChars="221" w:firstLine="707"/>
        <w:jc w:val="both"/>
        <w:rPr>
          <w:rFonts w:ascii="仿宋_GB2312" w:eastAsia="仿宋_GB2312" w:hAnsi="仿宋_GB2312" w:cs="仿宋_GB2312"/>
          <w:color w:val="000000" w:themeColor="text1"/>
          <w:sz w:val="32"/>
          <w:szCs w:val="32"/>
        </w:rPr>
      </w:pPr>
      <w:r w:rsidRPr="009B5504">
        <w:rPr>
          <w:rFonts w:ascii="楷体" w:eastAsia="楷体" w:hAnsi="楷体" w:cs="仿宋_GB2312" w:hint="eastAsia"/>
          <w:color w:val="000000" w:themeColor="text1"/>
          <w:sz w:val="32"/>
          <w:szCs w:val="32"/>
        </w:rPr>
        <w:t>（四）强化督导检查。</w:t>
      </w:r>
      <w:r>
        <w:rPr>
          <w:rFonts w:ascii="仿宋_GB2312" w:eastAsia="仿宋_GB2312" w:hAnsi="仿宋_GB2312" w:cs="仿宋_GB2312" w:hint="eastAsia"/>
          <w:color w:val="000000" w:themeColor="text1"/>
          <w:sz w:val="32"/>
          <w:szCs w:val="32"/>
        </w:rPr>
        <w:t>市人力资源社会保障部门将会同市邮政管理部门进一步强化督导检查，定期对基层快递网点参加工伤保险情况进行通报。市邮政管理部门定期将基层快递网点参加工伤保险情况在市邮政管理局网站进行公示，接受社会监督。</w:t>
      </w:r>
    </w:p>
    <w:sectPr w:rsidR="00BB091A" w:rsidSect="00BB091A">
      <w:footerReference w:type="default" r:id="rId8"/>
      <w:pgSz w:w="11900" w:h="16830"/>
      <w:pgMar w:top="1701" w:right="1587" w:bottom="1587" w:left="1587" w:header="0" w:footer="1304" w:gutter="0"/>
      <w:cols w:space="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A16" w:rsidRDefault="00F56A16" w:rsidP="00BB091A">
      <w:r>
        <w:separator/>
      </w:r>
    </w:p>
  </w:endnote>
  <w:endnote w:type="continuationSeparator" w:id="0">
    <w:p w:rsidR="00F56A16" w:rsidRDefault="00F56A16" w:rsidP="00BB09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1A" w:rsidRDefault="00BB09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A16" w:rsidRDefault="00F56A16" w:rsidP="00BB091A">
      <w:r>
        <w:separator/>
      </w:r>
    </w:p>
  </w:footnote>
  <w:footnote w:type="continuationSeparator" w:id="0">
    <w:p w:rsidR="00F56A16" w:rsidRDefault="00F56A16" w:rsidP="00BB09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mirrorMargins/>
  <w:bordersDoNotSurroundHeader/>
  <w:bordersDoNotSurroundFooter/>
  <w:defaultTabStop w:val="420"/>
  <w:drawingGridHorizontalSpacing w:val="105"/>
  <w:displayHorizontalDrawingGridEvery w:val="2"/>
  <w:characterSpacingControl w:val="doNotCompress"/>
  <w:hdrShapeDefaults>
    <o:shapedefaults v:ext="edit" spidmax="28674" fillcolor="white">
      <v:fill color="white"/>
    </o:shapedefaults>
  </w:hdrShapeDefaults>
  <w:footnotePr>
    <w:footnote w:id="-1"/>
    <w:footnote w:id="0"/>
  </w:footnotePr>
  <w:endnotePr>
    <w:endnote w:id="-1"/>
    <w:endnote w:id="0"/>
  </w:endnotePr>
  <w:compat>
    <w:spaceForUL/>
    <w:ulTrailSpace/>
    <w:useFELayout/>
  </w:compat>
  <w:rsids>
    <w:rsidRoot w:val="004D3E70"/>
    <w:rsid w:val="00002622"/>
    <w:rsid w:val="000120CC"/>
    <w:rsid w:val="00020ED8"/>
    <w:rsid w:val="000231AA"/>
    <w:rsid w:val="00024DEC"/>
    <w:rsid w:val="00030BB4"/>
    <w:rsid w:val="00043428"/>
    <w:rsid w:val="00050A89"/>
    <w:rsid w:val="00055F31"/>
    <w:rsid w:val="00057D7D"/>
    <w:rsid w:val="00057EA1"/>
    <w:rsid w:val="00062F6A"/>
    <w:rsid w:val="00075138"/>
    <w:rsid w:val="0007717E"/>
    <w:rsid w:val="00077F2B"/>
    <w:rsid w:val="00080BDB"/>
    <w:rsid w:val="000823EF"/>
    <w:rsid w:val="000942AB"/>
    <w:rsid w:val="00094737"/>
    <w:rsid w:val="0009525A"/>
    <w:rsid w:val="000B057B"/>
    <w:rsid w:val="000D3697"/>
    <w:rsid w:val="000E7BC4"/>
    <w:rsid w:val="00130A3B"/>
    <w:rsid w:val="00152B96"/>
    <w:rsid w:val="00161CC7"/>
    <w:rsid w:val="001730C8"/>
    <w:rsid w:val="00186687"/>
    <w:rsid w:val="001877CA"/>
    <w:rsid w:val="0019138D"/>
    <w:rsid w:val="00193278"/>
    <w:rsid w:val="001979C8"/>
    <w:rsid w:val="001A4B62"/>
    <w:rsid w:val="001A68AC"/>
    <w:rsid w:val="001B10B3"/>
    <w:rsid w:val="001B5B72"/>
    <w:rsid w:val="001C12B7"/>
    <w:rsid w:val="001C69EA"/>
    <w:rsid w:val="001D086E"/>
    <w:rsid w:val="001F4AAF"/>
    <w:rsid w:val="002119B2"/>
    <w:rsid w:val="00247A85"/>
    <w:rsid w:val="00253CF0"/>
    <w:rsid w:val="0025570C"/>
    <w:rsid w:val="002625AA"/>
    <w:rsid w:val="002637AF"/>
    <w:rsid w:val="002660E9"/>
    <w:rsid w:val="00273EAA"/>
    <w:rsid w:val="00296EFE"/>
    <w:rsid w:val="002E7FB5"/>
    <w:rsid w:val="002F06D1"/>
    <w:rsid w:val="002F1A00"/>
    <w:rsid w:val="00304110"/>
    <w:rsid w:val="00306A8D"/>
    <w:rsid w:val="00314319"/>
    <w:rsid w:val="00320F36"/>
    <w:rsid w:val="00322D8D"/>
    <w:rsid w:val="0032484D"/>
    <w:rsid w:val="00325478"/>
    <w:rsid w:val="00325DB7"/>
    <w:rsid w:val="00327A2B"/>
    <w:rsid w:val="003355C1"/>
    <w:rsid w:val="00367667"/>
    <w:rsid w:val="00372BC2"/>
    <w:rsid w:val="00372C4D"/>
    <w:rsid w:val="003750F1"/>
    <w:rsid w:val="00375CC2"/>
    <w:rsid w:val="00382513"/>
    <w:rsid w:val="003856D9"/>
    <w:rsid w:val="003903DB"/>
    <w:rsid w:val="003A06D2"/>
    <w:rsid w:val="003C0539"/>
    <w:rsid w:val="003C3D0C"/>
    <w:rsid w:val="003C6EFB"/>
    <w:rsid w:val="003C7935"/>
    <w:rsid w:val="003D4CDF"/>
    <w:rsid w:val="003D66F8"/>
    <w:rsid w:val="003D7A73"/>
    <w:rsid w:val="003E4A42"/>
    <w:rsid w:val="003F6F75"/>
    <w:rsid w:val="00404697"/>
    <w:rsid w:val="00420C16"/>
    <w:rsid w:val="004232A4"/>
    <w:rsid w:val="00477777"/>
    <w:rsid w:val="0049195B"/>
    <w:rsid w:val="00495C7F"/>
    <w:rsid w:val="004A325F"/>
    <w:rsid w:val="004B5ED9"/>
    <w:rsid w:val="004C30AB"/>
    <w:rsid w:val="004C3FF7"/>
    <w:rsid w:val="004C669F"/>
    <w:rsid w:val="004D3E70"/>
    <w:rsid w:val="004D7052"/>
    <w:rsid w:val="004F0BC4"/>
    <w:rsid w:val="004F3003"/>
    <w:rsid w:val="004F34A6"/>
    <w:rsid w:val="00500209"/>
    <w:rsid w:val="00504988"/>
    <w:rsid w:val="005061F7"/>
    <w:rsid w:val="00513483"/>
    <w:rsid w:val="00522E93"/>
    <w:rsid w:val="005448C4"/>
    <w:rsid w:val="0055535B"/>
    <w:rsid w:val="0057682F"/>
    <w:rsid w:val="00591D82"/>
    <w:rsid w:val="005A134F"/>
    <w:rsid w:val="005A4E12"/>
    <w:rsid w:val="005B312F"/>
    <w:rsid w:val="005B3778"/>
    <w:rsid w:val="005B7246"/>
    <w:rsid w:val="005F359F"/>
    <w:rsid w:val="005F6814"/>
    <w:rsid w:val="00610855"/>
    <w:rsid w:val="006367FF"/>
    <w:rsid w:val="00642B17"/>
    <w:rsid w:val="0064390F"/>
    <w:rsid w:val="0064609F"/>
    <w:rsid w:val="00655B26"/>
    <w:rsid w:val="0066057D"/>
    <w:rsid w:val="00675454"/>
    <w:rsid w:val="006B0EE6"/>
    <w:rsid w:val="006B2FAC"/>
    <w:rsid w:val="006E1327"/>
    <w:rsid w:val="006E3351"/>
    <w:rsid w:val="006E5FB9"/>
    <w:rsid w:val="006E6553"/>
    <w:rsid w:val="006E6FF9"/>
    <w:rsid w:val="006F1297"/>
    <w:rsid w:val="006F50EC"/>
    <w:rsid w:val="00710722"/>
    <w:rsid w:val="00713AD8"/>
    <w:rsid w:val="007205F1"/>
    <w:rsid w:val="00720851"/>
    <w:rsid w:val="007549A8"/>
    <w:rsid w:val="00761E3D"/>
    <w:rsid w:val="007716F7"/>
    <w:rsid w:val="007B63D6"/>
    <w:rsid w:val="007C4A52"/>
    <w:rsid w:val="007E3735"/>
    <w:rsid w:val="007F23DC"/>
    <w:rsid w:val="007F698A"/>
    <w:rsid w:val="00813226"/>
    <w:rsid w:val="00847E16"/>
    <w:rsid w:val="008527BC"/>
    <w:rsid w:val="00853DC2"/>
    <w:rsid w:val="008565E3"/>
    <w:rsid w:val="008848B6"/>
    <w:rsid w:val="00886F04"/>
    <w:rsid w:val="008873A4"/>
    <w:rsid w:val="00895459"/>
    <w:rsid w:val="00896493"/>
    <w:rsid w:val="008D3FC7"/>
    <w:rsid w:val="008D75E4"/>
    <w:rsid w:val="008E6226"/>
    <w:rsid w:val="008F5D8C"/>
    <w:rsid w:val="009048D8"/>
    <w:rsid w:val="00905832"/>
    <w:rsid w:val="0091174D"/>
    <w:rsid w:val="00915483"/>
    <w:rsid w:val="00927DA4"/>
    <w:rsid w:val="0093038B"/>
    <w:rsid w:val="00941167"/>
    <w:rsid w:val="009534A6"/>
    <w:rsid w:val="009545C5"/>
    <w:rsid w:val="009614CE"/>
    <w:rsid w:val="0098016F"/>
    <w:rsid w:val="00983A85"/>
    <w:rsid w:val="00992804"/>
    <w:rsid w:val="00993AC3"/>
    <w:rsid w:val="0099695A"/>
    <w:rsid w:val="009A084C"/>
    <w:rsid w:val="009A6393"/>
    <w:rsid w:val="009B4161"/>
    <w:rsid w:val="009B5504"/>
    <w:rsid w:val="009D3BF7"/>
    <w:rsid w:val="00A21CB9"/>
    <w:rsid w:val="00A223C2"/>
    <w:rsid w:val="00A2432B"/>
    <w:rsid w:val="00A25827"/>
    <w:rsid w:val="00A2593B"/>
    <w:rsid w:val="00A52731"/>
    <w:rsid w:val="00A53AFC"/>
    <w:rsid w:val="00A64A99"/>
    <w:rsid w:val="00A65C69"/>
    <w:rsid w:val="00A85BCB"/>
    <w:rsid w:val="00A864E5"/>
    <w:rsid w:val="00A87C4E"/>
    <w:rsid w:val="00A90AAA"/>
    <w:rsid w:val="00A96545"/>
    <w:rsid w:val="00AB358C"/>
    <w:rsid w:val="00AB4542"/>
    <w:rsid w:val="00AB6DF4"/>
    <w:rsid w:val="00AC713B"/>
    <w:rsid w:val="00AD7494"/>
    <w:rsid w:val="00AF130D"/>
    <w:rsid w:val="00B02704"/>
    <w:rsid w:val="00B23420"/>
    <w:rsid w:val="00B3756A"/>
    <w:rsid w:val="00B40367"/>
    <w:rsid w:val="00B51D93"/>
    <w:rsid w:val="00B551C5"/>
    <w:rsid w:val="00B65544"/>
    <w:rsid w:val="00B7711D"/>
    <w:rsid w:val="00B9247D"/>
    <w:rsid w:val="00BA2850"/>
    <w:rsid w:val="00BB091A"/>
    <w:rsid w:val="00BB1B7F"/>
    <w:rsid w:val="00BB27F9"/>
    <w:rsid w:val="00BE13B3"/>
    <w:rsid w:val="00BF1B94"/>
    <w:rsid w:val="00BF47E5"/>
    <w:rsid w:val="00BF570D"/>
    <w:rsid w:val="00C44763"/>
    <w:rsid w:val="00C57229"/>
    <w:rsid w:val="00C720B8"/>
    <w:rsid w:val="00C763B8"/>
    <w:rsid w:val="00C8614B"/>
    <w:rsid w:val="00C92AAD"/>
    <w:rsid w:val="00CA0DFF"/>
    <w:rsid w:val="00CA4CA7"/>
    <w:rsid w:val="00CA5696"/>
    <w:rsid w:val="00CA63AC"/>
    <w:rsid w:val="00CA6D04"/>
    <w:rsid w:val="00CB3282"/>
    <w:rsid w:val="00CC3DD8"/>
    <w:rsid w:val="00CC4BF6"/>
    <w:rsid w:val="00CD0AF9"/>
    <w:rsid w:val="00CD6FF2"/>
    <w:rsid w:val="00D1760B"/>
    <w:rsid w:val="00D17FCC"/>
    <w:rsid w:val="00D26CB1"/>
    <w:rsid w:val="00D272D3"/>
    <w:rsid w:val="00D32DCC"/>
    <w:rsid w:val="00D34621"/>
    <w:rsid w:val="00D3511B"/>
    <w:rsid w:val="00D43EF3"/>
    <w:rsid w:val="00D727C0"/>
    <w:rsid w:val="00D74C12"/>
    <w:rsid w:val="00D842A0"/>
    <w:rsid w:val="00D94DB4"/>
    <w:rsid w:val="00D9554C"/>
    <w:rsid w:val="00DA0320"/>
    <w:rsid w:val="00DA149E"/>
    <w:rsid w:val="00DA3AA2"/>
    <w:rsid w:val="00DB40CB"/>
    <w:rsid w:val="00DB4CE8"/>
    <w:rsid w:val="00DC30AE"/>
    <w:rsid w:val="00DD2D71"/>
    <w:rsid w:val="00DD44D4"/>
    <w:rsid w:val="00DE33C2"/>
    <w:rsid w:val="00DF61C3"/>
    <w:rsid w:val="00E10154"/>
    <w:rsid w:val="00E4340C"/>
    <w:rsid w:val="00E46F95"/>
    <w:rsid w:val="00E47696"/>
    <w:rsid w:val="00E528BC"/>
    <w:rsid w:val="00E63B74"/>
    <w:rsid w:val="00E64BDC"/>
    <w:rsid w:val="00E65B43"/>
    <w:rsid w:val="00E927EC"/>
    <w:rsid w:val="00E974FF"/>
    <w:rsid w:val="00EB1EFB"/>
    <w:rsid w:val="00EB6A8B"/>
    <w:rsid w:val="00ED5F10"/>
    <w:rsid w:val="00F04F10"/>
    <w:rsid w:val="00F16283"/>
    <w:rsid w:val="00F22891"/>
    <w:rsid w:val="00F36E2E"/>
    <w:rsid w:val="00F56A16"/>
    <w:rsid w:val="00F72375"/>
    <w:rsid w:val="00F83B42"/>
    <w:rsid w:val="00F87409"/>
    <w:rsid w:val="00F93E75"/>
    <w:rsid w:val="00FB0E22"/>
    <w:rsid w:val="00FB493B"/>
    <w:rsid w:val="00FC09DA"/>
    <w:rsid w:val="00FD6CAE"/>
    <w:rsid w:val="127D0231"/>
    <w:rsid w:val="1CEA7629"/>
    <w:rsid w:val="221F0D22"/>
    <w:rsid w:val="3D4A1AAB"/>
    <w:rsid w:val="415A4D83"/>
    <w:rsid w:val="48DA6919"/>
    <w:rsid w:val="503D11B0"/>
    <w:rsid w:val="5F3C1128"/>
    <w:rsid w:val="6C9472C6"/>
    <w:rsid w:val="74675213"/>
    <w:rsid w:val="7FC63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BB091A"/>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091A"/>
    <w:rPr>
      <w:sz w:val="18"/>
      <w:szCs w:val="18"/>
    </w:rPr>
  </w:style>
  <w:style w:type="paragraph" w:styleId="a4">
    <w:name w:val="footer"/>
    <w:basedOn w:val="a"/>
    <w:uiPriority w:val="99"/>
    <w:semiHidden/>
    <w:unhideWhenUsed/>
    <w:rsid w:val="00BB091A"/>
    <w:pPr>
      <w:tabs>
        <w:tab w:val="center" w:pos="4153"/>
        <w:tab w:val="right" w:pos="8306"/>
      </w:tabs>
    </w:pPr>
    <w:rPr>
      <w:sz w:val="18"/>
    </w:rPr>
  </w:style>
  <w:style w:type="paragraph" w:styleId="a5">
    <w:name w:val="header"/>
    <w:basedOn w:val="a"/>
    <w:uiPriority w:val="99"/>
    <w:semiHidden/>
    <w:unhideWhenUsed/>
    <w:rsid w:val="00BB091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uiPriority w:val="59"/>
    <w:rsid w:val="00BB0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BB091A"/>
    <w:tblPr>
      <w:tblCellMar>
        <w:top w:w="0" w:type="dxa"/>
        <w:left w:w="0" w:type="dxa"/>
        <w:bottom w:w="0" w:type="dxa"/>
        <w:right w:w="0" w:type="dxa"/>
      </w:tblCellMar>
    </w:tblPr>
  </w:style>
  <w:style w:type="character" w:customStyle="1" w:styleId="Char">
    <w:name w:val="批注框文本 Char"/>
    <w:basedOn w:val="a0"/>
    <w:link w:val="a3"/>
    <w:uiPriority w:val="99"/>
    <w:semiHidden/>
    <w:qFormat/>
    <w:rsid w:val="00BB091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9"/>
    <customShpInfo spid="_x0000_s1030"/>
    <customShpInfo spid="_x0000_s1031"/>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7AA82-1A50-4B3E-AA3E-297BEA9D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285</Words>
  <Characters>1631</Characters>
  <Application>Microsoft Office Word</Application>
  <DocSecurity>0</DocSecurity>
  <Lines>13</Lines>
  <Paragraphs>3</Paragraphs>
  <ScaleCrop>false</ScaleCrop>
  <Company>China</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53</cp:revision>
  <cp:lastPrinted>2022-02-22T01:15:00Z</cp:lastPrinted>
  <dcterms:created xsi:type="dcterms:W3CDTF">2022-02-16T09:19:00Z</dcterms:created>
  <dcterms:modified xsi:type="dcterms:W3CDTF">2022-02-23T02:20:00Z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2022-02-09T09:27:33Z</vt:filetime>
  </property>
  <property fmtid="{D5CDD505-2E9C-101B-9397-08002B2CF9AE}" pid="4" name="KSOProductBuildVer">
    <vt:lpwstr>2052-11.1.0.11365</vt:lpwstr>
  </property>
  <property fmtid="{D5CDD505-2E9C-101B-9397-08002B2CF9AE}" pid="5" name="ICV">
    <vt:lpwstr>0A261E70CAE04522BF3625F17811E7D9</vt:lpwstr>
  </property>
</Properties>
</file>