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2A" w:rsidRDefault="001F632A" w:rsidP="001F632A">
      <w:pPr>
        <w:jc w:val="center"/>
        <w:rPr>
          <w:rFonts w:ascii="黑体" w:eastAsia="黑体" w:hAnsi="黑体"/>
          <w:sz w:val="28"/>
          <w:szCs w:val="28"/>
        </w:rPr>
      </w:pPr>
      <w:r>
        <w:rPr>
          <w:rFonts w:ascii="黑体" w:eastAsia="黑体" w:hAnsi="黑体" w:hint="eastAsia"/>
          <w:sz w:val="28"/>
          <w:szCs w:val="28"/>
        </w:rPr>
        <w:t>青岛市</w:t>
      </w:r>
      <w:r w:rsidRPr="00E7496D">
        <w:rPr>
          <w:rFonts w:ascii="黑体" w:eastAsia="黑体" w:hAnsi="黑体" w:hint="eastAsia"/>
          <w:sz w:val="28"/>
          <w:szCs w:val="28"/>
        </w:rPr>
        <w:t>住房公积金单位用户网上营业厅业务</w:t>
      </w:r>
      <w:r>
        <w:rPr>
          <w:rFonts w:ascii="黑体" w:eastAsia="黑体" w:hAnsi="黑体" w:hint="eastAsia"/>
          <w:sz w:val="28"/>
          <w:szCs w:val="28"/>
        </w:rPr>
        <w:t>开通</w:t>
      </w:r>
      <w:r w:rsidRPr="00E7496D">
        <w:rPr>
          <w:rFonts w:ascii="黑体" w:eastAsia="黑体" w:hAnsi="黑体" w:hint="eastAsia"/>
          <w:sz w:val="28"/>
          <w:szCs w:val="28"/>
        </w:rPr>
        <w:t>申请表</w:t>
      </w:r>
    </w:p>
    <w:tbl>
      <w:tblPr>
        <w:tblpPr w:leftFromText="180" w:rightFromText="180" w:vertAnchor="text" w:horzAnchor="margin" w:tblpY="32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69"/>
        <w:gridCol w:w="828"/>
        <w:gridCol w:w="432"/>
        <w:gridCol w:w="1621"/>
        <w:gridCol w:w="2699"/>
      </w:tblGrid>
      <w:tr w:rsidR="001F632A" w:rsidRPr="005643F9" w:rsidTr="00C41D29">
        <w:trPr>
          <w:trHeight w:val="416"/>
        </w:trPr>
        <w:tc>
          <w:tcPr>
            <w:tcW w:w="1951" w:type="dxa"/>
            <w:vAlign w:val="center"/>
          </w:tcPr>
          <w:p w:rsidR="001F632A" w:rsidRPr="0092739A" w:rsidRDefault="001F632A" w:rsidP="00C41D29">
            <w:pPr>
              <w:ind w:left="360" w:hangingChars="200" w:hanging="360"/>
              <w:jc w:val="center"/>
              <w:rPr>
                <w:rFonts w:ascii="宋体" w:hAnsi="宋体"/>
                <w:sz w:val="18"/>
                <w:szCs w:val="18"/>
              </w:rPr>
            </w:pPr>
            <w:r w:rsidRPr="0092739A">
              <w:rPr>
                <w:rFonts w:ascii="宋体" w:hAnsi="宋体" w:hint="eastAsia"/>
                <w:sz w:val="18"/>
                <w:szCs w:val="18"/>
              </w:rPr>
              <w:t>统一社会信用代码</w:t>
            </w:r>
          </w:p>
        </w:tc>
        <w:tc>
          <w:tcPr>
            <w:tcW w:w="7049" w:type="dxa"/>
            <w:gridSpan w:val="5"/>
          </w:tcPr>
          <w:p w:rsidR="001F632A" w:rsidRPr="00C06466" w:rsidRDefault="001F632A" w:rsidP="00C41D29">
            <w:pPr>
              <w:rPr>
                <w:rFonts w:ascii="宋体" w:hAnsi="宋体"/>
                <w:szCs w:val="21"/>
              </w:rPr>
            </w:pPr>
          </w:p>
        </w:tc>
      </w:tr>
      <w:tr w:rsidR="001F632A" w:rsidRPr="005643F9" w:rsidTr="00C41D29">
        <w:trPr>
          <w:trHeight w:val="417"/>
        </w:trPr>
        <w:tc>
          <w:tcPr>
            <w:tcW w:w="1951" w:type="dxa"/>
            <w:vAlign w:val="center"/>
          </w:tcPr>
          <w:p w:rsidR="001F632A" w:rsidRPr="0092739A" w:rsidRDefault="001F632A" w:rsidP="00C41D29">
            <w:pPr>
              <w:ind w:left="360" w:hangingChars="200" w:hanging="360"/>
              <w:rPr>
                <w:rFonts w:ascii="宋体" w:hAnsi="宋体"/>
                <w:sz w:val="18"/>
                <w:szCs w:val="18"/>
              </w:rPr>
            </w:pPr>
            <w:r w:rsidRPr="0092739A">
              <w:rPr>
                <w:rFonts w:ascii="宋体" w:hAnsi="宋体" w:hint="eastAsia"/>
                <w:sz w:val="18"/>
                <w:szCs w:val="18"/>
              </w:rPr>
              <w:t>单位住房公积金账号</w:t>
            </w:r>
          </w:p>
        </w:tc>
        <w:tc>
          <w:tcPr>
            <w:tcW w:w="7049" w:type="dxa"/>
            <w:gridSpan w:val="5"/>
          </w:tcPr>
          <w:p w:rsidR="001F632A" w:rsidRPr="00C06466" w:rsidRDefault="001F632A" w:rsidP="00C41D29">
            <w:pPr>
              <w:rPr>
                <w:rFonts w:ascii="宋体" w:hAnsi="宋体"/>
                <w:szCs w:val="21"/>
              </w:rPr>
            </w:pPr>
          </w:p>
        </w:tc>
      </w:tr>
      <w:tr w:rsidR="001F632A" w:rsidRPr="005643F9" w:rsidTr="00C41D29">
        <w:trPr>
          <w:trHeight w:val="572"/>
        </w:trPr>
        <w:tc>
          <w:tcPr>
            <w:tcW w:w="1951" w:type="dxa"/>
            <w:vMerge w:val="restart"/>
            <w:vAlign w:val="center"/>
          </w:tcPr>
          <w:p w:rsidR="001F632A" w:rsidRPr="00C06466" w:rsidRDefault="001F632A" w:rsidP="00C41D29">
            <w:pPr>
              <w:jc w:val="center"/>
              <w:rPr>
                <w:rFonts w:ascii="宋体" w:hAnsi="宋体"/>
                <w:szCs w:val="21"/>
              </w:rPr>
            </w:pPr>
            <w:r w:rsidRPr="00C06466">
              <w:rPr>
                <w:rFonts w:ascii="宋体" w:hAnsi="宋体" w:hint="eastAsia"/>
                <w:szCs w:val="21"/>
              </w:rPr>
              <w:t>网厅经办人</w:t>
            </w:r>
          </w:p>
        </w:tc>
        <w:tc>
          <w:tcPr>
            <w:tcW w:w="1469" w:type="dxa"/>
            <w:vAlign w:val="center"/>
          </w:tcPr>
          <w:p w:rsidR="001F632A" w:rsidRPr="00C06466" w:rsidRDefault="001F632A" w:rsidP="00C41D29">
            <w:pPr>
              <w:jc w:val="center"/>
              <w:rPr>
                <w:rFonts w:ascii="宋体" w:hAnsi="宋体"/>
                <w:szCs w:val="21"/>
              </w:rPr>
            </w:pPr>
            <w:r w:rsidRPr="00C06466">
              <w:rPr>
                <w:rFonts w:ascii="宋体" w:hAnsi="宋体" w:hint="eastAsia"/>
                <w:szCs w:val="21"/>
              </w:rPr>
              <w:t>姓名</w:t>
            </w:r>
          </w:p>
        </w:tc>
        <w:tc>
          <w:tcPr>
            <w:tcW w:w="1260" w:type="dxa"/>
            <w:gridSpan w:val="2"/>
            <w:vAlign w:val="center"/>
          </w:tcPr>
          <w:p w:rsidR="001F632A" w:rsidRPr="00C06466" w:rsidRDefault="001F632A" w:rsidP="00C41D29">
            <w:pPr>
              <w:jc w:val="center"/>
              <w:rPr>
                <w:rFonts w:ascii="宋体" w:hAnsi="宋体"/>
                <w:szCs w:val="21"/>
              </w:rPr>
            </w:pPr>
          </w:p>
        </w:tc>
        <w:tc>
          <w:tcPr>
            <w:tcW w:w="1621" w:type="dxa"/>
            <w:vAlign w:val="center"/>
          </w:tcPr>
          <w:p w:rsidR="001F632A" w:rsidRPr="00C06466" w:rsidRDefault="001F632A" w:rsidP="00C41D29">
            <w:pPr>
              <w:jc w:val="center"/>
              <w:rPr>
                <w:rFonts w:ascii="宋体" w:hAnsi="宋体"/>
                <w:szCs w:val="21"/>
              </w:rPr>
            </w:pPr>
            <w:r w:rsidRPr="00C06466">
              <w:rPr>
                <w:rFonts w:ascii="宋体" w:hAnsi="宋体" w:hint="eastAsia"/>
                <w:szCs w:val="21"/>
              </w:rPr>
              <w:t>身份证号</w:t>
            </w:r>
          </w:p>
        </w:tc>
        <w:tc>
          <w:tcPr>
            <w:tcW w:w="2699" w:type="dxa"/>
          </w:tcPr>
          <w:p w:rsidR="001F632A" w:rsidRPr="00C06466" w:rsidRDefault="001F632A" w:rsidP="00C41D29">
            <w:pPr>
              <w:rPr>
                <w:rFonts w:ascii="宋体" w:hAnsi="宋体"/>
                <w:szCs w:val="21"/>
              </w:rPr>
            </w:pPr>
          </w:p>
        </w:tc>
      </w:tr>
      <w:tr w:rsidR="001F632A" w:rsidRPr="005643F9" w:rsidTr="00C41D29">
        <w:trPr>
          <w:trHeight w:val="536"/>
        </w:trPr>
        <w:tc>
          <w:tcPr>
            <w:tcW w:w="1951" w:type="dxa"/>
            <w:vMerge/>
          </w:tcPr>
          <w:p w:rsidR="001F632A" w:rsidRPr="00C06466" w:rsidRDefault="001F632A" w:rsidP="00C41D29">
            <w:pPr>
              <w:jc w:val="center"/>
              <w:rPr>
                <w:rFonts w:ascii="宋体" w:hAnsi="宋体"/>
                <w:szCs w:val="21"/>
              </w:rPr>
            </w:pPr>
          </w:p>
        </w:tc>
        <w:tc>
          <w:tcPr>
            <w:tcW w:w="1469" w:type="dxa"/>
            <w:vAlign w:val="center"/>
          </w:tcPr>
          <w:p w:rsidR="001F632A" w:rsidRPr="00C06466" w:rsidRDefault="001F632A" w:rsidP="00C41D29">
            <w:pPr>
              <w:jc w:val="center"/>
              <w:rPr>
                <w:rFonts w:ascii="宋体" w:hAnsi="宋体"/>
                <w:szCs w:val="21"/>
              </w:rPr>
            </w:pPr>
            <w:r>
              <w:rPr>
                <w:rFonts w:ascii="宋体" w:hAnsi="宋体" w:hint="eastAsia"/>
                <w:szCs w:val="21"/>
              </w:rPr>
              <w:t>手机号码</w:t>
            </w:r>
          </w:p>
        </w:tc>
        <w:tc>
          <w:tcPr>
            <w:tcW w:w="1260" w:type="dxa"/>
            <w:gridSpan w:val="2"/>
            <w:vAlign w:val="center"/>
          </w:tcPr>
          <w:p w:rsidR="001F632A" w:rsidRPr="00C06466" w:rsidRDefault="001F632A" w:rsidP="00C41D29">
            <w:pPr>
              <w:jc w:val="center"/>
              <w:rPr>
                <w:rFonts w:ascii="宋体" w:hAnsi="宋体"/>
                <w:szCs w:val="21"/>
              </w:rPr>
            </w:pPr>
          </w:p>
        </w:tc>
        <w:tc>
          <w:tcPr>
            <w:tcW w:w="1621" w:type="dxa"/>
            <w:vAlign w:val="center"/>
          </w:tcPr>
          <w:p w:rsidR="001F632A" w:rsidRPr="00C06466" w:rsidRDefault="001F632A" w:rsidP="00C41D29">
            <w:pPr>
              <w:jc w:val="center"/>
              <w:rPr>
                <w:rFonts w:ascii="宋体" w:hAnsi="宋体"/>
                <w:szCs w:val="21"/>
              </w:rPr>
            </w:pPr>
            <w:r>
              <w:rPr>
                <w:rFonts w:ascii="宋体" w:hAnsi="宋体" w:hint="eastAsia"/>
                <w:szCs w:val="21"/>
              </w:rPr>
              <w:t>EMAIL</w:t>
            </w:r>
          </w:p>
        </w:tc>
        <w:tc>
          <w:tcPr>
            <w:tcW w:w="2699" w:type="dxa"/>
          </w:tcPr>
          <w:p w:rsidR="001F632A" w:rsidRPr="00C06466" w:rsidRDefault="001F632A" w:rsidP="00C41D29">
            <w:pPr>
              <w:rPr>
                <w:rFonts w:ascii="宋体" w:hAnsi="宋体"/>
                <w:szCs w:val="21"/>
              </w:rPr>
            </w:pPr>
          </w:p>
        </w:tc>
      </w:tr>
      <w:tr w:rsidR="001F632A" w:rsidRPr="005643F9" w:rsidTr="00C41D29">
        <w:trPr>
          <w:trHeight w:val="558"/>
        </w:trPr>
        <w:tc>
          <w:tcPr>
            <w:tcW w:w="1951" w:type="dxa"/>
            <w:vAlign w:val="center"/>
          </w:tcPr>
          <w:p w:rsidR="001F632A" w:rsidRDefault="001F632A" w:rsidP="00C41D29">
            <w:pPr>
              <w:jc w:val="center"/>
              <w:rPr>
                <w:rFonts w:ascii="宋体" w:hAnsi="宋体"/>
                <w:szCs w:val="21"/>
              </w:rPr>
            </w:pPr>
            <w:r>
              <w:rPr>
                <w:rFonts w:ascii="宋体" w:hAnsi="宋体" w:hint="eastAsia"/>
                <w:szCs w:val="21"/>
              </w:rPr>
              <w:t>网厅认证方式</w:t>
            </w:r>
          </w:p>
        </w:tc>
        <w:tc>
          <w:tcPr>
            <w:tcW w:w="7049" w:type="dxa"/>
            <w:gridSpan w:val="5"/>
            <w:vAlign w:val="center"/>
          </w:tcPr>
          <w:p w:rsidR="001F632A" w:rsidRDefault="001F632A" w:rsidP="00C41D29">
            <w:pPr>
              <w:rPr>
                <w:rFonts w:ascii="宋体" w:hAnsi="宋体"/>
                <w:szCs w:val="21"/>
              </w:rPr>
            </w:pPr>
            <w:r w:rsidRPr="0072372E">
              <w:rPr>
                <w:rFonts w:ascii="宋体" w:hAnsi="宋体" w:hint="eastAsia"/>
                <w:szCs w:val="21"/>
              </w:rPr>
              <w:t>□</w:t>
            </w:r>
            <w:r>
              <w:rPr>
                <w:rFonts w:ascii="宋体" w:hAnsi="宋体" w:hint="eastAsia"/>
                <w:szCs w:val="21"/>
              </w:rPr>
              <w:t xml:space="preserve">税务CA认证      </w:t>
            </w:r>
            <w:r w:rsidRPr="0072372E">
              <w:rPr>
                <w:rFonts w:ascii="宋体" w:hAnsi="宋体" w:hint="eastAsia"/>
                <w:szCs w:val="21"/>
              </w:rPr>
              <w:t>□</w:t>
            </w:r>
            <w:r>
              <w:rPr>
                <w:rFonts w:ascii="宋体" w:hAnsi="宋体" w:hint="eastAsia"/>
                <w:szCs w:val="21"/>
              </w:rPr>
              <w:t xml:space="preserve">青岛CA认证       </w:t>
            </w:r>
            <w:r w:rsidRPr="0072372E">
              <w:rPr>
                <w:rFonts w:ascii="宋体" w:hAnsi="宋体" w:hint="eastAsia"/>
                <w:szCs w:val="21"/>
              </w:rPr>
              <w:t>□</w:t>
            </w:r>
            <w:r>
              <w:rPr>
                <w:rFonts w:ascii="宋体" w:hAnsi="宋体" w:hint="eastAsia"/>
                <w:szCs w:val="21"/>
              </w:rPr>
              <w:t xml:space="preserve">建行CA认证  </w:t>
            </w:r>
          </w:p>
          <w:p w:rsidR="001F632A" w:rsidRPr="0072372E" w:rsidRDefault="001F632A" w:rsidP="00C41D29">
            <w:pPr>
              <w:rPr>
                <w:rFonts w:ascii="宋体" w:hAnsi="宋体"/>
                <w:szCs w:val="21"/>
              </w:rPr>
            </w:pPr>
            <w:r w:rsidRPr="0072372E">
              <w:rPr>
                <w:rFonts w:ascii="宋体" w:hAnsi="宋体" w:hint="eastAsia"/>
                <w:szCs w:val="21"/>
              </w:rPr>
              <w:t>□</w:t>
            </w:r>
            <w:r>
              <w:rPr>
                <w:rFonts w:ascii="宋体" w:hAnsi="宋体" w:hint="eastAsia"/>
                <w:szCs w:val="21"/>
              </w:rPr>
              <w:t xml:space="preserve">交行CA认证      </w:t>
            </w:r>
            <w:r w:rsidRPr="0072372E">
              <w:rPr>
                <w:rFonts w:ascii="宋体" w:hAnsi="宋体" w:hint="eastAsia"/>
                <w:szCs w:val="21"/>
              </w:rPr>
              <w:t>□</w:t>
            </w:r>
            <w:r w:rsidRPr="00270DDD">
              <w:rPr>
                <w:rFonts w:ascii="宋体" w:hAnsi="宋体" w:hint="eastAsia"/>
                <w:szCs w:val="21"/>
              </w:rPr>
              <w:t>电子营业执照</w:t>
            </w:r>
            <w:r>
              <w:rPr>
                <w:rFonts w:ascii="宋体" w:hAnsi="宋体" w:hint="eastAsia"/>
                <w:szCs w:val="21"/>
              </w:rPr>
              <w:t>认证</w:t>
            </w:r>
          </w:p>
        </w:tc>
      </w:tr>
      <w:tr w:rsidR="001F632A" w:rsidRPr="005643F9" w:rsidTr="00C41D29">
        <w:trPr>
          <w:trHeight w:val="419"/>
        </w:trPr>
        <w:tc>
          <w:tcPr>
            <w:tcW w:w="1951" w:type="dxa"/>
            <w:vAlign w:val="center"/>
          </w:tcPr>
          <w:p w:rsidR="001F632A" w:rsidRPr="003E39DE" w:rsidRDefault="001F632A" w:rsidP="00C41D29">
            <w:pPr>
              <w:jc w:val="center"/>
              <w:rPr>
                <w:rFonts w:ascii="宋体" w:hAnsi="宋体"/>
                <w:szCs w:val="21"/>
              </w:rPr>
            </w:pPr>
            <w:r>
              <w:rPr>
                <w:rFonts w:ascii="宋体" w:hAnsi="宋体" w:hint="eastAsia"/>
                <w:szCs w:val="21"/>
              </w:rPr>
              <w:t>认证设备编号</w:t>
            </w:r>
          </w:p>
        </w:tc>
        <w:tc>
          <w:tcPr>
            <w:tcW w:w="7049" w:type="dxa"/>
            <w:gridSpan w:val="5"/>
          </w:tcPr>
          <w:p w:rsidR="001F632A" w:rsidRDefault="001F632A" w:rsidP="00C41D29">
            <w:pPr>
              <w:rPr>
                <w:rFonts w:ascii="宋体" w:hAnsi="宋体"/>
                <w:szCs w:val="21"/>
              </w:rPr>
            </w:pPr>
          </w:p>
        </w:tc>
      </w:tr>
      <w:tr w:rsidR="001F632A" w:rsidRPr="00646132" w:rsidTr="00C41D29">
        <w:trPr>
          <w:trHeight w:val="425"/>
        </w:trPr>
        <w:tc>
          <w:tcPr>
            <w:tcW w:w="1951" w:type="dxa"/>
            <w:vAlign w:val="center"/>
          </w:tcPr>
          <w:p w:rsidR="001F632A" w:rsidRPr="003E39DE" w:rsidRDefault="001F632A" w:rsidP="00C41D29">
            <w:pPr>
              <w:jc w:val="center"/>
              <w:rPr>
                <w:rFonts w:ascii="宋体" w:hAnsi="宋体"/>
                <w:szCs w:val="21"/>
              </w:rPr>
            </w:pPr>
            <w:r w:rsidRPr="003E39DE">
              <w:rPr>
                <w:rFonts w:ascii="宋体" w:hAnsi="宋体" w:hint="eastAsia"/>
                <w:szCs w:val="21"/>
              </w:rPr>
              <w:t>结算</w:t>
            </w:r>
            <w:r>
              <w:rPr>
                <w:rFonts w:ascii="宋体" w:hAnsi="宋体" w:hint="eastAsia"/>
                <w:szCs w:val="21"/>
              </w:rPr>
              <w:t>启用标识</w:t>
            </w:r>
          </w:p>
        </w:tc>
        <w:tc>
          <w:tcPr>
            <w:tcW w:w="7049" w:type="dxa"/>
            <w:gridSpan w:val="5"/>
            <w:vAlign w:val="center"/>
          </w:tcPr>
          <w:p w:rsidR="001F632A" w:rsidRPr="006455EC" w:rsidRDefault="001F632A" w:rsidP="00C41D29">
            <w:pPr>
              <w:rPr>
                <w:rFonts w:ascii="宋体" w:hAnsi="宋体"/>
                <w:szCs w:val="21"/>
              </w:rPr>
            </w:pPr>
            <w:r>
              <w:rPr>
                <w:rFonts w:ascii="宋体" w:hAnsi="宋体" w:hint="eastAsia"/>
                <w:szCs w:val="21"/>
              </w:rPr>
              <w:t>□结算启用</w:t>
            </w:r>
          </w:p>
        </w:tc>
      </w:tr>
      <w:tr w:rsidR="001F632A" w:rsidRPr="005643F9" w:rsidTr="00C41D29">
        <w:trPr>
          <w:trHeight w:val="417"/>
        </w:trPr>
        <w:tc>
          <w:tcPr>
            <w:tcW w:w="1951" w:type="dxa"/>
            <w:vAlign w:val="center"/>
          </w:tcPr>
          <w:p w:rsidR="001F632A" w:rsidRDefault="001F632A" w:rsidP="00C41D29">
            <w:pPr>
              <w:jc w:val="center"/>
              <w:rPr>
                <w:rFonts w:ascii="宋体" w:hAnsi="宋体"/>
                <w:szCs w:val="21"/>
              </w:rPr>
            </w:pPr>
            <w:r>
              <w:rPr>
                <w:rFonts w:ascii="宋体" w:hAnsi="宋体" w:hint="eastAsia"/>
                <w:szCs w:val="21"/>
              </w:rPr>
              <w:t>统发单位标识</w:t>
            </w:r>
          </w:p>
          <w:p w:rsidR="001F632A" w:rsidRPr="003D6BD8" w:rsidRDefault="001F632A" w:rsidP="00C41D29">
            <w:pPr>
              <w:jc w:val="center"/>
              <w:rPr>
                <w:rFonts w:ascii="宋体" w:hAnsi="宋体"/>
                <w:sz w:val="15"/>
                <w:szCs w:val="15"/>
              </w:rPr>
            </w:pPr>
            <w:r w:rsidRPr="003D6BD8">
              <w:rPr>
                <w:rFonts w:ascii="宋体" w:hAnsi="宋体" w:hint="eastAsia"/>
                <w:sz w:val="15"/>
                <w:szCs w:val="15"/>
              </w:rPr>
              <w:t>（财政</w:t>
            </w:r>
            <w:r>
              <w:rPr>
                <w:rFonts w:ascii="宋体" w:hAnsi="宋体" w:hint="eastAsia"/>
                <w:sz w:val="15"/>
                <w:szCs w:val="15"/>
              </w:rPr>
              <w:t>统发</w:t>
            </w:r>
            <w:r w:rsidRPr="003D6BD8">
              <w:rPr>
                <w:rFonts w:ascii="宋体" w:hAnsi="宋体" w:hint="eastAsia"/>
                <w:sz w:val="15"/>
                <w:szCs w:val="15"/>
              </w:rPr>
              <w:t>单位必填项）</w:t>
            </w:r>
          </w:p>
        </w:tc>
        <w:tc>
          <w:tcPr>
            <w:tcW w:w="7049" w:type="dxa"/>
            <w:gridSpan w:val="5"/>
            <w:vAlign w:val="center"/>
          </w:tcPr>
          <w:p w:rsidR="001F632A" w:rsidRPr="00C06466" w:rsidRDefault="001F632A" w:rsidP="00C41D29">
            <w:pPr>
              <w:rPr>
                <w:rFonts w:ascii="宋体" w:hAnsi="宋体"/>
                <w:szCs w:val="21"/>
              </w:rPr>
            </w:pPr>
            <w:r w:rsidRPr="00B75081">
              <w:rPr>
                <w:rFonts w:ascii="宋体" w:hAnsi="宋体" w:hint="eastAsia"/>
                <w:szCs w:val="21"/>
              </w:rPr>
              <w:t>□</w:t>
            </w:r>
            <w:r>
              <w:rPr>
                <w:rFonts w:ascii="宋体" w:hAnsi="宋体" w:hint="eastAsia"/>
                <w:szCs w:val="21"/>
              </w:rPr>
              <w:t xml:space="preserve">市直统发单位             </w:t>
            </w:r>
            <w:r w:rsidRPr="00B75081">
              <w:rPr>
                <w:rFonts w:ascii="宋体" w:hAnsi="宋体" w:hint="eastAsia"/>
                <w:szCs w:val="21"/>
              </w:rPr>
              <w:t>□</w:t>
            </w:r>
            <w:r>
              <w:rPr>
                <w:rFonts w:ascii="宋体" w:hAnsi="宋体" w:hint="eastAsia"/>
                <w:szCs w:val="21"/>
              </w:rPr>
              <w:t xml:space="preserve"> 非市直统发单位      </w:t>
            </w:r>
          </w:p>
        </w:tc>
      </w:tr>
      <w:tr w:rsidR="001F632A" w:rsidRPr="005643F9" w:rsidTr="00C41D29">
        <w:tc>
          <w:tcPr>
            <w:tcW w:w="1951" w:type="dxa"/>
            <w:vMerge w:val="restart"/>
            <w:vAlign w:val="center"/>
          </w:tcPr>
          <w:p w:rsidR="001F632A" w:rsidRDefault="001F632A" w:rsidP="00C41D29">
            <w:pPr>
              <w:jc w:val="center"/>
              <w:rPr>
                <w:rFonts w:ascii="宋体" w:hAnsi="宋体"/>
                <w:szCs w:val="21"/>
              </w:rPr>
            </w:pPr>
            <w:r>
              <w:rPr>
                <w:rFonts w:ascii="宋体" w:hAnsi="宋体" w:hint="eastAsia"/>
                <w:szCs w:val="21"/>
              </w:rPr>
              <w:t>代理信息</w:t>
            </w:r>
          </w:p>
          <w:p w:rsidR="001F632A" w:rsidRPr="008D15ED" w:rsidRDefault="001F632A" w:rsidP="00C41D29">
            <w:pPr>
              <w:jc w:val="center"/>
              <w:rPr>
                <w:rFonts w:ascii="宋体" w:hAnsi="宋体"/>
                <w:sz w:val="15"/>
                <w:szCs w:val="15"/>
              </w:rPr>
            </w:pPr>
            <w:r w:rsidRPr="008D15ED">
              <w:rPr>
                <w:rFonts w:ascii="宋体" w:hAnsi="宋体" w:hint="eastAsia"/>
                <w:sz w:val="15"/>
                <w:szCs w:val="15"/>
              </w:rPr>
              <w:t>（代理</w:t>
            </w:r>
            <w:r>
              <w:rPr>
                <w:rFonts w:ascii="宋体" w:hAnsi="宋体" w:hint="eastAsia"/>
                <w:sz w:val="15"/>
                <w:szCs w:val="15"/>
              </w:rPr>
              <w:t>公积金业务的单位</w:t>
            </w:r>
            <w:r w:rsidRPr="008D15ED">
              <w:rPr>
                <w:rFonts w:ascii="宋体" w:hAnsi="宋体" w:hint="eastAsia"/>
                <w:sz w:val="15"/>
                <w:szCs w:val="15"/>
              </w:rPr>
              <w:t>必填项）</w:t>
            </w:r>
          </w:p>
        </w:tc>
        <w:tc>
          <w:tcPr>
            <w:tcW w:w="2297" w:type="dxa"/>
            <w:gridSpan w:val="2"/>
            <w:vAlign w:val="center"/>
          </w:tcPr>
          <w:p w:rsidR="001F632A" w:rsidRDefault="001F632A" w:rsidP="00C41D29">
            <w:pPr>
              <w:rPr>
                <w:rFonts w:ascii="宋体" w:hAnsi="宋体"/>
                <w:szCs w:val="21"/>
              </w:rPr>
            </w:pPr>
            <w:r>
              <w:rPr>
                <w:rFonts w:ascii="宋体" w:hAnsi="宋体" w:hint="eastAsia"/>
                <w:szCs w:val="21"/>
              </w:rPr>
              <w:t>代理公积金业务标识</w:t>
            </w:r>
          </w:p>
        </w:tc>
        <w:tc>
          <w:tcPr>
            <w:tcW w:w="4752" w:type="dxa"/>
            <w:gridSpan w:val="3"/>
            <w:vAlign w:val="center"/>
          </w:tcPr>
          <w:p w:rsidR="001F632A" w:rsidRPr="00C06466" w:rsidRDefault="001F632A" w:rsidP="00C41D29">
            <w:pPr>
              <w:rPr>
                <w:rFonts w:ascii="宋体" w:hAnsi="宋体"/>
                <w:szCs w:val="21"/>
              </w:rPr>
            </w:pPr>
            <w:r>
              <w:rPr>
                <w:rFonts w:ascii="宋体" w:hAnsi="宋体" w:hint="eastAsia"/>
                <w:szCs w:val="21"/>
              </w:rPr>
              <w:t xml:space="preserve">     </w:t>
            </w:r>
            <w:r w:rsidRPr="00B75081">
              <w:rPr>
                <w:rFonts w:ascii="宋体" w:hAnsi="宋体" w:hint="eastAsia"/>
                <w:szCs w:val="21"/>
              </w:rPr>
              <w:t>□</w:t>
            </w:r>
            <w:r>
              <w:rPr>
                <w:rFonts w:ascii="宋体" w:hAnsi="宋体" w:hint="eastAsia"/>
                <w:szCs w:val="21"/>
              </w:rPr>
              <w:t xml:space="preserve">是                </w:t>
            </w:r>
            <w:r w:rsidRPr="00B75081">
              <w:rPr>
                <w:rFonts w:ascii="宋体" w:hAnsi="宋体" w:hint="eastAsia"/>
                <w:szCs w:val="21"/>
              </w:rPr>
              <w:t>□</w:t>
            </w:r>
            <w:r>
              <w:rPr>
                <w:rFonts w:ascii="宋体" w:hAnsi="宋体" w:hint="eastAsia"/>
                <w:szCs w:val="21"/>
              </w:rPr>
              <w:t xml:space="preserve"> 否</w:t>
            </w: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7049" w:type="dxa"/>
            <w:gridSpan w:val="5"/>
            <w:vAlign w:val="center"/>
          </w:tcPr>
          <w:p w:rsidR="001F632A" w:rsidRPr="00C06466" w:rsidRDefault="001F632A" w:rsidP="00C41D29">
            <w:pPr>
              <w:jc w:val="center"/>
              <w:rPr>
                <w:rFonts w:ascii="宋体" w:hAnsi="宋体"/>
                <w:szCs w:val="21"/>
              </w:rPr>
            </w:pPr>
            <w:r>
              <w:rPr>
                <w:rFonts w:ascii="宋体" w:hAnsi="宋体" w:hint="eastAsia"/>
                <w:szCs w:val="21"/>
              </w:rPr>
              <w:t>被代理单位明细</w:t>
            </w: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2297" w:type="dxa"/>
            <w:gridSpan w:val="2"/>
            <w:vAlign w:val="center"/>
          </w:tcPr>
          <w:p w:rsidR="001F632A" w:rsidRPr="00B75081" w:rsidRDefault="001F632A" w:rsidP="00C41D29">
            <w:pPr>
              <w:jc w:val="center"/>
              <w:rPr>
                <w:rFonts w:ascii="宋体" w:hAnsi="宋体"/>
                <w:szCs w:val="21"/>
              </w:rPr>
            </w:pPr>
            <w:r>
              <w:rPr>
                <w:rFonts w:ascii="宋体" w:hAnsi="宋体" w:hint="eastAsia"/>
                <w:szCs w:val="21"/>
              </w:rPr>
              <w:t>单位全称</w:t>
            </w:r>
          </w:p>
        </w:tc>
        <w:tc>
          <w:tcPr>
            <w:tcW w:w="4752" w:type="dxa"/>
            <w:gridSpan w:val="3"/>
            <w:vAlign w:val="center"/>
          </w:tcPr>
          <w:p w:rsidR="001F632A" w:rsidRPr="00C06466" w:rsidRDefault="001F632A" w:rsidP="00C41D29">
            <w:pPr>
              <w:jc w:val="center"/>
              <w:rPr>
                <w:rFonts w:ascii="宋体" w:hAnsi="宋体"/>
                <w:szCs w:val="21"/>
              </w:rPr>
            </w:pPr>
            <w:r>
              <w:rPr>
                <w:rFonts w:ascii="宋体" w:hAnsi="宋体" w:hint="eastAsia"/>
                <w:szCs w:val="21"/>
              </w:rPr>
              <w:t>统一社会信用代码</w:t>
            </w: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2297" w:type="dxa"/>
            <w:gridSpan w:val="2"/>
            <w:vAlign w:val="center"/>
          </w:tcPr>
          <w:p w:rsidR="001F632A" w:rsidRDefault="001F632A" w:rsidP="00C41D29">
            <w:pPr>
              <w:jc w:val="center"/>
              <w:rPr>
                <w:rFonts w:ascii="宋体" w:hAnsi="宋体"/>
                <w:szCs w:val="21"/>
              </w:rPr>
            </w:pPr>
          </w:p>
        </w:tc>
        <w:tc>
          <w:tcPr>
            <w:tcW w:w="4752" w:type="dxa"/>
            <w:gridSpan w:val="3"/>
            <w:vAlign w:val="center"/>
          </w:tcPr>
          <w:p w:rsidR="001F632A" w:rsidRDefault="001F632A" w:rsidP="00C41D29">
            <w:pPr>
              <w:jc w:val="center"/>
              <w:rPr>
                <w:rFonts w:ascii="宋体" w:hAnsi="宋体"/>
                <w:szCs w:val="21"/>
              </w:rPr>
            </w:pP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2297" w:type="dxa"/>
            <w:gridSpan w:val="2"/>
            <w:vAlign w:val="center"/>
          </w:tcPr>
          <w:p w:rsidR="001F632A" w:rsidRDefault="001F632A" w:rsidP="00C41D29">
            <w:pPr>
              <w:jc w:val="center"/>
              <w:rPr>
                <w:rFonts w:ascii="宋体" w:hAnsi="宋体"/>
                <w:szCs w:val="21"/>
              </w:rPr>
            </w:pPr>
          </w:p>
        </w:tc>
        <w:tc>
          <w:tcPr>
            <w:tcW w:w="4752" w:type="dxa"/>
            <w:gridSpan w:val="3"/>
            <w:vAlign w:val="center"/>
          </w:tcPr>
          <w:p w:rsidR="001F632A" w:rsidRDefault="001F632A" w:rsidP="00C41D29">
            <w:pPr>
              <w:jc w:val="center"/>
              <w:rPr>
                <w:rFonts w:ascii="宋体" w:hAnsi="宋体"/>
                <w:szCs w:val="21"/>
              </w:rPr>
            </w:pP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2297" w:type="dxa"/>
            <w:gridSpan w:val="2"/>
            <w:vAlign w:val="center"/>
          </w:tcPr>
          <w:p w:rsidR="001F632A" w:rsidRDefault="001F632A" w:rsidP="00C41D29">
            <w:pPr>
              <w:jc w:val="center"/>
              <w:rPr>
                <w:rFonts w:ascii="宋体" w:hAnsi="宋体"/>
                <w:szCs w:val="21"/>
              </w:rPr>
            </w:pPr>
          </w:p>
        </w:tc>
        <w:tc>
          <w:tcPr>
            <w:tcW w:w="4752" w:type="dxa"/>
            <w:gridSpan w:val="3"/>
            <w:vAlign w:val="center"/>
          </w:tcPr>
          <w:p w:rsidR="001F632A" w:rsidRDefault="001F632A" w:rsidP="00C41D29">
            <w:pPr>
              <w:jc w:val="center"/>
              <w:rPr>
                <w:rFonts w:ascii="宋体" w:hAnsi="宋体"/>
                <w:szCs w:val="21"/>
              </w:rPr>
            </w:pPr>
          </w:p>
        </w:tc>
      </w:tr>
      <w:tr w:rsidR="001F632A" w:rsidRPr="005643F9" w:rsidTr="00C41D29">
        <w:trPr>
          <w:trHeight w:val="3333"/>
        </w:trPr>
        <w:tc>
          <w:tcPr>
            <w:tcW w:w="9000" w:type="dxa"/>
            <w:gridSpan w:val="6"/>
          </w:tcPr>
          <w:p w:rsidR="001F632A" w:rsidRPr="000F1E88" w:rsidRDefault="001F632A" w:rsidP="00C41D29">
            <w:pPr>
              <w:rPr>
                <w:rFonts w:ascii="宋体" w:hAnsi="宋体"/>
                <w:szCs w:val="21"/>
              </w:rPr>
            </w:pPr>
            <w:r w:rsidRPr="000F1E88">
              <w:rPr>
                <w:rFonts w:ascii="宋体" w:hAnsi="宋体" w:hint="eastAsia"/>
                <w:szCs w:val="21"/>
              </w:rPr>
              <w:t>申请人声明：</w:t>
            </w:r>
          </w:p>
          <w:p w:rsidR="001F632A" w:rsidRPr="000F1E88" w:rsidRDefault="001F632A" w:rsidP="00C41D29">
            <w:pPr>
              <w:ind w:firstLineChars="200" w:firstLine="420"/>
              <w:rPr>
                <w:rFonts w:ascii="宋体" w:hAnsi="宋体"/>
                <w:szCs w:val="21"/>
              </w:rPr>
            </w:pPr>
            <w:r w:rsidRPr="000F1E88">
              <w:rPr>
                <w:rFonts w:ascii="宋体" w:hAnsi="宋体" w:hint="eastAsia"/>
                <w:szCs w:val="21"/>
              </w:rPr>
              <w:t>本单位申请使用青岛住房公积金网上营业厅</w:t>
            </w:r>
            <w:r>
              <w:rPr>
                <w:rFonts w:ascii="宋体" w:hAnsi="宋体" w:hint="eastAsia"/>
                <w:szCs w:val="21"/>
              </w:rPr>
              <w:t>服务</w:t>
            </w:r>
            <w:r w:rsidRPr="000F1E88">
              <w:rPr>
                <w:rFonts w:ascii="宋体" w:hAnsi="宋体" w:hint="eastAsia"/>
                <w:szCs w:val="21"/>
              </w:rPr>
              <w:t>，表内所填内容完全属实。授权网厅业务经</w:t>
            </w:r>
            <w:r>
              <w:rPr>
                <w:rFonts w:ascii="宋体" w:hAnsi="宋体" w:hint="eastAsia"/>
                <w:szCs w:val="21"/>
              </w:rPr>
              <w:t>办人通过青岛住房公积金网上营业厅办理本单位住房公积金相关业务，同意并自愿</w:t>
            </w:r>
            <w:r w:rsidRPr="000F1E88">
              <w:rPr>
                <w:rFonts w:ascii="宋体" w:hAnsi="宋体" w:hint="eastAsia"/>
                <w:szCs w:val="21"/>
              </w:rPr>
              <w:t>遵守</w:t>
            </w:r>
            <w:r>
              <w:rPr>
                <w:rFonts w:ascii="宋体" w:hAnsi="宋体" w:hint="eastAsia"/>
                <w:szCs w:val="21"/>
              </w:rPr>
              <w:t>本申请表背面的</w:t>
            </w:r>
            <w:r w:rsidRPr="000F1E88">
              <w:rPr>
                <w:rFonts w:ascii="宋体" w:hAnsi="宋体" w:hint="eastAsia"/>
                <w:szCs w:val="21"/>
              </w:rPr>
              <w:t>《青岛</w:t>
            </w:r>
            <w:r>
              <w:rPr>
                <w:rFonts w:ascii="宋体" w:hAnsi="宋体" w:hint="eastAsia"/>
                <w:szCs w:val="21"/>
              </w:rPr>
              <w:t>市</w:t>
            </w:r>
            <w:r w:rsidRPr="000F1E88">
              <w:rPr>
                <w:rFonts w:ascii="宋体" w:hAnsi="宋体" w:hint="eastAsia"/>
                <w:szCs w:val="21"/>
              </w:rPr>
              <w:t>住房公积金网上营业厅单位用户服务协议》及网上营业厅业务相关规定。对</w:t>
            </w:r>
            <w:r>
              <w:rPr>
                <w:rFonts w:ascii="宋体" w:hAnsi="宋体" w:hint="eastAsia"/>
                <w:szCs w:val="21"/>
              </w:rPr>
              <w:t>提供</w:t>
            </w:r>
            <w:r w:rsidRPr="000F1E88">
              <w:rPr>
                <w:rFonts w:ascii="宋体" w:hAnsi="宋体" w:hint="eastAsia"/>
                <w:szCs w:val="21"/>
              </w:rPr>
              <w:t>信息</w:t>
            </w:r>
            <w:r>
              <w:rPr>
                <w:rFonts w:ascii="宋体" w:hAnsi="宋体" w:hint="eastAsia"/>
                <w:szCs w:val="21"/>
              </w:rPr>
              <w:t>不真实、不准确或</w:t>
            </w:r>
            <w:r w:rsidRPr="000F1E88">
              <w:rPr>
                <w:rFonts w:ascii="宋体" w:hAnsi="宋体" w:hint="eastAsia"/>
                <w:szCs w:val="21"/>
              </w:rPr>
              <w:t>因违反规定而造成的损失和后果，本单位愿意承担一切责任。</w:t>
            </w:r>
          </w:p>
          <w:p w:rsidR="001F632A" w:rsidRPr="000F1E88" w:rsidRDefault="001F632A" w:rsidP="00C41D29">
            <w:pPr>
              <w:rPr>
                <w:rFonts w:ascii="宋体" w:hAnsi="宋体"/>
                <w:szCs w:val="21"/>
              </w:rPr>
            </w:pPr>
          </w:p>
          <w:p w:rsidR="001F632A" w:rsidRDefault="001F632A" w:rsidP="00C41D29">
            <w:pPr>
              <w:ind w:firstLineChars="400" w:firstLine="840"/>
              <w:rPr>
                <w:rFonts w:ascii="宋体" w:hAnsi="宋体"/>
                <w:szCs w:val="21"/>
              </w:rPr>
            </w:pPr>
          </w:p>
          <w:p w:rsidR="001F632A" w:rsidRPr="000F1E88" w:rsidRDefault="001F632A" w:rsidP="00C41D29">
            <w:pPr>
              <w:ind w:firstLineChars="2550" w:firstLine="5355"/>
              <w:rPr>
                <w:rFonts w:ascii="宋体" w:hAnsi="宋体"/>
                <w:szCs w:val="21"/>
              </w:rPr>
            </w:pPr>
            <w:r>
              <w:rPr>
                <w:rFonts w:ascii="宋体" w:hAnsi="宋体" w:hint="eastAsia"/>
                <w:szCs w:val="21"/>
              </w:rPr>
              <w:t>单位</w:t>
            </w:r>
            <w:r w:rsidRPr="000F1E88">
              <w:rPr>
                <w:rFonts w:ascii="宋体" w:hAnsi="宋体" w:hint="eastAsia"/>
                <w:szCs w:val="21"/>
              </w:rPr>
              <w:t>公章</w:t>
            </w:r>
          </w:p>
          <w:p w:rsidR="001F632A" w:rsidRPr="000F1E88" w:rsidRDefault="001F632A" w:rsidP="00C41D29">
            <w:pPr>
              <w:ind w:firstLineChars="200" w:firstLine="420"/>
              <w:rPr>
                <w:rFonts w:ascii="宋体" w:hAnsi="宋体"/>
                <w:szCs w:val="21"/>
              </w:rPr>
            </w:pPr>
          </w:p>
          <w:p w:rsidR="001F632A" w:rsidRDefault="001F632A" w:rsidP="00C41D29">
            <w:pPr>
              <w:ind w:firstLineChars="2000" w:firstLine="4200"/>
              <w:rPr>
                <w:rFonts w:ascii="宋体" w:hAnsi="宋体"/>
                <w:szCs w:val="21"/>
              </w:rPr>
            </w:pPr>
            <w:r w:rsidRPr="000F1E88">
              <w:rPr>
                <w:rFonts w:ascii="宋体" w:hAnsi="宋体" w:hint="eastAsia"/>
                <w:szCs w:val="21"/>
              </w:rPr>
              <w:t>法定代表人（负责人）签字</w:t>
            </w:r>
            <w:r>
              <w:rPr>
                <w:rFonts w:ascii="宋体" w:hAnsi="宋体" w:hint="eastAsia"/>
                <w:szCs w:val="21"/>
              </w:rPr>
              <w:t>或盖章</w:t>
            </w:r>
            <w:r w:rsidRPr="000F1E88">
              <w:rPr>
                <w:rFonts w:ascii="宋体" w:hAnsi="宋体" w:hint="eastAsia"/>
                <w:szCs w:val="21"/>
              </w:rPr>
              <w:t>：</w:t>
            </w:r>
          </w:p>
          <w:p w:rsidR="001F632A" w:rsidRPr="000F1E88" w:rsidRDefault="001F632A" w:rsidP="00C41D29">
            <w:pPr>
              <w:ind w:firstLineChars="2000" w:firstLine="4200"/>
              <w:rPr>
                <w:rFonts w:ascii="宋体" w:hAnsi="宋体"/>
                <w:szCs w:val="21"/>
              </w:rPr>
            </w:pPr>
          </w:p>
          <w:p w:rsidR="001F632A" w:rsidRPr="0022484C" w:rsidRDefault="001F632A" w:rsidP="00C41D29">
            <w:pPr>
              <w:ind w:firstLineChars="2100" w:firstLine="4410"/>
              <w:rPr>
                <w:rFonts w:ascii="宋体" w:hAnsi="宋体"/>
                <w:sz w:val="28"/>
                <w:szCs w:val="28"/>
              </w:rPr>
            </w:pPr>
            <w:r>
              <w:rPr>
                <w:rFonts w:ascii="宋体" w:hAnsi="宋体" w:hint="eastAsia"/>
                <w:szCs w:val="21"/>
              </w:rPr>
              <w:t>申请</w:t>
            </w:r>
            <w:r w:rsidRPr="000F1E88">
              <w:rPr>
                <w:rFonts w:ascii="宋体" w:hAnsi="宋体" w:hint="eastAsia"/>
                <w:szCs w:val="21"/>
              </w:rPr>
              <w:t>日期：    年   月   日</w:t>
            </w:r>
          </w:p>
        </w:tc>
      </w:tr>
    </w:tbl>
    <w:p w:rsidR="001F632A" w:rsidRDefault="00746DD7" w:rsidP="001F632A">
      <w:pPr>
        <w:ind w:rightChars="171" w:right="359"/>
        <w:jc w:val="center"/>
        <w:rPr>
          <w:rFonts w:ascii="黑体" w:eastAsia="黑体" w:hAnsi="黑体"/>
          <w:sz w:val="18"/>
          <w:szCs w:val="18"/>
        </w:rPr>
      </w:pPr>
      <w:r w:rsidRPr="00746DD7">
        <w:rPr>
          <w:rFonts w:ascii="宋体" w:hAnsi="宋体"/>
          <w:noProof/>
          <w:szCs w:val="21"/>
        </w:rPr>
        <w:pict>
          <v:shapetype id="_x0000_t202" coordsize="21600,21600" o:spt="202" path="m,l,21600r21600,l21600,xe">
            <v:stroke joinstyle="miter"/>
            <v:path gradientshapeok="t" o:connecttype="rect"/>
          </v:shapetype>
          <v:shape id="_x0000_s1026" type="#_x0000_t202" style="position:absolute;left:0;text-align:left;margin-left:450pt;margin-top:202.8pt;width:27pt;height:117.15pt;z-index:251660288;mso-position-horizontal-relative:text;mso-position-vertical-relative:text" stroked="f">
            <v:textbox style="layout-flow:vertical-ideographic;mso-next-textbox:#_x0000_s1026">
              <w:txbxContent>
                <w:p w:rsidR="001F632A" w:rsidRPr="0061545E" w:rsidRDefault="001F632A" w:rsidP="001F632A">
                  <w:pPr>
                    <w:rPr>
                      <w:sz w:val="18"/>
                      <w:szCs w:val="18"/>
                    </w:rPr>
                  </w:pPr>
                  <w:r w:rsidRPr="0061545E">
                    <w:rPr>
                      <w:rFonts w:hint="eastAsia"/>
                      <w:sz w:val="18"/>
                      <w:szCs w:val="18"/>
                    </w:rPr>
                    <w:t>第一页</w:t>
                  </w:r>
                  <w:r w:rsidRPr="0061545E">
                    <w:rPr>
                      <w:rFonts w:hint="eastAsia"/>
                      <w:sz w:val="18"/>
                      <w:szCs w:val="18"/>
                    </w:rPr>
                    <w:t xml:space="preserve">  </w:t>
                  </w:r>
                  <w:r w:rsidRPr="0061545E">
                    <w:rPr>
                      <w:rFonts w:hint="eastAsia"/>
                      <w:sz w:val="18"/>
                      <w:szCs w:val="18"/>
                    </w:rPr>
                    <w:t>管理中心留存</w:t>
                  </w:r>
                </w:p>
              </w:txbxContent>
            </v:textbox>
            <w10:wrap type="square"/>
          </v:shape>
        </w:pict>
      </w:r>
      <w:r w:rsidR="001F632A">
        <w:rPr>
          <w:rFonts w:ascii="黑体" w:eastAsia="黑体" w:hAnsi="黑体" w:hint="eastAsia"/>
          <w:sz w:val="18"/>
          <w:szCs w:val="18"/>
        </w:rPr>
        <w:t xml:space="preserve">     </w:t>
      </w:r>
      <w:r w:rsidR="001F632A" w:rsidRPr="000808F2">
        <w:rPr>
          <w:rFonts w:ascii="黑体" w:eastAsia="黑体" w:hAnsi="黑体" w:hint="eastAsia"/>
          <w:sz w:val="18"/>
          <w:szCs w:val="18"/>
        </w:rPr>
        <w:t xml:space="preserve">               </w:t>
      </w:r>
      <w:r w:rsidR="001F632A">
        <w:rPr>
          <w:rFonts w:ascii="黑体" w:eastAsia="黑体" w:hAnsi="黑体" w:hint="eastAsia"/>
          <w:sz w:val="18"/>
          <w:szCs w:val="18"/>
        </w:rPr>
        <w:t xml:space="preserve">               </w:t>
      </w:r>
      <w:r w:rsidR="001F632A" w:rsidRPr="000808F2">
        <w:rPr>
          <w:rFonts w:ascii="黑体" w:eastAsia="黑体" w:hAnsi="黑体" w:hint="eastAsia"/>
          <w:sz w:val="18"/>
          <w:szCs w:val="18"/>
        </w:rPr>
        <w:t xml:space="preserve">                   客户服务热线：0532-12329</w:t>
      </w:r>
    </w:p>
    <w:p w:rsidR="001F632A" w:rsidRPr="000808F2" w:rsidRDefault="001F632A" w:rsidP="001F632A">
      <w:pPr>
        <w:ind w:rightChars="171" w:right="359"/>
        <w:jc w:val="center"/>
        <w:rPr>
          <w:rFonts w:ascii="黑体" w:eastAsia="黑体" w:hAnsi="黑体"/>
          <w:sz w:val="18"/>
          <w:szCs w:val="18"/>
        </w:rPr>
      </w:pPr>
    </w:p>
    <w:p w:rsidR="001F632A" w:rsidRPr="000808F2" w:rsidRDefault="001F632A" w:rsidP="001F632A">
      <w:pPr>
        <w:snapToGrid w:val="0"/>
        <w:ind w:firstLineChars="250" w:firstLine="450"/>
        <w:rPr>
          <w:rFonts w:ascii="宋体" w:hAnsi="宋体"/>
          <w:b/>
          <w:sz w:val="18"/>
          <w:szCs w:val="18"/>
        </w:rPr>
      </w:pPr>
      <w:r>
        <w:rPr>
          <w:rFonts w:ascii="宋体" w:hAnsi="宋体" w:hint="eastAsia"/>
          <w:sz w:val="18"/>
          <w:szCs w:val="18"/>
        </w:rPr>
        <w:t>住房公积金管理中心（</w:t>
      </w:r>
      <w:r w:rsidRPr="000808F2">
        <w:rPr>
          <w:rFonts w:ascii="宋体" w:hAnsi="宋体" w:hint="eastAsia"/>
          <w:sz w:val="18"/>
          <w:szCs w:val="18"/>
        </w:rPr>
        <w:t>章）                                      受理人员：</w:t>
      </w:r>
    </w:p>
    <w:p w:rsidR="001F632A" w:rsidRPr="006F6D0F" w:rsidRDefault="001F632A" w:rsidP="001F632A">
      <w:pPr>
        <w:snapToGrid w:val="0"/>
        <w:rPr>
          <w:rFonts w:ascii="宋体" w:hAnsi="宋体"/>
          <w:b/>
          <w:sz w:val="10"/>
          <w:szCs w:val="10"/>
        </w:rPr>
      </w:pPr>
    </w:p>
    <w:p w:rsidR="001F632A" w:rsidRPr="006F6D0F" w:rsidRDefault="001F632A" w:rsidP="001F632A">
      <w:pPr>
        <w:snapToGrid w:val="0"/>
        <w:rPr>
          <w:rFonts w:ascii="宋体" w:hAnsi="宋体"/>
          <w:b/>
          <w:sz w:val="18"/>
          <w:szCs w:val="18"/>
        </w:rPr>
      </w:pPr>
      <w:r w:rsidRPr="006F6D0F">
        <w:rPr>
          <w:rFonts w:ascii="宋体" w:hAnsi="宋体" w:hint="eastAsia"/>
          <w:b/>
          <w:sz w:val="18"/>
          <w:szCs w:val="18"/>
        </w:rPr>
        <w:t>填表说明：</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1、经办人持</w:t>
      </w:r>
      <w:r>
        <w:rPr>
          <w:rFonts w:ascii="仿宋" w:eastAsia="仿宋" w:hAnsi="仿宋" w:hint="eastAsia"/>
          <w:kern w:val="10"/>
          <w:sz w:val="15"/>
          <w:szCs w:val="15"/>
        </w:rPr>
        <w:t>本人</w:t>
      </w:r>
      <w:r w:rsidRPr="000808F2">
        <w:rPr>
          <w:rFonts w:ascii="仿宋" w:eastAsia="仿宋" w:hAnsi="仿宋" w:hint="eastAsia"/>
          <w:kern w:val="10"/>
          <w:sz w:val="15"/>
          <w:szCs w:val="15"/>
        </w:rPr>
        <w:t>身份证原件</w:t>
      </w:r>
      <w:r>
        <w:rPr>
          <w:rFonts w:ascii="仿宋" w:eastAsia="仿宋" w:hAnsi="仿宋" w:hint="eastAsia"/>
          <w:kern w:val="10"/>
          <w:sz w:val="15"/>
          <w:szCs w:val="15"/>
        </w:rPr>
        <w:t>、</w:t>
      </w:r>
      <w:r w:rsidRPr="006F6D0F">
        <w:rPr>
          <w:rFonts w:ascii="仿宋" w:eastAsia="仿宋" w:hAnsi="仿宋" w:hint="eastAsia"/>
          <w:sz w:val="15"/>
          <w:szCs w:val="15"/>
        </w:rPr>
        <w:t>数字证书（</w:t>
      </w:r>
      <w:r w:rsidRPr="008C6923">
        <w:rPr>
          <w:rFonts w:ascii="仿宋" w:eastAsia="仿宋" w:hAnsi="仿宋" w:hint="eastAsia"/>
          <w:b/>
          <w:sz w:val="15"/>
          <w:szCs w:val="15"/>
        </w:rPr>
        <w:t>UKEY</w:t>
      </w:r>
      <w:r w:rsidRPr="006F6D0F">
        <w:rPr>
          <w:rFonts w:ascii="仿宋" w:eastAsia="仿宋" w:hAnsi="仿宋" w:hint="eastAsia"/>
          <w:sz w:val="15"/>
          <w:szCs w:val="15"/>
        </w:rPr>
        <w:t>）</w:t>
      </w:r>
      <w:r w:rsidRPr="000808F2">
        <w:rPr>
          <w:rFonts w:ascii="仿宋" w:eastAsia="仿宋" w:hAnsi="仿宋" w:hint="eastAsia"/>
          <w:kern w:val="10"/>
          <w:sz w:val="15"/>
          <w:szCs w:val="15"/>
        </w:rPr>
        <w:t>至</w:t>
      </w:r>
      <w:r>
        <w:rPr>
          <w:rFonts w:ascii="仿宋" w:eastAsia="仿宋" w:hAnsi="仿宋" w:hint="eastAsia"/>
          <w:kern w:val="10"/>
          <w:sz w:val="15"/>
          <w:szCs w:val="15"/>
        </w:rPr>
        <w:t>市</w:t>
      </w:r>
      <w:r w:rsidRPr="000808F2">
        <w:rPr>
          <w:rFonts w:ascii="仿宋" w:eastAsia="仿宋" w:hAnsi="仿宋" w:hint="eastAsia"/>
          <w:kern w:val="10"/>
          <w:sz w:val="15"/>
          <w:szCs w:val="15"/>
        </w:rPr>
        <w:t>住房公积金</w:t>
      </w:r>
      <w:r>
        <w:rPr>
          <w:rFonts w:ascii="仿宋" w:eastAsia="仿宋" w:hAnsi="仿宋" w:hint="eastAsia"/>
          <w:kern w:val="10"/>
          <w:sz w:val="15"/>
          <w:szCs w:val="15"/>
        </w:rPr>
        <w:t>管理中心任一</w:t>
      </w:r>
      <w:r w:rsidRPr="000808F2">
        <w:rPr>
          <w:rFonts w:ascii="仿宋" w:eastAsia="仿宋" w:hAnsi="仿宋" w:hint="eastAsia"/>
          <w:kern w:val="10"/>
          <w:sz w:val="15"/>
          <w:szCs w:val="15"/>
        </w:rPr>
        <w:t>管理处办理。</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2、代理住房公积金业务的单位还需提供与被代理单位签订的代理协议原件、被代理</w:t>
      </w:r>
      <w:r>
        <w:rPr>
          <w:rFonts w:ascii="仿宋" w:eastAsia="仿宋" w:hAnsi="仿宋" w:hint="eastAsia"/>
          <w:kern w:val="10"/>
          <w:sz w:val="15"/>
          <w:szCs w:val="15"/>
        </w:rPr>
        <w:t>单位加</w:t>
      </w:r>
      <w:r w:rsidRPr="00DE294A">
        <w:rPr>
          <w:rFonts w:ascii="仿宋" w:eastAsia="仿宋" w:hAnsi="仿宋" w:hint="eastAsia"/>
          <w:kern w:val="10"/>
          <w:sz w:val="15"/>
          <w:szCs w:val="15"/>
        </w:rPr>
        <w:t>载统一社会信息用代码的单位合法设立的文件原件</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3、经办人办理变更申请事项时，需持本人身份证及</w:t>
      </w:r>
      <w:r w:rsidRPr="000808F2">
        <w:rPr>
          <w:rFonts w:ascii="仿宋" w:eastAsia="仿宋" w:hAnsi="仿宋" w:hint="eastAsia"/>
          <w:sz w:val="15"/>
          <w:szCs w:val="15"/>
        </w:rPr>
        <w:t>《青岛住房公积金单位用户网上营业厅业务变更申请表》</w:t>
      </w:r>
      <w:r w:rsidRPr="000808F2">
        <w:rPr>
          <w:rFonts w:ascii="仿宋" w:eastAsia="仿宋" w:hAnsi="仿宋" w:hint="eastAsia"/>
          <w:kern w:val="10"/>
          <w:sz w:val="15"/>
          <w:szCs w:val="15"/>
        </w:rPr>
        <w:t>到管理处办理。</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4、以小额支付系统缴存住房公积金的</w:t>
      </w:r>
      <w:r>
        <w:rPr>
          <w:rFonts w:ascii="仿宋" w:eastAsia="仿宋" w:hAnsi="仿宋" w:hint="eastAsia"/>
          <w:kern w:val="10"/>
          <w:sz w:val="15"/>
          <w:szCs w:val="15"/>
        </w:rPr>
        <w:t>单位</w:t>
      </w:r>
      <w:r w:rsidRPr="000808F2">
        <w:rPr>
          <w:rFonts w:ascii="仿宋" w:eastAsia="仿宋" w:hAnsi="仿宋" w:hint="eastAsia"/>
          <w:kern w:val="10"/>
          <w:sz w:val="15"/>
          <w:szCs w:val="15"/>
        </w:rPr>
        <w:t>，需</w:t>
      </w:r>
      <w:r>
        <w:rPr>
          <w:rFonts w:ascii="仿宋" w:eastAsia="仿宋" w:hAnsi="仿宋" w:hint="eastAsia"/>
          <w:kern w:val="10"/>
          <w:sz w:val="15"/>
          <w:szCs w:val="15"/>
        </w:rPr>
        <w:t>要</w:t>
      </w:r>
      <w:r w:rsidRPr="000808F2">
        <w:rPr>
          <w:rFonts w:ascii="仿宋" w:eastAsia="仿宋" w:hAnsi="仿宋" w:hint="eastAsia"/>
          <w:kern w:val="10"/>
          <w:sz w:val="15"/>
          <w:szCs w:val="15"/>
        </w:rPr>
        <w:t>与</w:t>
      </w:r>
      <w:r>
        <w:rPr>
          <w:rFonts w:ascii="仿宋" w:eastAsia="仿宋" w:hAnsi="仿宋" w:hint="eastAsia"/>
          <w:kern w:val="10"/>
          <w:sz w:val="15"/>
          <w:szCs w:val="15"/>
        </w:rPr>
        <w:t>青岛</w:t>
      </w:r>
      <w:r w:rsidRPr="000808F2">
        <w:rPr>
          <w:rFonts w:ascii="仿宋" w:eastAsia="仿宋" w:hAnsi="仿宋" w:hint="eastAsia"/>
          <w:kern w:val="10"/>
          <w:sz w:val="15"/>
          <w:szCs w:val="15"/>
        </w:rPr>
        <w:t>市住房公积金管理中心及</w:t>
      </w:r>
      <w:r>
        <w:rPr>
          <w:rFonts w:ascii="仿宋" w:eastAsia="仿宋" w:hAnsi="仿宋" w:hint="eastAsia"/>
          <w:kern w:val="10"/>
          <w:sz w:val="15"/>
          <w:szCs w:val="15"/>
        </w:rPr>
        <w:t>缴存单位开户银行</w:t>
      </w:r>
      <w:r w:rsidRPr="000808F2">
        <w:rPr>
          <w:rFonts w:ascii="仿宋" w:eastAsia="仿宋" w:hAnsi="仿宋" w:hint="eastAsia"/>
          <w:kern w:val="10"/>
          <w:sz w:val="15"/>
          <w:szCs w:val="15"/>
        </w:rPr>
        <w:t>签订《青岛市以小额支付系统办理住房公积金缴存业务协议》；</w:t>
      </w:r>
      <w:r>
        <w:rPr>
          <w:rFonts w:ascii="仿宋" w:eastAsia="仿宋" w:hAnsi="仿宋" w:hint="eastAsia"/>
          <w:kern w:val="10"/>
          <w:sz w:val="15"/>
          <w:szCs w:val="15"/>
        </w:rPr>
        <w:t xml:space="preserve"> </w:t>
      </w:r>
      <w:smartTag w:uri="urn:schemas-microsoft-com:office:smarttags" w:element="chsdate">
        <w:smartTagPr>
          <w:attr w:name="Year" w:val="2013"/>
          <w:attr w:name="Month" w:val="11"/>
          <w:attr w:name="Day" w:val="30"/>
          <w:attr w:name="IsLunarDate" w:val="False"/>
          <w:attr w:name="IsROCDate" w:val="False"/>
        </w:smartTagPr>
        <w:r>
          <w:rPr>
            <w:rFonts w:ascii="仿宋" w:eastAsia="仿宋" w:hAnsi="仿宋" w:hint="eastAsia"/>
            <w:kern w:val="10"/>
            <w:sz w:val="15"/>
            <w:szCs w:val="15"/>
          </w:rPr>
          <w:t>2013年11月30日</w:t>
        </w:r>
      </w:smartTag>
      <w:r>
        <w:rPr>
          <w:rFonts w:ascii="仿宋" w:eastAsia="仿宋" w:hAnsi="仿宋" w:hint="eastAsia"/>
          <w:kern w:val="10"/>
          <w:sz w:val="15"/>
          <w:szCs w:val="15"/>
        </w:rPr>
        <w:t>以前签订</w:t>
      </w:r>
      <w:r w:rsidRPr="000808F2">
        <w:rPr>
          <w:rFonts w:ascii="仿宋" w:eastAsia="仿宋" w:hAnsi="仿宋" w:hint="eastAsia"/>
          <w:kern w:val="10"/>
          <w:sz w:val="15"/>
          <w:szCs w:val="15"/>
        </w:rPr>
        <w:t>小额支付协议的单位</w:t>
      </w:r>
      <w:r>
        <w:rPr>
          <w:rFonts w:ascii="仿宋" w:eastAsia="仿宋" w:hAnsi="仿宋" w:hint="eastAsia"/>
          <w:kern w:val="10"/>
          <w:sz w:val="15"/>
          <w:szCs w:val="15"/>
        </w:rPr>
        <w:t>还</w:t>
      </w:r>
      <w:r w:rsidRPr="000808F2">
        <w:rPr>
          <w:rFonts w:ascii="仿宋" w:eastAsia="仿宋" w:hAnsi="仿宋" w:hint="eastAsia"/>
          <w:kern w:val="10"/>
          <w:sz w:val="15"/>
          <w:szCs w:val="15"/>
        </w:rPr>
        <w:t>需要续签《青岛市以小额支付系统办理住房公积金缴存业务补充协议》。</w:t>
      </w:r>
    </w:p>
    <w:p w:rsidR="001F632A" w:rsidRDefault="001F632A" w:rsidP="001F632A">
      <w:pPr>
        <w:snapToGrid w:val="0"/>
        <w:spacing w:line="220" w:lineRule="exact"/>
        <w:ind w:rightChars="171" w:right="359"/>
        <w:jc w:val="center"/>
        <w:rPr>
          <w:rFonts w:ascii="黑体" w:eastAsia="黑体" w:hAnsi="黑体"/>
          <w:b/>
          <w:color w:val="000000"/>
          <w:szCs w:val="21"/>
        </w:rPr>
      </w:pPr>
    </w:p>
    <w:p w:rsidR="001F632A" w:rsidRDefault="001F632A" w:rsidP="001F632A">
      <w:pPr>
        <w:snapToGrid w:val="0"/>
        <w:spacing w:line="220" w:lineRule="exact"/>
        <w:ind w:rightChars="171" w:right="359"/>
        <w:jc w:val="center"/>
        <w:rPr>
          <w:rFonts w:ascii="黑体" w:eastAsia="黑体" w:hAnsi="黑体"/>
          <w:b/>
          <w:color w:val="000000"/>
          <w:szCs w:val="21"/>
        </w:rPr>
      </w:pPr>
    </w:p>
    <w:p w:rsidR="001F632A" w:rsidRDefault="001F632A" w:rsidP="001F632A">
      <w:pPr>
        <w:snapToGrid w:val="0"/>
        <w:spacing w:line="220" w:lineRule="exact"/>
        <w:ind w:rightChars="171" w:right="359"/>
        <w:jc w:val="center"/>
        <w:rPr>
          <w:rFonts w:ascii="黑体" w:eastAsia="黑体" w:hAnsi="黑体"/>
          <w:b/>
          <w:color w:val="000000"/>
          <w:szCs w:val="21"/>
        </w:rPr>
      </w:pPr>
    </w:p>
    <w:p w:rsidR="001F632A" w:rsidRPr="00E409DC" w:rsidRDefault="001F632A" w:rsidP="001F632A">
      <w:pPr>
        <w:snapToGrid w:val="0"/>
        <w:spacing w:line="220" w:lineRule="exact"/>
        <w:ind w:rightChars="171" w:right="359"/>
        <w:jc w:val="center"/>
        <w:rPr>
          <w:rFonts w:ascii="黑体" w:eastAsia="黑体" w:hAnsi="黑体"/>
          <w:b/>
          <w:color w:val="000000"/>
          <w:szCs w:val="21"/>
        </w:rPr>
      </w:pPr>
      <w:r w:rsidRPr="00E409DC">
        <w:rPr>
          <w:rFonts w:ascii="黑体" w:eastAsia="黑体" w:hAnsi="黑体" w:hint="eastAsia"/>
          <w:b/>
          <w:color w:val="000000"/>
          <w:szCs w:val="21"/>
        </w:rPr>
        <w:lastRenderedPageBreak/>
        <w:t>青岛市住房公积金网上营业厅单位用户服务协议</w:t>
      </w:r>
    </w:p>
    <w:p w:rsidR="001F632A" w:rsidRPr="00E409DC" w:rsidRDefault="001F632A" w:rsidP="001F632A">
      <w:pPr>
        <w:snapToGrid w:val="0"/>
        <w:spacing w:line="220" w:lineRule="exact"/>
        <w:ind w:rightChars="171" w:right="359"/>
        <w:jc w:val="center"/>
        <w:rPr>
          <w:rFonts w:ascii="仿宋" w:eastAsia="仿宋" w:hAnsi="仿宋"/>
          <w:b/>
          <w:color w:val="000000"/>
          <w:szCs w:val="21"/>
        </w:rPr>
      </w:pPr>
      <w:r w:rsidRPr="00E409DC">
        <w:rPr>
          <w:rFonts w:ascii="仿宋" w:eastAsia="仿宋" w:hAnsi="仿宋" w:hint="eastAsia"/>
          <w:b/>
          <w:color w:val="000000"/>
          <w:szCs w:val="21"/>
        </w:rPr>
        <w:t xml:space="preserve">                        </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青岛市住房公积金管理中心（以下简称“甲方”）与青岛市住房公积金网上营业厅单位用户（以下简称“乙方”）双方本着平等、自愿的原则，就乙方使用</w:t>
      </w:r>
      <w:r w:rsidRPr="00FB6837">
        <w:rPr>
          <w:rFonts w:ascii="仿宋" w:eastAsia="仿宋" w:hAnsi="仿宋" w:hint="eastAsia"/>
          <w:sz w:val="15"/>
          <w:szCs w:val="15"/>
        </w:rPr>
        <w:t>甲方的青岛市住房公积金网上营业厅系统（以下简称“网上营业厅”）</w:t>
      </w:r>
      <w:r w:rsidRPr="00FB6837">
        <w:rPr>
          <w:rFonts w:ascii="仿宋" w:eastAsia="仿宋" w:hAnsi="仿宋" w:hint="eastAsia"/>
          <w:color w:val="000000"/>
          <w:sz w:val="15"/>
          <w:szCs w:val="15"/>
        </w:rPr>
        <w:t>办理住房公积金业务相关事宜</w:t>
      </w:r>
      <w:r w:rsidRPr="00FB6837">
        <w:rPr>
          <w:rFonts w:ascii="仿宋" w:eastAsia="仿宋" w:hAnsi="仿宋"/>
          <w:color w:val="000000"/>
          <w:sz w:val="15"/>
          <w:szCs w:val="15"/>
        </w:rPr>
        <w:t>达成</w:t>
      </w:r>
      <w:r w:rsidRPr="00FB6837">
        <w:rPr>
          <w:rFonts w:ascii="仿宋" w:eastAsia="仿宋" w:hAnsi="仿宋" w:hint="eastAsia"/>
          <w:color w:val="000000"/>
          <w:sz w:val="15"/>
          <w:szCs w:val="15"/>
        </w:rPr>
        <w:t>如下</w:t>
      </w:r>
      <w:r w:rsidRPr="00FB6837">
        <w:rPr>
          <w:rFonts w:ascii="仿宋" w:eastAsia="仿宋" w:hAnsi="仿宋"/>
          <w:color w:val="000000"/>
          <w:sz w:val="15"/>
          <w:szCs w:val="15"/>
        </w:rPr>
        <w:t>协议</w:t>
      </w:r>
      <w:r w:rsidRPr="00FB6837">
        <w:rPr>
          <w:rFonts w:ascii="仿宋" w:eastAsia="仿宋" w:hAnsi="仿宋" w:hint="eastAsia"/>
          <w:color w:val="000000"/>
          <w:sz w:val="15"/>
          <w:szCs w:val="15"/>
        </w:rPr>
        <w:t>：</w:t>
      </w:r>
    </w:p>
    <w:p w:rsidR="001F632A" w:rsidRPr="00FB6837" w:rsidRDefault="001F632A" w:rsidP="001F632A">
      <w:pPr>
        <w:snapToGrid w:val="0"/>
        <w:spacing w:line="220" w:lineRule="exact"/>
        <w:ind w:rightChars="171" w:right="359" w:firstLineChars="300" w:firstLine="452"/>
        <w:rPr>
          <w:rFonts w:ascii="仿宋" w:eastAsia="仿宋" w:hAnsi="仿宋"/>
          <w:color w:val="000000"/>
          <w:sz w:val="15"/>
          <w:szCs w:val="15"/>
        </w:rPr>
      </w:pPr>
      <w:r>
        <w:rPr>
          <w:rFonts w:ascii="仿宋" w:eastAsia="仿宋" w:hAnsi="仿宋" w:hint="eastAsia"/>
          <w:b/>
          <w:color w:val="000000"/>
          <w:sz w:val="15"/>
          <w:szCs w:val="15"/>
        </w:rPr>
        <w:t>第一</w:t>
      </w:r>
      <w:r w:rsidRPr="00FB6837">
        <w:rPr>
          <w:rFonts w:ascii="仿宋" w:eastAsia="仿宋" w:hAnsi="仿宋" w:hint="eastAsia"/>
          <w:b/>
          <w:color w:val="000000"/>
          <w:sz w:val="15"/>
          <w:szCs w:val="15"/>
        </w:rPr>
        <w:t>条</w:t>
      </w:r>
      <w:r>
        <w:rPr>
          <w:rFonts w:ascii="仿宋" w:eastAsia="仿宋" w:hAnsi="仿宋" w:hint="eastAsia"/>
          <w:b/>
          <w:color w:val="000000"/>
          <w:sz w:val="15"/>
          <w:szCs w:val="15"/>
        </w:rPr>
        <w:t xml:space="preserve">  </w:t>
      </w:r>
      <w:r w:rsidRPr="00FB6837">
        <w:rPr>
          <w:rFonts w:ascii="仿宋" w:eastAsia="仿宋" w:hAnsi="仿宋" w:hint="eastAsia"/>
          <w:color w:val="000000"/>
          <w:sz w:val="15"/>
          <w:szCs w:val="15"/>
        </w:rPr>
        <w:t>本协议中相关用语的解释</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网上营业厅”是指甲方通过互联网和电子终端为乙方提供自助住房公积金服务的虚拟营业厅。乙方可以通过网上营业厅办理住房公积金查询、变更、缴存基数和比例调整、缴存等业务。具体可办理的业务以网上营业厅实际提供的为准。</w:t>
      </w:r>
    </w:p>
    <w:p w:rsidR="001F632A" w:rsidRPr="00FB6837" w:rsidRDefault="001F632A" w:rsidP="001F632A">
      <w:pPr>
        <w:snapToGrid w:val="0"/>
        <w:spacing w:line="220" w:lineRule="exact"/>
        <w:ind w:rightChars="171" w:right="359" w:firstLine="562"/>
        <w:rPr>
          <w:rFonts w:ascii="仿宋" w:eastAsia="仿宋" w:hAnsi="仿宋"/>
          <w:color w:val="000000"/>
          <w:sz w:val="15"/>
          <w:szCs w:val="15"/>
        </w:rPr>
      </w:pPr>
      <w:r w:rsidRPr="00FB6837">
        <w:rPr>
          <w:rFonts w:ascii="仿宋" w:eastAsia="仿宋" w:hAnsi="仿宋" w:hint="eastAsia"/>
          <w:color w:val="000000"/>
          <w:sz w:val="15"/>
          <w:szCs w:val="15"/>
        </w:rPr>
        <w:t>“电子交易指令”是指用户通过住房公积金单位编号、密码及数字证书等登录网上营业厅，通过网络向甲方发送的住房公积金查询、</w:t>
      </w:r>
      <w:r w:rsidRPr="00FB6837">
        <w:rPr>
          <w:rFonts w:ascii="仿宋" w:eastAsia="仿宋" w:hAnsi="仿宋" w:hint="eastAsia"/>
          <w:sz w:val="15"/>
          <w:szCs w:val="15"/>
        </w:rPr>
        <w:t>变更、</w:t>
      </w:r>
      <w:r w:rsidRPr="00FB6837">
        <w:rPr>
          <w:rFonts w:ascii="仿宋" w:eastAsia="仿宋" w:hAnsi="仿宋" w:hint="eastAsia"/>
          <w:color w:val="000000"/>
          <w:sz w:val="15"/>
          <w:szCs w:val="15"/>
        </w:rPr>
        <w:t>缴存等业务的要求。</w:t>
      </w:r>
    </w:p>
    <w:p w:rsidR="001F632A" w:rsidRPr="00FB6837" w:rsidRDefault="001F632A" w:rsidP="001F632A">
      <w:pPr>
        <w:snapToGrid w:val="0"/>
        <w:spacing w:line="220" w:lineRule="exact"/>
        <w:ind w:rightChars="171" w:right="359" w:firstLineChars="200" w:firstLine="301"/>
        <w:outlineLvl w:val="0"/>
        <w:rPr>
          <w:rFonts w:ascii="仿宋" w:eastAsia="仿宋" w:hAnsi="仿宋"/>
          <w:color w:val="000000"/>
          <w:sz w:val="15"/>
          <w:szCs w:val="15"/>
        </w:rPr>
      </w:pPr>
      <w:r w:rsidRPr="00FB6837">
        <w:rPr>
          <w:rFonts w:ascii="仿宋" w:eastAsia="仿宋" w:hAnsi="仿宋" w:hint="eastAsia"/>
          <w:b/>
          <w:color w:val="000000"/>
          <w:sz w:val="15"/>
          <w:szCs w:val="15"/>
        </w:rPr>
        <w:t>第二条</w:t>
      </w:r>
      <w:r w:rsidRPr="00FB6837">
        <w:rPr>
          <w:rFonts w:ascii="仿宋" w:eastAsia="仿宋" w:hAnsi="仿宋" w:hint="eastAsia"/>
          <w:color w:val="000000"/>
          <w:sz w:val="15"/>
          <w:szCs w:val="15"/>
        </w:rPr>
        <w:t xml:space="preserve">  甲方的权利和义务</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（一）甲方有权根据乙方资信情况，决定是否受理乙方的网上营业厅开通申请。</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（二）甲方有权对使用网上营业厅的乙方进行身份认证。未通过身份认证的，甲方有权拒绝乙方使用网上营业厅。</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三）甲方应根据乙方发送的电子交易指令进行业务处理，对所有使用乙方住房公积金单位编号、密码及数字证书等进行的操作均视为乙方行为，该操作产生的电子信息记录为甲方处理网上营业厅业务的有效凭据。</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（四）甲方因以下情况没有正确执行乙方提交的电子交易指令，不承担责任：</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1、乙方未能按照甲方的有关业务规定正确操作的；</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2、甲方接收到的指令存在乱码、不完整、信息不明等情况的；</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3、不可抗力或其他不属于甲方过失及过错的情况。</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（五）甲方有权对乙方提供的各项资料以及乙方在网上营业厅提供的数据、信息等进行审查。</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（六）甲方有权对网上营业厅进行维护、升级，对提供的服务内容进行调整。因甲方对网上营业厅进行维护、升级等原因需暂停服务的，甲方应予以通告。</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针对网上营业厅进行维护、升级或对服务项目进行调整等情况，甲方保留变更本协议与条款的权利。</w:t>
      </w:r>
    </w:p>
    <w:p w:rsidR="001F632A" w:rsidRPr="00FB6837" w:rsidRDefault="001F632A" w:rsidP="001F632A">
      <w:pPr>
        <w:snapToGrid w:val="0"/>
        <w:spacing w:line="220" w:lineRule="exact"/>
        <w:ind w:rightChars="171" w:right="359" w:firstLineChars="200" w:firstLine="301"/>
        <w:outlineLvl w:val="0"/>
        <w:rPr>
          <w:rFonts w:ascii="仿宋" w:eastAsia="仿宋" w:hAnsi="仿宋"/>
          <w:color w:val="000000"/>
          <w:sz w:val="15"/>
          <w:szCs w:val="15"/>
        </w:rPr>
      </w:pPr>
      <w:r w:rsidRPr="00FB6837">
        <w:rPr>
          <w:rFonts w:ascii="仿宋" w:eastAsia="仿宋" w:hAnsi="仿宋" w:hint="eastAsia"/>
          <w:b/>
          <w:color w:val="000000"/>
          <w:sz w:val="15"/>
          <w:szCs w:val="15"/>
        </w:rPr>
        <w:t>第三条</w:t>
      </w:r>
      <w:r w:rsidRPr="00FB6837">
        <w:rPr>
          <w:rFonts w:ascii="仿宋" w:eastAsia="仿宋" w:hAnsi="仿宋" w:hint="eastAsia"/>
          <w:color w:val="000000"/>
          <w:sz w:val="15"/>
          <w:szCs w:val="15"/>
        </w:rPr>
        <w:t xml:space="preserve">  乙方的权利和义务</w:t>
      </w:r>
    </w:p>
    <w:p w:rsidR="001F632A" w:rsidRPr="00FB6837"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（一）乙方应为在甲方开户缴存住房公积金的单位。</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（二）乙方自愿申请开通使用网上营业厅，经甲方同意，将有权依本协议享受网上营业厅服务。</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三）乙方办理网上营业厅开通、变更、注销等手续，应提供相关资料，填写相关申请表，并保证所填写的申请表和所提供的资料真实、准确、完整。乙方向甲方提供的业务申请表是本协议不可分割的组成部分。如因乙方提供资料不真实、不准确、不完整给甲方造成损失，由乙方承担赔偿责任。</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四）乙方通过住房公积金单位编号、密码及数字证书登录使用网上营业厅。甲方以此作为识别客户有效身份的标识，对使用以上标识进行的操作均视为乙方行为；乙方应妥善保管和使用密码、数字证书，在任何情况下不应以任何方式将密码、数字证书提供给他人。因密码或数字证书泄露丢失造成的一切法律后果，由乙方自行承担。</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kern w:val="10"/>
          <w:sz w:val="15"/>
          <w:szCs w:val="15"/>
        </w:rPr>
        <w:t>(五)乙方应指定专职经办人负责在网上营业厅办理住房公积金业务。</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（六）乙方应按照《住房公积金管理条例》及其它相关政策规定办理各项业务，并遵守甲方的操作流程。乙方未按相关规定和操作流程办理造成的不良后果或损失，由乙方自行承担。</w:t>
      </w:r>
    </w:p>
    <w:p w:rsidR="001F632A" w:rsidRPr="00FB6837"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cs="宋体" w:hint="eastAsia"/>
          <w:color w:val="000000"/>
          <w:sz w:val="15"/>
          <w:szCs w:val="15"/>
        </w:rPr>
        <w:t>（七）</w:t>
      </w:r>
      <w:r w:rsidRPr="00FB6837">
        <w:rPr>
          <w:rFonts w:ascii="仿宋" w:eastAsia="仿宋" w:hAnsi="仿宋" w:hint="eastAsia"/>
          <w:color w:val="000000"/>
          <w:sz w:val="15"/>
          <w:szCs w:val="15"/>
        </w:rPr>
        <w:t>乙方使用网上营业厅办理业务应提供真实、完整、有效的数据和信息，并接受甲方的审查。乙方因提供虚假数据而造成的不良后果或损失，由乙方自行承担。</w:t>
      </w:r>
    </w:p>
    <w:p w:rsidR="001F632A" w:rsidRPr="00FB6837"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color w:val="000000"/>
          <w:sz w:val="15"/>
          <w:szCs w:val="15"/>
        </w:rPr>
      </w:pPr>
      <w:r w:rsidRPr="00FB6837">
        <w:rPr>
          <w:rFonts w:ascii="仿宋" w:eastAsia="仿宋" w:hAnsi="仿宋" w:hint="eastAsia"/>
          <w:bCs/>
          <w:color w:val="000000"/>
          <w:sz w:val="15"/>
          <w:szCs w:val="15"/>
        </w:rPr>
        <w:t xml:space="preserve">   </w:t>
      </w:r>
      <w:r>
        <w:rPr>
          <w:rFonts w:ascii="仿宋" w:eastAsia="仿宋" w:hAnsi="仿宋" w:hint="eastAsia"/>
          <w:bCs/>
          <w:color w:val="000000"/>
          <w:sz w:val="15"/>
          <w:szCs w:val="15"/>
        </w:rPr>
        <w:t xml:space="preserve"> </w:t>
      </w:r>
      <w:r w:rsidRPr="00FB6837">
        <w:rPr>
          <w:rFonts w:ascii="仿宋" w:eastAsia="仿宋" w:hAnsi="仿宋" w:hint="eastAsia"/>
          <w:bCs/>
          <w:color w:val="000000"/>
          <w:sz w:val="15"/>
          <w:szCs w:val="15"/>
        </w:rPr>
        <w:t>（八）</w:t>
      </w:r>
      <w:r w:rsidRPr="00FB6837">
        <w:rPr>
          <w:rFonts w:ascii="仿宋" w:eastAsia="仿宋" w:hAnsi="仿宋" w:hint="eastAsia"/>
          <w:color w:val="000000"/>
          <w:sz w:val="15"/>
          <w:szCs w:val="15"/>
        </w:rPr>
        <w:t>乙方使用甲方网上营业厅时，应直接登录甲方网站（www.qdgjj.com）。通过邮件或其他网站提供的链接地址登录所产生的不利后果由乙方自行承担。</w:t>
      </w:r>
    </w:p>
    <w:p w:rsidR="001F632A"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color w:val="000000"/>
          <w:sz w:val="15"/>
          <w:szCs w:val="15"/>
        </w:rPr>
      </w:pPr>
      <w:r w:rsidRPr="00FB6837">
        <w:rPr>
          <w:rFonts w:ascii="仿宋" w:eastAsia="仿宋" w:hAnsi="仿宋" w:hint="eastAsia"/>
          <w:color w:val="000000"/>
          <w:sz w:val="15"/>
          <w:szCs w:val="15"/>
        </w:rPr>
        <w:t xml:space="preserve">  </w:t>
      </w: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 xml:space="preserve"> （九）乙方发出的电子交易指令经甲方执行后，乙方不得要求变更或撤销。</w:t>
      </w:r>
    </w:p>
    <w:p w:rsidR="001F632A"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bCs/>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（十）</w:t>
      </w:r>
      <w:r w:rsidRPr="00FB6837">
        <w:rPr>
          <w:rFonts w:ascii="仿宋" w:eastAsia="仿宋" w:hAnsi="仿宋" w:hint="eastAsia"/>
          <w:bCs/>
          <w:color w:val="000000"/>
          <w:sz w:val="15"/>
          <w:szCs w:val="15"/>
        </w:rPr>
        <w:t>乙方仅限于办理住房公积金业务时使用网上营业</w:t>
      </w:r>
      <w:r>
        <w:rPr>
          <w:rFonts w:ascii="仿宋" w:eastAsia="仿宋" w:hAnsi="仿宋" w:hint="eastAsia"/>
          <w:bCs/>
          <w:color w:val="000000"/>
          <w:sz w:val="15"/>
          <w:szCs w:val="15"/>
        </w:rPr>
        <w:t>厅，乙方不得擅自复制、修改、增加系统内的服务内容，或创造有关的</w:t>
      </w:r>
      <w:r w:rsidRPr="00FB6837">
        <w:rPr>
          <w:rFonts w:ascii="仿宋" w:eastAsia="仿宋" w:hAnsi="仿宋" w:hint="eastAsia"/>
          <w:bCs/>
          <w:color w:val="000000"/>
          <w:sz w:val="15"/>
          <w:szCs w:val="15"/>
        </w:rPr>
        <w:t>生产品。</w:t>
      </w:r>
    </w:p>
    <w:p w:rsidR="001F632A" w:rsidRPr="00FB6837"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color w:val="000000"/>
          <w:sz w:val="15"/>
          <w:szCs w:val="15"/>
        </w:rPr>
      </w:pPr>
      <w:r>
        <w:rPr>
          <w:rFonts w:ascii="仿宋" w:eastAsia="仿宋" w:hAnsi="仿宋" w:hint="eastAsia"/>
          <w:bCs/>
          <w:color w:val="000000"/>
          <w:sz w:val="15"/>
          <w:szCs w:val="15"/>
        </w:rPr>
        <w:t xml:space="preserve">    </w:t>
      </w:r>
      <w:r w:rsidRPr="00FB6837">
        <w:rPr>
          <w:rFonts w:ascii="仿宋" w:eastAsia="仿宋" w:hAnsi="仿宋" w:hint="eastAsia"/>
          <w:color w:val="000000"/>
          <w:sz w:val="15"/>
          <w:szCs w:val="15"/>
        </w:rPr>
        <w:t>（十一）乙方不得在网上营业厅发送违法的、与网上营业厅无关的或破坏性的信息，不得诋毁、损害甲方声誉或恶意攻击网上营业厅。否则,甲方有权追究乙方法律责任。</w:t>
      </w:r>
    </w:p>
    <w:p w:rsidR="001F632A" w:rsidRPr="00FB6837" w:rsidRDefault="001F632A" w:rsidP="001F632A">
      <w:pPr>
        <w:snapToGrid w:val="0"/>
        <w:spacing w:line="220" w:lineRule="exact"/>
        <w:ind w:rightChars="171" w:right="359" w:firstLineChars="200" w:firstLine="300"/>
        <w:outlineLvl w:val="0"/>
        <w:rPr>
          <w:rFonts w:ascii="仿宋" w:eastAsia="仿宋" w:hAnsi="仿宋"/>
          <w:color w:val="000000"/>
          <w:sz w:val="15"/>
          <w:szCs w:val="15"/>
        </w:rPr>
      </w:pPr>
      <w:r w:rsidRPr="00FB6837">
        <w:rPr>
          <w:rFonts w:ascii="仿宋" w:eastAsia="仿宋" w:hAnsi="仿宋" w:hint="eastAsia"/>
          <w:color w:val="000000"/>
          <w:sz w:val="15"/>
          <w:szCs w:val="15"/>
        </w:rPr>
        <w:t>第四条  本协议的变更和终止</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一）乙方不遵守本协议或甲方相关业务规定（包括调整后的业务规定）或存在其他损害甲方利益的行为时，甲方有权终止乙方使用网上营业厅部分或全部功能的资格而无需事先告知乙方，并有权单方解除本协议。如甲方因此遭受损失的，乙方应负赔偿责任。协议终止并不意味着终止前所发生的已完成的和未完成交易指令的撤销，乙方仍应对其承担后果。</w:t>
      </w:r>
    </w:p>
    <w:p w:rsidR="001F632A" w:rsidRPr="00FB6837" w:rsidRDefault="001F632A" w:rsidP="001F632A">
      <w:pPr>
        <w:pStyle w:val="a4"/>
        <w:adjustRightInd w:val="0"/>
        <w:snapToGrid w:val="0"/>
        <w:spacing w:before="0" w:beforeAutospacing="0" w:after="0" w:afterAutospacing="0" w:line="220" w:lineRule="exact"/>
        <w:ind w:rightChars="171" w:right="359" w:firstLineChars="200" w:firstLine="300"/>
        <w:rPr>
          <w:rFonts w:ascii="仿宋" w:eastAsia="仿宋" w:hAnsi="仿宋"/>
          <w:bCs/>
          <w:color w:val="000000"/>
          <w:sz w:val="15"/>
          <w:szCs w:val="15"/>
        </w:rPr>
      </w:pPr>
      <w:r w:rsidRPr="00FB6837">
        <w:rPr>
          <w:rFonts w:ascii="仿宋" w:eastAsia="仿宋" w:hAnsi="仿宋" w:hint="eastAsia"/>
          <w:color w:val="000000"/>
          <w:sz w:val="15"/>
          <w:szCs w:val="15"/>
        </w:rPr>
        <w:t>（二）</w:t>
      </w:r>
      <w:r w:rsidRPr="00FB6837">
        <w:rPr>
          <w:rFonts w:ascii="仿宋" w:eastAsia="仿宋" w:hAnsi="仿宋" w:hint="eastAsia"/>
          <w:bCs/>
          <w:color w:val="000000"/>
          <w:sz w:val="15"/>
          <w:szCs w:val="15"/>
        </w:rPr>
        <w:t>乙方住房公积金账户注销时，本协议自动终止。</w:t>
      </w:r>
    </w:p>
    <w:p w:rsidR="001F632A" w:rsidRPr="00FB6837" w:rsidRDefault="001F632A" w:rsidP="001F632A">
      <w:pPr>
        <w:pStyle w:val="a4"/>
        <w:adjustRightInd w:val="0"/>
        <w:snapToGrid w:val="0"/>
        <w:spacing w:before="0" w:beforeAutospacing="0" w:after="0" w:afterAutospacing="0"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（三）乙方如需变更或终止使用网上营业厅服务，</w:t>
      </w:r>
      <w:r w:rsidRPr="00FB6837">
        <w:rPr>
          <w:rFonts w:ascii="仿宋" w:eastAsia="仿宋" w:hAnsi="仿宋" w:hint="eastAsia"/>
          <w:bCs/>
          <w:color w:val="000000"/>
          <w:sz w:val="15"/>
          <w:szCs w:val="15"/>
        </w:rPr>
        <w:t>应按甲方规定办理</w:t>
      </w:r>
      <w:r w:rsidRPr="00FB6837">
        <w:rPr>
          <w:rFonts w:ascii="仿宋" w:eastAsia="仿宋" w:hAnsi="仿宋" w:hint="eastAsia"/>
          <w:color w:val="000000"/>
          <w:sz w:val="15"/>
          <w:szCs w:val="15"/>
        </w:rPr>
        <w:t>网上营业厅业务变更或注销申请手续。乙方的注销手续办妥的，本协议终止。</w:t>
      </w:r>
    </w:p>
    <w:p w:rsidR="001F632A" w:rsidRPr="00FB6837" w:rsidRDefault="001F632A" w:rsidP="001F632A">
      <w:pPr>
        <w:pStyle w:val="a4"/>
        <w:adjustRightInd w:val="0"/>
        <w:snapToGrid w:val="0"/>
        <w:spacing w:before="0" w:beforeAutospacing="0" w:after="0" w:afterAutospacing="0" w:line="220" w:lineRule="exact"/>
        <w:ind w:rightChars="171" w:right="359" w:firstLineChars="200" w:firstLine="300"/>
        <w:rPr>
          <w:rFonts w:ascii="仿宋" w:eastAsia="仿宋" w:hAnsi="仿宋"/>
          <w:bCs/>
          <w:color w:val="000000"/>
          <w:sz w:val="15"/>
          <w:szCs w:val="15"/>
        </w:rPr>
      </w:pPr>
      <w:r w:rsidRPr="00FB6837">
        <w:rPr>
          <w:rFonts w:ascii="仿宋" w:eastAsia="仿宋" w:hAnsi="仿宋" w:hint="eastAsia"/>
          <w:bCs/>
          <w:color w:val="000000"/>
          <w:sz w:val="15"/>
          <w:szCs w:val="15"/>
        </w:rPr>
        <w:t>（四）甲方根据业务需要，可单方终止向乙方提供网上营业厅服务并终止本协议，但</w:t>
      </w:r>
      <w:r w:rsidRPr="00FB6837">
        <w:rPr>
          <w:rFonts w:ascii="仿宋" w:eastAsia="仿宋" w:hAnsi="仿宋" w:hint="eastAsia"/>
          <w:color w:val="000000"/>
          <w:sz w:val="15"/>
          <w:szCs w:val="15"/>
        </w:rPr>
        <w:t>甲方应</w:t>
      </w:r>
      <w:r w:rsidRPr="00FB6837">
        <w:rPr>
          <w:rFonts w:ascii="仿宋" w:eastAsia="仿宋" w:hAnsi="仿宋" w:cs="宋体" w:hint="eastAsia"/>
          <w:color w:val="000000"/>
          <w:sz w:val="15"/>
          <w:szCs w:val="15"/>
        </w:rPr>
        <w:t>予以通告。</w:t>
      </w:r>
    </w:p>
    <w:p w:rsidR="001F632A" w:rsidRPr="00FB6837" w:rsidRDefault="001F632A" w:rsidP="001F632A">
      <w:pPr>
        <w:snapToGrid w:val="0"/>
        <w:spacing w:line="220" w:lineRule="exact"/>
        <w:ind w:rightChars="171" w:right="359" w:firstLineChars="200" w:firstLine="301"/>
        <w:rPr>
          <w:rFonts w:ascii="仿宋" w:eastAsia="仿宋" w:hAnsi="仿宋"/>
          <w:color w:val="000000"/>
          <w:sz w:val="15"/>
          <w:szCs w:val="15"/>
        </w:rPr>
      </w:pPr>
      <w:r w:rsidRPr="00FB6837">
        <w:rPr>
          <w:rFonts w:ascii="仿宋" w:eastAsia="仿宋" w:hAnsi="仿宋" w:hint="eastAsia"/>
          <w:b/>
          <w:color w:val="000000"/>
          <w:sz w:val="15"/>
          <w:szCs w:val="15"/>
        </w:rPr>
        <w:t xml:space="preserve">第五条 </w:t>
      </w:r>
      <w:r w:rsidRPr="00FB6837">
        <w:rPr>
          <w:rFonts w:ascii="仿宋" w:eastAsia="仿宋" w:hAnsi="仿宋" w:hint="eastAsia"/>
          <w:color w:val="000000"/>
          <w:sz w:val="15"/>
          <w:szCs w:val="15"/>
        </w:rPr>
        <w:t>争议解决</w:t>
      </w:r>
    </w:p>
    <w:p w:rsidR="001F632A" w:rsidRPr="00FB6837" w:rsidRDefault="001F632A" w:rsidP="001F632A">
      <w:pPr>
        <w:snapToGrid w:val="0"/>
        <w:spacing w:line="220" w:lineRule="exact"/>
        <w:ind w:rightChars="171" w:right="359" w:firstLineChars="200" w:firstLine="300"/>
        <w:rPr>
          <w:rFonts w:ascii="仿宋" w:eastAsia="仿宋" w:hAnsi="仿宋" w:cs="宋体"/>
          <w:color w:val="000000"/>
          <w:kern w:val="0"/>
          <w:sz w:val="15"/>
          <w:szCs w:val="15"/>
        </w:rPr>
      </w:pPr>
      <w:r w:rsidRPr="00FB6837">
        <w:rPr>
          <w:rFonts w:ascii="仿宋" w:eastAsia="仿宋" w:hAnsi="仿宋" w:cs="宋体" w:hint="eastAsia"/>
          <w:color w:val="000000"/>
          <w:kern w:val="0"/>
          <w:sz w:val="15"/>
          <w:szCs w:val="15"/>
        </w:rPr>
        <w:t>甲乙双方在履行本协议过程中如发生争议，应协商解决。协商不成的，任何一方应向甲方住所地人民法院起诉。</w:t>
      </w:r>
    </w:p>
    <w:p w:rsidR="001F632A" w:rsidRPr="00434203" w:rsidRDefault="001F632A" w:rsidP="001F632A">
      <w:pPr>
        <w:snapToGrid w:val="0"/>
        <w:spacing w:line="220" w:lineRule="exact"/>
        <w:ind w:rightChars="171" w:right="359" w:firstLineChars="200" w:firstLine="301"/>
        <w:jc w:val="left"/>
        <w:rPr>
          <w:rFonts w:ascii="仿宋" w:eastAsia="仿宋" w:hAnsi="仿宋" w:cs="宋体"/>
          <w:color w:val="000000"/>
          <w:kern w:val="0"/>
          <w:sz w:val="15"/>
          <w:szCs w:val="15"/>
        </w:rPr>
      </w:pPr>
      <w:r w:rsidRPr="00DE0F5E">
        <w:rPr>
          <w:rFonts w:ascii="仿宋" w:eastAsia="仿宋" w:hAnsi="仿宋" w:hint="eastAsia"/>
          <w:b/>
          <w:color w:val="000000"/>
          <w:sz w:val="15"/>
          <w:szCs w:val="15"/>
        </w:rPr>
        <w:t>第六条</w:t>
      </w:r>
      <w:r>
        <w:rPr>
          <w:rFonts w:ascii="仿宋" w:eastAsia="仿宋" w:hAnsi="仿宋" w:hint="eastAsia"/>
          <w:b/>
          <w:color w:val="000000"/>
          <w:sz w:val="15"/>
          <w:szCs w:val="15"/>
        </w:rPr>
        <w:t xml:space="preserve"> </w:t>
      </w:r>
      <w:r w:rsidRPr="00FB6837">
        <w:rPr>
          <w:rFonts w:ascii="仿宋" w:eastAsia="仿宋" w:hAnsi="仿宋" w:hint="eastAsia"/>
          <w:color w:val="000000"/>
          <w:sz w:val="15"/>
          <w:szCs w:val="15"/>
        </w:rPr>
        <w:t>本协议自甲方在网上营业厅为乙方完成开通起生效，</w:t>
      </w:r>
      <w:r w:rsidRPr="00FB6837">
        <w:rPr>
          <w:rFonts w:ascii="仿宋" w:eastAsia="仿宋" w:hAnsi="仿宋" w:cs="宋体" w:hint="eastAsia"/>
          <w:color w:val="000000"/>
          <w:kern w:val="0"/>
          <w:sz w:val="15"/>
          <w:szCs w:val="15"/>
        </w:rPr>
        <w:t>甲乙双方均同意并遵守本协议。本协议一式两份，由甲乙双方各执一份。</w:t>
      </w:r>
    </w:p>
    <w:p w:rsidR="004112A1" w:rsidRDefault="00990DEE"/>
    <w:p w:rsidR="001F632A" w:rsidRDefault="001F632A" w:rsidP="001F632A">
      <w:pPr>
        <w:jc w:val="center"/>
        <w:rPr>
          <w:rFonts w:ascii="黑体" w:eastAsia="黑体" w:hAnsi="黑体"/>
          <w:sz w:val="28"/>
          <w:szCs w:val="28"/>
        </w:rPr>
      </w:pPr>
      <w:r>
        <w:rPr>
          <w:rFonts w:ascii="黑体" w:eastAsia="黑体" w:hAnsi="黑体" w:hint="eastAsia"/>
          <w:sz w:val="28"/>
          <w:szCs w:val="28"/>
        </w:rPr>
        <w:lastRenderedPageBreak/>
        <w:t>青岛市</w:t>
      </w:r>
      <w:r w:rsidRPr="00E7496D">
        <w:rPr>
          <w:rFonts w:ascii="黑体" w:eastAsia="黑体" w:hAnsi="黑体" w:hint="eastAsia"/>
          <w:sz w:val="28"/>
          <w:szCs w:val="28"/>
        </w:rPr>
        <w:t>住房公积金单位用户网上营业厅业务</w:t>
      </w:r>
      <w:r>
        <w:rPr>
          <w:rFonts w:ascii="黑体" w:eastAsia="黑体" w:hAnsi="黑体" w:hint="eastAsia"/>
          <w:sz w:val="28"/>
          <w:szCs w:val="28"/>
        </w:rPr>
        <w:t>开通</w:t>
      </w:r>
      <w:r w:rsidRPr="00E7496D">
        <w:rPr>
          <w:rFonts w:ascii="黑体" w:eastAsia="黑体" w:hAnsi="黑体" w:hint="eastAsia"/>
          <w:sz w:val="28"/>
          <w:szCs w:val="28"/>
        </w:rPr>
        <w:t>申请表</w:t>
      </w:r>
    </w:p>
    <w:tbl>
      <w:tblPr>
        <w:tblpPr w:leftFromText="180" w:rightFromText="180" w:vertAnchor="text" w:horzAnchor="margin" w:tblpY="32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69"/>
        <w:gridCol w:w="828"/>
        <w:gridCol w:w="432"/>
        <w:gridCol w:w="720"/>
        <w:gridCol w:w="901"/>
        <w:gridCol w:w="2699"/>
      </w:tblGrid>
      <w:tr w:rsidR="001F632A" w:rsidRPr="005643F9" w:rsidTr="001F632A">
        <w:trPr>
          <w:trHeight w:val="416"/>
        </w:trPr>
        <w:tc>
          <w:tcPr>
            <w:tcW w:w="1951" w:type="dxa"/>
            <w:vAlign w:val="center"/>
          </w:tcPr>
          <w:p w:rsidR="001F632A" w:rsidRPr="0092739A" w:rsidRDefault="001F632A" w:rsidP="00C41D29">
            <w:pPr>
              <w:ind w:left="360" w:hangingChars="200" w:hanging="360"/>
              <w:jc w:val="center"/>
              <w:rPr>
                <w:rFonts w:ascii="宋体" w:hAnsi="宋体"/>
                <w:sz w:val="18"/>
                <w:szCs w:val="18"/>
              </w:rPr>
            </w:pPr>
            <w:r w:rsidRPr="0092739A">
              <w:rPr>
                <w:rFonts w:ascii="宋体" w:hAnsi="宋体" w:hint="eastAsia"/>
                <w:sz w:val="18"/>
                <w:szCs w:val="18"/>
              </w:rPr>
              <w:t>统一社会信用代码</w:t>
            </w:r>
          </w:p>
        </w:tc>
        <w:tc>
          <w:tcPr>
            <w:tcW w:w="7049" w:type="dxa"/>
            <w:gridSpan w:val="6"/>
          </w:tcPr>
          <w:p w:rsidR="001F632A" w:rsidRPr="00C06466" w:rsidRDefault="001F632A" w:rsidP="00C41D29">
            <w:pPr>
              <w:rPr>
                <w:rFonts w:ascii="宋体" w:hAnsi="宋体"/>
                <w:szCs w:val="21"/>
              </w:rPr>
            </w:pPr>
          </w:p>
        </w:tc>
      </w:tr>
      <w:tr w:rsidR="001F632A" w:rsidRPr="005643F9" w:rsidTr="001F632A">
        <w:trPr>
          <w:trHeight w:val="417"/>
        </w:trPr>
        <w:tc>
          <w:tcPr>
            <w:tcW w:w="1951" w:type="dxa"/>
            <w:vAlign w:val="center"/>
          </w:tcPr>
          <w:p w:rsidR="001F632A" w:rsidRPr="0092739A" w:rsidRDefault="001F632A" w:rsidP="00C41D29">
            <w:pPr>
              <w:ind w:left="360" w:hangingChars="200" w:hanging="360"/>
              <w:rPr>
                <w:rFonts w:ascii="宋体" w:hAnsi="宋体"/>
                <w:sz w:val="18"/>
                <w:szCs w:val="18"/>
              </w:rPr>
            </w:pPr>
            <w:r w:rsidRPr="0092739A">
              <w:rPr>
                <w:rFonts w:ascii="宋体" w:hAnsi="宋体" w:hint="eastAsia"/>
                <w:sz w:val="18"/>
                <w:szCs w:val="18"/>
              </w:rPr>
              <w:t>单位住房公积金账号</w:t>
            </w:r>
          </w:p>
        </w:tc>
        <w:tc>
          <w:tcPr>
            <w:tcW w:w="7049" w:type="dxa"/>
            <w:gridSpan w:val="6"/>
          </w:tcPr>
          <w:p w:rsidR="001F632A" w:rsidRPr="00C06466" w:rsidRDefault="001F632A" w:rsidP="00C41D29">
            <w:pPr>
              <w:rPr>
                <w:rFonts w:ascii="宋体" w:hAnsi="宋体"/>
                <w:szCs w:val="21"/>
              </w:rPr>
            </w:pPr>
          </w:p>
        </w:tc>
      </w:tr>
      <w:tr w:rsidR="001F632A" w:rsidRPr="005643F9" w:rsidTr="00C41D29">
        <w:trPr>
          <w:trHeight w:val="572"/>
        </w:trPr>
        <w:tc>
          <w:tcPr>
            <w:tcW w:w="1951" w:type="dxa"/>
            <w:vMerge w:val="restart"/>
            <w:vAlign w:val="center"/>
          </w:tcPr>
          <w:p w:rsidR="001F632A" w:rsidRPr="00C06466" w:rsidRDefault="001F632A" w:rsidP="00C41D29">
            <w:pPr>
              <w:jc w:val="center"/>
              <w:rPr>
                <w:rFonts w:ascii="宋体" w:hAnsi="宋体"/>
                <w:szCs w:val="21"/>
              </w:rPr>
            </w:pPr>
            <w:r w:rsidRPr="00C06466">
              <w:rPr>
                <w:rFonts w:ascii="宋体" w:hAnsi="宋体" w:hint="eastAsia"/>
                <w:szCs w:val="21"/>
              </w:rPr>
              <w:t>网厅经办人</w:t>
            </w:r>
          </w:p>
        </w:tc>
        <w:tc>
          <w:tcPr>
            <w:tcW w:w="1469" w:type="dxa"/>
            <w:vAlign w:val="center"/>
          </w:tcPr>
          <w:p w:rsidR="001F632A" w:rsidRPr="00C06466" w:rsidRDefault="001F632A" w:rsidP="00C41D29">
            <w:pPr>
              <w:jc w:val="center"/>
              <w:rPr>
                <w:rFonts w:ascii="宋体" w:hAnsi="宋体"/>
                <w:szCs w:val="21"/>
              </w:rPr>
            </w:pPr>
            <w:r w:rsidRPr="00C06466">
              <w:rPr>
                <w:rFonts w:ascii="宋体" w:hAnsi="宋体" w:hint="eastAsia"/>
                <w:szCs w:val="21"/>
              </w:rPr>
              <w:t>姓名</w:t>
            </w:r>
          </w:p>
        </w:tc>
        <w:tc>
          <w:tcPr>
            <w:tcW w:w="1260" w:type="dxa"/>
            <w:gridSpan w:val="2"/>
            <w:vAlign w:val="center"/>
          </w:tcPr>
          <w:p w:rsidR="001F632A" w:rsidRPr="00C06466" w:rsidRDefault="001F632A" w:rsidP="00C41D29">
            <w:pPr>
              <w:jc w:val="center"/>
              <w:rPr>
                <w:rFonts w:ascii="宋体" w:hAnsi="宋体"/>
                <w:szCs w:val="21"/>
              </w:rPr>
            </w:pPr>
          </w:p>
        </w:tc>
        <w:tc>
          <w:tcPr>
            <w:tcW w:w="1621" w:type="dxa"/>
            <w:gridSpan w:val="2"/>
            <w:vAlign w:val="center"/>
          </w:tcPr>
          <w:p w:rsidR="001F632A" w:rsidRPr="00C06466" w:rsidRDefault="001F632A" w:rsidP="00C41D29">
            <w:pPr>
              <w:jc w:val="center"/>
              <w:rPr>
                <w:rFonts w:ascii="宋体" w:hAnsi="宋体"/>
                <w:szCs w:val="21"/>
              </w:rPr>
            </w:pPr>
            <w:r w:rsidRPr="00C06466">
              <w:rPr>
                <w:rFonts w:ascii="宋体" w:hAnsi="宋体" w:hint="eastAsia"/>
                <w:szCs w:val="21"/>
              </w:rPr>
              <w:t>身份证号</w:t>
            </w:r>
          </w:p>
        </w:tc>
        <w:tc>
          <w:tcPr>
            <w:tcW w:w="2699" w:type="dxa"/>
          </w:tcPr>
          <w:p w:rsidR="001F632A" w:rsidRPr="00C06466" w:rsidRDefault="001F632A" w:rsidP="00C41D29">
            <w:pPr>
              <w:rPr>
                <w:rFonts w:ascii="宋体" w:hAnsi="宋体"/>
                <w:szCs w:val="21"/>
              </w:rPr>
            </w:pPr>
          </w:p>
        </w:tc>
      </w:tr>
      <w:tr w:rsidR="001F632A" w:rsidRPr="005643F9" w:rsidTr="00C41D29">
        <w:trPr>
          <w:trHeight w:val="536"/>
        </w:trPr>
        <w:tc>
          <w:tcPr>
            <w:tcW w:w="1951" w:type="dxa"/>
            <w:vMerge/>
          </w:tcPr>
          <w:p w:rsidR="001F632A" w:rsidRPr="00C06466" w:rsidRDefault="001F632A" w:rsidP="00C41D29">
            <w:pPr>
              <w:jc w:val="center"/>
              <w:rPr>
                <w:rFonts w:ascii="宋体" w:hAnsi="宋体"/>
                <w:szCs w:val="21"/>
              </w:rPr>
            </w:pPr>
          </w:p>
        </w:tc>
        <w:tc>
          <w:tcPr>
            <w:tcW w:w="1469" w:type="dxa"/>
            <w:vAlign w:val="center"/>
          </w:tcPr>
          <w:p w:rsidR="001F632A" w:rsidRPr="00C06466" w:rsidRDefault="001F632A" w:rsidP="00C41D29">
            <w:pPr>
              <w:jc w:val="center"/>
              <w:rPr>
                <w:rFonts w:ascii="宋体" w:hAnsi="宋体"/>
                <w:szCs w:val="21"/>
              </w:rPr>
            </w:pPr>
            <w:r>
              <w:rPr>
                <w:rFonts w:ascii="宋体" w:hAnsi="宋体" w:hint="eastAsia"/>
                <w:szCs w:val="21"/>
              </w:rPr>
              <w:t>手机号码</w:t>
            </w:r>
          </w:p>
        </w:tc>
        <w:tc>
          <w:tcPr>
            <w:tcW w:w="1260" w:type="dxa"/>
            <w:gridSpan w:val="2"/>
            <w:vAlign w:val="center"/>
          </w:tcPr>
          <w:p w:rsidR="001F632A" w:rsidRPr="00C06466" w:rsidRDefault="001F632A" w:rsidP="00C41D29">
            <w:pPr>
              <w:jc w:val="center"/>
              <w:rPr>
                <w:rFonts w:ascii="宋体" w:hAnsi="宋体"/>
                <w:szCs w:val="21"/>
              </w:rPr>
            </w:pPr>
          </w:p>
        </w:tc>
        <w:tc>
          <w:tcPr>
            <w:tcW w:w="1621" w:type="dxa"/>
            <w:gridSpan w:val="2"/>
            <w:vAlign w:val="center"/>
          </w:tcPr>
          <w:p w:rsidR="001F632A" w:rsidRPr="00C06466" w:rsidRDefault="001F632A" w:rsidP="00C41D29">
            <w:pPr>
              <w:jc w:val="center"/>
              <w:rPr>
                <w:rFonts w:ascii="宋体" w:hAnsi="宋体"/>
                <w:szCs w:val="21"/>
              </w:rPr>
            </w:pPr>
            <w:r>
              <w:rPr>
                <w:rFonts w:ascii="宋体" w:hAnsi="宋体" w:hint="eastAsia"/>
                <w:szCs w:val="21"/>
              </w:rPr>
              <w:t>EMAIL</w:t>
            </w:r>
          </w:p>
        </w:tc>
        <w:tc>
          <w:tcPr>
            <w:tcW w:w="2699" w:type="dxa"/>
          </w:tcPr>
          <w:p w:rsidR="001F632A" w:rsidRPr="00C06466" w:rsidRDefault="001F632A" w:rsidP="00C41D29">
            <w:pPr>
              <w:rPr>
                <w:rFonts w:ascii="宋体" w:hAnsi="宋体"/>
                <w:szCs w:val="21"/>
              </w:rPr>
            </w:pPr>
          </w:p>
        </w:tc>
      </w:tr>
      <w:tr w:rsidR="001F632A" w:rsidRPr="005643F9" w:rsidTr="00C41D29">
        <w:trPr>
          <w:trHeight w:val="558"/>
        </w:trPr>
        <w:tc>
          <w:tcPr>
            <w:tcW w:w="1951" w:type="dxa"/>
            <w:vAlign w:val="center"/>
          </w:tcPr>
          <w:p w:rsidR="001F632A" w:rsidRDefault="001F632A" w:rsidP="001F632A">
            <w:pPr>
              <w:jc w:val="center"/>
              <w:rPr>
                <w:rFonts w:ascii="宋体" w:hAnsi="宋体"/>
                <w:szCs w:val="21"/>
              </w:rPr>
            </w:pPr>
            <w:r>
              <w:rPr>
                <w:rFonts w:ascii="宋体" w:hAnsi="宋体" w:hint="eastAsia"/>
                <w:szCs w:val="21"/>
              </w:rPr>
              <w:t>网厅认证方式</w:t>
            </w:r>
          </w:p>
        </w:tc>
        <w:tc>
          <w:tcPr>
            <w:tcW w:w="7049" w:type="dxa"/>
            <w:gridSpan w:val="6"/>
            <w:vAlign w:val="center"/>
          </w:tcPr>
          <w:p w:rsidR="001F632A" w:rsidRDefault="001F632A" w:rsidP="001F632A">
            <w:pPr>
              <w:rPr>
                <w:rFonts w:ascii="宋体" w:hAnsi="宋体"/>
                <w:szCs w:val="21"/>
              </w:rPr>
            </w:pPr>
            <w:r w:rsidRPr="0072372E">
              <w:rPr>
                <w:rFonts w:ascii="宋体" w:hAnsi="宋体" w:hint="eastAsia"/>
                <w:szCs w:val="21"/>
              </w:rPr>
              <w:t>□</w:t>
            </w:r>
            <w:r>
              <w:rPr>
                <w:rFonts w:ascii="宋体" w:hAnsi="宋体" w:hint="eastAsia"/>
                <w:szCs w:val="21"/>
              </w:rPr>
              <w:t xml:space="preserve">税务CA认证      </w:t>
            </w:r>
            <w:r w:rsidRPr="0072372E">
              <w:rPr>
                <w:rFonts w:ascii="宋体" w:hAnsi="宋体" w:hint="eastAsia"/>
                <w:szCs w:val="21"/>
              </w:rPr>
              <w:t>□</w:t>
            </w:r>
            <w:r>
              <w:rPr>
                <w:rFonts w:ascii="宋体" w:hAnsi="宋体" w:hint="eastAsia"/>
                <w:szCs w:val="21"/>
              </w:rPr>
              <w:t xml:space="preserve">青岛CA认证       </w:t>
            </w:r>
            <w:r w:rsidRPr="0072372E">
              <w:rPr>
                <w:rFonts w:ascii="宋体" w:hAnsi="宋体" w:hint="eastAsia"/>
                <w:szCs w:val="21"/>
              </w:rPr>
              <w:t>□</w:t>
            </w:r>
            <w:r>
              <w:rPr>
                <w:rFonts w:ascii="宋体" w:hAnsi="宋体" w:hint="eastAsia"/>
                <w:szCs w:val="21"/>
              </w:rPr>
              <w:t xml:space="preserve">建行CA认证  </w:t>
            </w:r>
          </w:p>
          <w:p w:rsidR="001F632A" w:rsidRPr="0072372E" w:rsidRDefault="001F632A" w:rsidP="001F632A">
            <w:pPr>
              <w:rPr>
                <w:rFonts w:ascii="宋体" w:hAnsi="宋体"/>
                <w:szCs w:val="21"/>
              </w:rPr>
            </w:pPr>
            <w:r w:rsidRPr="0072372E">
              <w:rPr>
                <w:rFonts w:ascii="宋体" w:hAnsi="宋体" w:hint="eastAsia"/>
                <w:szCs w:val="21"/>
              </w:rPr>
              <w:t>□</w:t>
            </w:r>
            <w:r>
              <w:rPr>
                <w:rFonts w:ascii="宋体" w:hAnsi="宋体" w:hint="eastAsia"/>
                <w:szCs w:val="21"/>
              </w:rPr>
              <w:t xml:space="preserve">交行CA认证      </w:t>
            </w:r>
            <w:r w:rsidRPr="0072372E">
              <w:rPr>
                <w:rFonts w:ascii="宋体" w:hAnsi="宋体" w:hint="eastAsia"/>
                <w:szCs w:val="21"/>
              </w:rPr>
              <w:t>□</w:t>
            </w:r>
            <w:r w:rsidRPr="00270DDD">
              <w:rPr>
                <w:rFonts w:ascii="宋体" w:hAnsi="宋体" w:hint="eastAsia"/>
                <w:szCs w:val="21"/>
              </w:rPr>
              <w:t>电子营业执照</w:t>
            </w:r>
            <w:r>
              <w:rPr>
                <w:rFonts w:ascii="宋体" w:hAnsi="宋体" w:hint="eastAsia"/>
                <w:szCs w:val="21"/>
              </w:rPr>
              <w:t>认证</w:t>
            </w:r>
          </w:p>
        </w:tc>
      </w:tr>
      <w:tr w:rsidR="001F632A" w:rsidRPr="005643F9" w:rsidTr="00C41D29">
        <w:trPr>
          <w:trHeight w:val="553"/>
        </w:trPr>
        <w:tc>
          <w:tcPr>
            <w:tcW w:w="1951" w:type="dxa"/>
            <w:vAlign w:val="center"/>
          </w:tcPr>
          <w:p w:rsidR="001F632A" w:rsidRPr="003E39DE" w:rsidRDefault="001F632A" w:rsidP="00C41D29">
            <w:pPr>
              <w:jc w:val="center"/>
              <w:rPr>
                <w:rFonts w:ascii="宋体" w:hAnsi="宋体"/>
                <w:szCs w:val="21"/>
              </w:rPr>
            </w:pPr>
            <w:r>
              <w:rPr>
                <w:rFonts w:ascii="宋体" w:hAnsi="宋体" w:hint="eastAsia"/>
                <w:szCs w:val="21"/>
              </w:rPr>
              <w:t>认证设备编号</w:t>
            </w:r>
          </w:p>
        </w:tc>
        <w:tc>
          <w:tcPr>
            <w:tcW w:w="7049" w:type="dxa"/>
            <w:gridSpan w:val="6"/>
          </w:tcPr>
          <w:p w:rsidR="001F632A" w:rsidRDefault="001F632A" w:rsidP="00C41D29">
            <w:pPr>
              <w:rPr>
                <w:rFonts w:ascii="宋体" w:hAnsi="宋体"/>
                <w:szCs w:val="21"/>
              </w:rPr>
            </w:pPr>
          </w:p>
        </w:tc>
      </w:tr>
      <w:tr w:rsidR="001F632A" w:rsidRPr="00646132" w:rsidTr="00C41D29">
        <w:trPr>
          <w:trHeight w:val="575"/>
        </w:trPr>
        <w:tc>
          <w:tcPr>
            <w:tcW w:w="1951" w:type="dxa"/>
            <w:vAlign w:val="center"/>
          </w:tcPr>
          <w:p w:rsidR="001F632A" w:rsidRPr="003E39DE" w:rsidRDefault="001F632A" w:rsidP="00C41D29">
            <w:pPr>
              <w:jc w:val="center"/>
              <w:rPr>
                <w:rFonts w:ascii="宋体" w:hAnsi="宋体"/>
                <w:szCs w:val="21"/>
              </w:rPr>
            </w:pPr>
            <w:r w:rsidRPr="003E39DE">
              <w:rPr>
                <w:rFonts w:ascii="宋体" w:hAnsi="宋体" w:hint="eastAsia"/>
                <w:szCs w:val="21"/>
              </w:rPr>
              <w:t>结算</w:t>
            </w:r>
            <w:r>
              <w:rPr>
                <w:rFonts w:ascii="宋体" w:hAnsi="宋体" w:hint="eastAsia"/>
                <w:szCs w:val="21"/>
              </w:rPr>
              <w:t>启用标识</w:t>
            </w:r>
          </w:p>
        </w:tc>
        <w:tc>
          <w:tcPr>
            <w:tcW w:w="7049" w:type="dxa"/>
            <w:gridSpan w:val="6"/>
          </w:tcPr>
          <w:p w:rsidR="001F632A" w:rsidRPr="006455EC" w:rsidRDefault="001F632A" w:rsidP="00C41D29">
            <w:pPr>
              <w:rPr>
                <w:rFonts w:ascii="宋体" w:hAnsi="宋体"/>
                <w:szCs w:val="21"/>
              </w:rPr>
            </w:pPr>
            <w:r>
              <w:rPr>
                <w:rFonts w:ascii="宋体" w:hAnsi="宋体" w:hint="eastAsia"/>
                <w:szCs w:val="21"/>
              </w:rPr>
              <w:t>□结算启用</w:t>
            </w:r>
          </w:p>
        </w:tc>
      </w:tr>
      <w:tr w:rsidR="001F632A" w:rsidRPr="005643F9" w:rsidTr="00C41D29">
        <w:tc>
          <w:tcPr>
            <w:tcW w:w="1951" w:type="dxa"/>
            <w:vAlign w:val="center"/>
          </w:tcPr>
          <w:p w:rsidR="001F632A" w:rsidRDefault="001F632A" w:rsidP="00C41D29">
            <w:pPr>
              <w:jc w:val="center"/>
              <w:rPr>
                <w:rFonts w:ascii="宋体" w:hAnsi="宋体"/>
                <w:szCs w:val="21"/>
              </w:rPr>
            </w:pPr>
            <w:r>
              <w:rPr>
                <w:rFonts w:ascii="宋体" w:hAnsi="宋体" w:hint="eastAsia"/>
                <w:szCs w:val="21"/>
              </w:rPr>
              <w:t>统发单位标识</w:t>
            </w:r>
          </w:p>
          <w:p w:rsidR="001F632A" w:rsidRPr="003D6BD8" w:rsidRDefault="001F632A" w:rsidP="00C41D29">
            <w:pPr>
              <w:jc w:val="center"/>
              <w:rPr>
                <w:rFonts w:ascii="宋体" w:hAnsi="宋体"/>
                <w:sz w:val="15"/>
                <w:szCs w:val="15"/>
              </w:rPr>
            </w:pPr>
            <w:r w:rsidRPr="003D6BD8">
              <w:rPr>
                <w:rFonts w:ascii="宋体" w:hAnsi="宋体" w:hint="eastAsia"/>
                <w:sz w:val="15"/>
                <w:szCs w:val="15"/>
              </w:rPr>
              <w:t>（财政</w:t>
            </w:r>
            <w:r>
              <w:rPr>
                <w:rFonts w:ascii="宋体" w:hAnsi="宋体" w:hint="eastAsia"/>
                <w:sz w:val="15"/>
                <w:szCs w:val="15"/>
              </w:rPr>
              <w:t>统发</w:t>
            </w:r>
            <w:r w:rsidRPr="003D6BD8">
              <w:rPr>
                <w:rFonts w:ascii="宋体" w:hAnsi="宋体" w:hint="eastAsia"/>
                <w:sz w:val="15"/>
                <w:szCs w:val="15"/>
              </w:rPr>
              <w:t>单位必填项）</w:t>
            </w:r>
          </w:p>
        </w:tc>
        <w:tc>
          <w:tcPr>
            <w:tcW w:w="7049" w:type="dxa"/>
            <w:gridSpan w:val="6"/>
            <w:vAlign w:val="center"/>
          </w:tcPr>
          <w:p w:rsidR="001F632A" w:rsidRPr="00C06466" w:rsidRDefault="001F632A" w:rsidP="00C41D29">
            <w:pPr>
              <w:rPr>
                <w:rFonts w:ascii="宋体" w:hAnsi="宋体"/>
                <w:szCs w:val="21"/>
              </w:rPr>
            </w:pPr>
            <w:r w:rsidRPr="00B75081">
              <w:rPr>
                <w:rFonts w:ascii="宋体" w:hAnsi="宋体" w:hint="eastAsia"/>
                <w:szCs w:val="21"/>
              </w:rPr>
              <w:t>□</w:t>
            </w:r>
            <w:r>
              <w:rPr>
                <w:rFonts w:ascii="宋体" w:hAnsi="宋体" w:hint="eastAsia"/>
                <w:szCs w:val="21"/>
              </w:rPr>
              <w:t xml:space="preserve">市直统发单位             </w:t>
            </w:r>
            <w:r w:rsidRPr="00B75081">
              <w:rPr>
                <w:rFonts w:ascii="宋体" w:hAnsi="宋体" w:hint="eastAsia"/>
                <w:szCs w:val="21"/>
              </w:rPr>
              <w:t>□</w:t>
            </w:r>
            <w:r>
              <w:rPr>
                <w:rFonts w:ascii="宋体" w:hAnsi="宋体" w:hint="eastAsia"/>
                <w:szCs w:val="21"/>
              </w:rPr>
              <w:t xml:space="preserve"> 非市直统发单位      </w:t>
            </w:r>
          </w:p>
        </w:tc>
      </w:tr>
      <w:tr w:rsidR="001F632A" w:rsidRPr="005643F9" w:rsidTr="00C41D29">
        <w:trPr>
          <w:trHeight w:val="493"/>
        </w:trPr>
        <w:tc>
          <w:tcPr>
            <w:tcW w:w="1951" w:type="dxa"/>
            <w:vMerge w:val="restart"/>
            <w:vAlign w:val="center"/>
          </w:tcPr>
          <w:p w:rsidR="001F632A" w:rsidRDefault="001F632A" w:rsidP="00C41D29">
            <w:pPr>
              <w:jc w:val="center"/>
              <w:rPr>
                <w:rFonts w:ascii="宋体" w:hAnsi="宋体"/>
                <w:szCs w:val="21"/>
              </w:rPr>
            </w:pPr>
            <w:r>
              <w:rPr>
                <w:rFonts w:ascii="宋体" w:hAnsi="宋体" w:hint="eastAsia"/>
                <w:szCs w:val="21"/>
              </w:rPr>
              <w:t>代理信息</w:t>
            </w:r>
          </w:p>
          <w:p w:rsidR="001F632A" w:rsidRPr="008D15ED" w:rsidRDefault="001F632A" w:rsidP="00C41D29">
            <w:pPr>
              <w:jc w:val="center"/>
              <w:rPr>
                <w:rFonts w:ascii="宋体" w:hAnsi="宋体"/>
                <w:sz w:val="15"/>
                <w:szCs w:val="15"/>
              </w:rPr>
            </w:pPr>
            <w:r w:rsidRPr="008D15ED">
              <w:rPr>
                <w:rFonts w:ascii="宋体" w:hAnsi="宋体" w:hint="eastAsia"/>
                <w:sz w:val="15"/>
                <w:szCs w:val="15"/>
              </w:rPr>
              <w:t>（代理</w:t>
            </w:r>
            <w:r>
              <w:rPr>
                <w:rFonts w:ascii="宋体" w:hAnsi="宋体" w:hint="eastAsia"/>
                <w:sz w:val="15"/>
                <w:szCs w:val="15"/>
              </w:rPr>
              <w:t>公积金业务的单位</w:t>
            </w:r>
            <w:r w:rsidRPr="008D15ED">
              <w:rPr>
                <w:rFonts w:ascii="宋体" w:hAnsi="宋体" w:hint="eastAsia"/>
                <w:sz w:val="15"/>
                <w:szCs w:val="15"/>
              </w:rPr>
              <w:t>必填项）</w:t>
            </w:r>
          </w:p>
        </w:tc>
        <w:tc>
          <w:tcPr>
            <w:tcW w:w="2297" w:type="dxa"/>
            <w:gridSpan w:val="2"/>
            <w:vAlign w:val="center"/>
          </w:tcPr>
          <w:p w:rsidR="001F632A" w:rsidRDefault="001F632A" w:rsidP="00C41D29">
            <w:pPr>
              <w:rPr>
                <w:rFonts w:ascii="宋体" w:hAnsi="宋体"/>
                <w:szCs w:val="21"/>
              </w:rPr>
            </w:pPr>
            <w:r>
              <w:rPr>
                <w:rFonts w:ascii="宋体" w:hAnsi="宋体" w:hint="eastAsia"/>
                <w:szCs w:val="21"/>
              </w:rPr>
              <w:t>代理公积金业务标识</w:t>
            </w:r>
          </w:p>
        </w:tc>
        <w:tc>
          <w:tcPr>
            <w:tcW w:w="4752" w:type="dxa"/>
            <w:gridSpan w:val="4"/>
            <w:vAlign w:val="center"/>
          </w:tcPr>
          <w:p w:rsidR="001F632A" w:rsidRPr="00C06466" w:rsidRDefault="001F632A" w:rsidP="00C41D29">
            <w:pPr>
              <w:rPr>
                <w:rFonts w:ascii="宋体" w:hAnsi="宋体"/>
                <w:szCs w:val="21"/>
              </w:rPr>
            </w:pPr>
            <w:r>
              <w:rPr>
                <w:rFonts w:ascii="宋体" w:hAnsi="宋体" w:hint="eastAsia"/>
                <w:szCs w:val="21"/>
              </w:rPr>
              <w:t xml:space="preserve">     </w:t>
            </w:r>
            <w:r w:rsidRPr="00B75081">
              <w:rPr>
                <w:rFonts w:ascii="宋体" w:hAnsi="宋体" w:hint="eastAsia"/>
                <w:szCs w:val="21"/>
              </w:rPr>
              <w:t>□</w:t>
            </w:r>
            <w:r>
              <w:rPr>
                <w:rFonts w:ascii="宋体" w:hAnsi="宋体" w:hint="eastAsia"/>
                <w:szCs w:val="21"/>
              </w:rPr>
              <w:t xml:space="preserve">是                </w:t>
            </w:r>
            <w:r w:rsidRPr="00B75081">
              <w:rPr>
                <w:rFonts w:ascii="宋体" w:hAnsi="宋体" w:hint="eastAsia"/>
                <w:szCs w:val="21"/>
              </w:rPr>
              <w:t>□</w:t>
            </w:r>
            <w:r>
              <w:rPr>
                <w:rFonts w:ascii="宋体" w:hAnsi="宋体" w:hint="eastAsia"/>
                <w:szCs w:val="21"/>
              </w:rPr>
              <w:t xml:space="preserve"> 否</w:t>
            </w:r>
          </w:p>
        </w:tc>
      </w:tr>
      <w:tr w:rsidR="001F632A" w:rsidRPr="005643F9" w:rsidTr="00C41D29">
        <w:tc>
          <w:tcPr>
            <w:tcW w:w="1951" w:type="dxa"/>
            <w:vMerge/>
            <w:vAlign w:val="center"/>
          </w:tcPr>
          <w:p w:rsidR="001F632A" w:rsidRPr="002F0962" w:rsidRDefault="001F632A" w:rsidP="00C41D29">
            <w:pPr>
              <w:jc w:val="center"/>
              <w:rPr>
                <w:rFonts w:ascii="宋体" w:hAnsi="宋体"/>
                <w:color w:val="FF0000"/>
                <w:sz w:val="18"/>
                <w:szCs w:val="18"/>
              </w:rPr>
            </w:pPr>
          </w:p>
        </w:tc>
        <w:tc>
          <w:tcPr>
            <w:tcW w:w="7049" w:type="dxa"/>
            <w:gridSpan w:val="6"/>
            <w:vAlign w:val="center"/>
          </w:tcPr>
          <w:p w:rsidR="001F632A" w:rsidRPr="00C06466" w:rsidRDefault="001F632A" w:rsidP="00C41D29">
            <w:pPr>
              <w:jc w:val="center"/>
              <w:rPr>
                <w:rFonts w:ascii="宋体" w:hAnsi="宋体"/>
                <w:szCs w:val="21"/>
              </w:rPr>
            </w:pPr>
            <w:r>
              <w:rPr>
                <w:rFonts w:ascii="宋体" w:hAnsi="宋体" w:hint="eastAsia"/>
                <w:szCs w:val="21"/>
              </w:rPr>
              <w:t>被代理单位明细</w:t>
            </w: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3449" w:type="dxa"/>
            <w:gridSpan w:val="4"/>
            <w:vAlign w:val="center"/>
          </w:tcPr>
          <w:p w:rsidR="001F632A" w:rsidRPr="00B75081" w:rsidRDefault="001F632A" w:rsidP="00C41D29">
            <w:pPr>
              <w:jc w:val="center"/>
              <w:rPr>
                <w:rFonts w:ascii="宋体" w:hAnsi="宋体"/>
                <w:szCs w:val="21"/>
              </w:rPr>
            </w:pPr>
            <w:r>
              <w:rPr>
                <w:rFonts w:ascii="宋体" w:hAnsi="宋体" w:hint="eastAsia"/>
                <w:szCs w:val="21"/>
              </w:rPr>
              <w:t>单位全称</w:t>
            </w:r>
          </w:p>
        </w:tc>
        <w:tc>
          <w:tcPr>
            <w:tcW w:w="3600" w:type="dxa"/>
            <w:gridSpan w:val="2"/>
            <w:vAlign w:val="center"/>
          </w:tcPr>
          <w:p w:rsidR="001F632A" w:rsidRPr="00C06466" w:rsidRDefault="001F632A" w:rsidP="00C41D29">
            <w:pPr>
              <w:jc w:val="center"/>
              <w:rPr>
                <w:rFonts w:ascii="宋体" w:hAnsi="宋体"/>
                <w:szCs w:val="21"/>
              </w:rPr>
            </w:pPr>
            <w:r>
              <w:rPr>
                <w:rFonts w:ascii="宋体" w:hAnsi="宋体" w:hint="eastAsia"/>
                <w:szCs w:val="21"/>
              </w:rPr>
              <w:t>统一社会信用代码</w:t>
            </w: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3449" w:type="dxa"/>
            <w:gridSpan w:val="4"/>
            <w:vAlign w:val="center"/>
          </w:tcPr>
          <w:p w:rsidR="001F632A" w:rsidRDefault="001F632A" w:rsidP="00C41D29">
            <w:pPr>
              <w:jc w:val="center"/>
              <w:rPr>
                <w:rFonts w:ascii="宋体" w:hAnsi="宋体"/>
                <w:szCs w:val="21"/>
              </w:rPr>
            </w:pPr>
          </w:p>
        </w:tc>
        <w:tc>
          <w:tcPr>
            <w:tcW w:w="3600" w:type="dxa"/>
            <w:gridSpan w:val="2"/>
            <w:vAlign w:val="center"/>
          </w:tcPr>
          <w:p w:rsidR="001F632A" w:rsidRDefault="001F632A" w:rsidP="00C41D29">
            <w:pPr>
              <w:jc w:val="center"/>
              <w:rPr>
                <w:rFonts w:ascii="宋体" w:hAnsi="宋体"/>
                <w:szCs w:val="21"/>
              </w:rPr>
            </w:pP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3449" w:type="dxa"/>
            <w:gridSpan w:val="4"/>
            <w:vAlign w:val="center"/>
          </w:tcPr>
          <w:p w:rsidR="001F632A" w:rsidRDefault="001F632A" w:rsidP="00C41D29">
            <w:pPr>
              <w:jc w:val="center"/>
              <w:rPr>
                <w:rFonts w:ascii="宋体" w:hAnsi="宋体"/>
                <w:szCs w:val="21"/>
              </w:rPr>
            </w:pPr>
          </w:p>
        </w:tc>
        <w:tc>
          <w:tcPr>
            <w:tcW w:w="3600" w:type="dxa"/>
            <w:gridSpan w:val="2"/>
            <w:vAlign w:val="center"/>
          </w:tcPr>
          <w:p w:rsidR="001F632A" w:rsidRDefault="001F632A" w:rsidP="00C41D29">
            <w:pPr>
              <w:jc w:val="center"/>
              <w:rPr>
                <w:rFonts w:ascii="宋体" w:hAnsi="宋体"/>
                <w:szCs w:val="21"/>
              </w:rPr>
            </w:pPr>
          </w:p>
        </w:tc>
      </w:tr>
      <w:tr w:rsidR="001F632A" w:rsidRPr="005643F9" w:rsidTr="00C41D29">
        <w:tc>
          <w:tcPr>
            <w:tcW w:w="1951" w:type="dxa"/>
            <w:vMerge/>
            <w:vAlign w:val="center"/>
          </w:tcPr>
          <w:p w:rsidR="001F632A" w:rsidRDefault="001F632A" w:rsidP="00C41D29">
            <w:pPr>
              <w:jc w:val="center"/>
              <w:rPr>
                <w:rFonts w:ascii="宋体" w:hAnsi="宋体"/>
                <w:szCs w:val="21"/>
              </w:rPr>
            </w:pPr>
          </w:p>
        </w:tc>
        <w:tc>
          <w:tcPr>
            <w:tcW w:w="3449" w:type="dxa"/>
            <w:gridSpan w:val="4"/>
            <w:vAlign w:val="center"/>
          </w:tcPr>
          <w:p w:rsidR="001F632A" w:rsidRDefault="001F632A" w:rsidP="00C41D29">
            <w:pPr>
              <w:jc w:val="center"/>
              <w:rPr>
                <w:rFonts w:ascii="宋体" w:hAnsi="宋体"/>
                <w:szCs w:val="21"/>
              </w:rPr>
            </w:pPr>
          </w:p>
        </w:tc>
        <w:tc>
          <w:tcPr>
            <w:tcW w:w="3600" w:type="dxa"/>
            <w:gridSpan w:val="2"/>
            <w:vAlign w:val="center"/>
          </w:tcPr>
          <w:p w:rsidR="001F632A" w:rsidRDefault="001F632A" w:rsidP="00C41D29">
            <w:pPr>
              <w:jc w:val="center"/>
              <w:rPr>
                <w:rFonts w:ascii="宋体" w:hAnsi="宋体"/>
                <w:szCs w:val="21"/>
              </w:rPr>
            </w:pPr>
          </w:p>
        </w:tc>
      </w:tr>
      <w:tr w:rsidR="001F632A" w:rsidRPr="005643F9" w:rsidTr="001F632A">
        <w:trPr>
          <w:trHeight w:val="3394"/>
        </w:trPr>
        <w:tc>
          <w:tcPr>
            <w:tcW w:w="9000" w:type="dxa"/>
            <w:gridSpan w:val="7"/>
          </w:tcPr>
          <w:p w:rsidR="001F632A" w:rsidRPr="000F1E88" w:rsidRDefault="001F632A" w:rsidP="00C41D29">
            <w:pPr>
              <w:rPr>
                <w:rFonts w:ascii="宋体" w:hAnsi="宋体"/>
                <w:szCs w:val="21"/>
              </w:rPr>
            </w:pPr>
            <w:r w:rsidRPr="000F1E88">
              <w:rPr>
                <w:rFonts w:ascii="宋体" w:hAnsi="宋体" w:hint="eastAsia"/>
                <w:szCs w:val="21"/>
              </w:rPr>
              <w:t>申请人声明：</w:t>
            </w:r>
          </w:p>
          <w:p w:rsidR="001F632A" w:rsidRPr="000F1E88" w:rsidRDefault="001F632A" w:rsidP="00C41D29">
            <w:pPr>
              <w:ind w:firstLineChars="200" w:firstLine="420"/>
              <w:rPr>
                <w:rFonts w:ascii="宋体" w:hAnsi="宋体"/>
                <w:szCs w:val="21"/>
              </w:rPr>
            </w:pPr>
            <w:r w:rsidRPr="000F1E88">
              <w:rPr>
                <w:rFonts w:ascii="宋体" w:hAnsi="宋体" w:hint="eastAsia"/>
                <w:szCs w:val="21"/>
              </w:rPr>
              <w:t>本单位申请使用青岛住房公积金网上营业厅</w:t>
            </w:r>
            <w:r>
              <w:rPr>
                <w:rFonts w:ascii="宋体" w:hAnsi="宋体" w:hint="eastAsia"/>
                <w:szCs w:val="21"/>
              </w:rPr>
              <w:t>服务</w:t>
            </w:r>
            <w:r w:rsidRPr="000F1E88">
              <w:rPr>
                <w:rFonts w:ascii="宋体" w:hAnsi="宋体" w:hint="eastAsia"/>
                <w:szCs w:val="21"/>
              </w:rPr>
              <w:t>，表内所填内容完全属实。授权网厅业务经</w:t>
            </w:r>
            <w:r>
              <w:rPr>
                <w:rFonts w:ascii="宋体" w:hAnsi="宋体" w:hint="eastAsia"/>
                <w:szCs w:val="21"/>
              </w:rPr>
              <w:t>办人通过青岛住房公积金网上营业厅办理本单位住房公积金相关业务，同意并自愿</w:t>
            </w:r>
            <w:r w:rsidRPr="000F1E88">
              <w:rPr>
                <w:rFonts w:ascii="宋体" w:hAnsi="宋体" w:hint="eastAsia"/>
                <w:szCs w:val="21"/>
              </w:rPr>
              <w:t>遵守</w:t>
            </w:r>
            <w:r>
              <w:rPr>
                <w:rFonts w:ascii="宋体" w:hAnsi="宋体" w:hint="eastAsia"/>
                <w:szCs w:val="21"/>
              </w:rPr>
              <w:t>本申请表背面的</w:t>
            </w:r>
            <w:r w:rsidRPr="000F1E88">
              <w:rPr>
                <w:rFonts w:ascii="宋体" w:hAnsi="宋体" w:hint="eastAsia"/>
                <w:szCs w:val="21"/>
              </w:rPr>
              <w:t>《青岛</w:t>
            </w:r>
            <w:r>
              <w:rPr>
                <w:rFonts w:ascii="宋体" w:hAnsi="宋体" w:hint="eastAsia"/>
                <w:szCs w:val="21"/>
              </w:rPr>
              <w:t>市</w:t>
            </w:r>
            <w:r w:rsidRPr="000F1E88">
              <w:rPr>
                <w:rFonts w:ascii="宋体" w:hAnsi="宋体" w:hint="eastAsia"/>
                <w:szCs w:val="21"/>
              </w:rPr>
              <w:t>住房公积金网上营业厅单位用户服务协议》及网上营业厅业务相关规定。对</w:t>
            </w:r>
            <w:r>
              <w:rPr>
                <w:rFonts w:ascii="宋体" w:hAnsi="宋体" w:hint="eastAsia"/>
                <w:szCs w:val="21"/>
              </w:rPr>
              <w:t>提供</w:t>
            </w:r>
            <w:r w:rsidRPr="000F1E88">
              <w:rPr>
                <w:rFonts w:ascii="宋体" w:hAnsi="宋体" w:hint="eastAsia"/>
                <w:szCs w:val="21"/>
              </w:rPr>
              <w:t>信息</w:t>
            </w:r>
            <w:r>
              <w:rPr>
                <w:rFonts w:ascii="宋体" w:hAnsi="宋体" w:hint="eastAsia"/>
                <w:szCs w:val="21"/>
              </w:rPr>
              <w:t>不真实、不准确或</w:t>
            </w:r>
            <w:r w:rsidRPr="000F1E88">
              <w:rPr>
                <w:rFonts w:ascii="宋体" w:hAnsi="宋体" w:hint="eastAsia"/>
                <w:szCs w:val="21"/>
              </w:rPr>
              <w:t>因违反规定而造成的损失和后果，本单位愿意承担一切责任。</w:t>
            </w:r>
          </w:p>
          <w:p w:rsidR="001F632A" w:rsidRPr="000F1E88" w:rsidRDefault="001F632A" w:rsidP="00C41D29">
            <w:pPr>
              <w:rPr>
                <w:rFonts w:ascii="宋体" w:hAnsi="宋体"/>
                <w:szCs w:val="21"/>
              </w:rPr>
            </w:pPr>
          </w:p>
          <w:p w:rsidR="001F632A" w:rsidRDefault="001F632A" w:rsidP="00C41D29">
            <w:pPr>
              <w:ind w:firstLineChars="400" w:firstLine="840"/>
              <w:rPr>
                <w:rFonts w:ascii="宋体" w:hAnsi="宋体"/>
                <w:szCs w:val="21"/>
              </w:rPr>
            </w:pPr>
          </w:p>
          <w:p w:rsidR="001F632A" w:rsidRPr="000F1E88" w:rsidRDefault="001F632A" w:rsidP="00C41D29">
            <w:pPr>
              <w:ind w:firstLineChars="2550" w:firstLine="5355"/>
              <w:rPr>
                <w:rFonts w:ascii="宋体" w:hAnsi="宋体"/>
                <w:szCs w:val="21"/>
              </w:rPr>
            </w:pPr>
            <w:r>
              <w:rPr>
                <w:rFonts w:ascii="宋体" w:hAnsi="宋体" w:hint="eastAsia"/>
                <w:szCs w:val="21"/>
              </w:rPr>
              <w:t>单位</w:t>
            </w:r>
            <w:r w:rsidRPr="000F1E88">
              <w:rPr>
                <w:rFonts w:ascii="宋体" w:hAnsi="宋体" w:hint="eastAsia"/>
                <w:szCs w:val="21"/>
              </w:rPr>
              <w:t>公章</w:t>
            </w:r>
          </w:p>
          <w:p w:rsidR="001F632A" w:rsidRPr="000F1E88" w:rsidRDefault="001F632A" w:rsidP="00C41D29">
            <w:pPr>
              <w:ind w:firstLineChars="200" w:firstLine="420"/>
              <w:rPr>
                <w:rFonts w:ascii="宋体" w:hAnsi="宋体"/>
                <w:szCs w:val="21"/>
              </w:rPr>
            </w:pPr>
          </w:p>
          <w:p w:rsidR="001F632A" w:rsidRDefault="001F632A" w:rsidP="00C41D29">
            <w:pPr>
              <w:ind w:firstLineChars="2000" w:firstLine="4200"/>
              <w:rPr>
                <w:rFonts w:ascii="宋体" w:hAnsi="宋体"/>
                <w:szCs w:val="21"/>
              </w:rPr>
            </w:pPr>
            <w:r w:rsidRPr="000F1E88">
              <w:rPr>
                <w:rFonts w:ascii="宋体" w:hAnsi="宋体" w:hint="eastAsia"/>
                <w:szCs w:val="21"/>
              </w:rPr>
              <w:t>法定代表人（负责人）签字</w:t>
            </w:r>
            <w:r>
              <w:rPr>
                <w:rFonts w:ascii="宋体" w:hAnsi="宋体" w:hint="eastAsia"/>
                <w:szCs w:val="21"/>
              </w:rPr>
              <w:t>或盖章</w:t>
            </w:r>
            <w:r w:rsidRPr="000F1E88">
              <w:rPr>
                <w:rFonts w:ascii="宋体" w:hAnsi="宋体" w:hint="eastAsia"/>
                <w:szCs w:val="21"/>
              </w:rPr>
              <w:t>：</w:t>
            </w:r>
          </w:p>
          <w:p w:rsidR="001F632A" w:rsidRPr="000F1E88" w:rsidRDefault="001F632A" w:rsidP="00C41D29">
            <w:pPr>
              <w:ind w:firstLineChars="2000" w:firstLine="4200"/>
              <w:rPr>
                <w:rFonts w:ascii="宋体" w:hAnsi="宋体"/>
                <w:szCs w:val="21"/>
              </w:rPr>
            </w:pPr>
          </w:p>
          <w:p w:rsidR="001F632A" w:rsidRPr="0022484C" w:rsidRDefault="001F632A" w:rsidP="00C41D29">
            <w:pPr>
              <w:ind w:firstLineChars="2100" w:firstLine="4410"/>
              <w:rPr>
                <w:rFonts w:ascii="宋体" w:hAnsi="宋体"/>
                <w:sz w:val="28"/>
                <w:szCs w:val="28"/>
              </w:rPr>
            </w:pPr>
            <w:r>
              <w:rPr>
                <w:rFonts w:ascii="宋体" w:hAnsi="宋体" w:hint="eastAsia"/>
                <w:szCs w:val="21"/>
              </w:rPr>
              <w:t>申请</w:t>
            </w:r>
            <w:r w:rsidRPr="000F1E88">
              <w:rPr>
                <w:rFonts w:ascii="宋体" w:hAnsi="宋体" w:hint="eastAsia"/>
                <w:szCs w:val="21"/>
              </w:rPr>
              <w:t>日期：    年   月   日</w:t>
            </w:r>
          </w:p>
        </w:tc>
      </w:tr>
    </w:tbl>
    <w:p w:rsidR="001F632A" w:rsidRDefault="00746DD7" w:rsidP="001F632A">
      <w:pPr>
        <w:ind w:rightChars="171" w:right="359"/>
        <w:jc w:val="center"/>
        <w:rPr>
          <w:rFonts w:ascii="黑体" w:eastAsia="黑体" w:hAnsi="黑体"/>
          <w:sz w:val="18"/>
          <w:szCs w:val="18"/>
        </w:rPr>
      </w:pPr>
      <w:r w:rsidRPr="00746DD7">
        <w:rPr>
          <w:rFonts w:ascii="宋体" w:hAnsi="宋体"/>
          <w:noProof/>
          <w:szCs w:val="21"/>
        </w:rPr>
        <w:pict>
          <v:shape id="_x0000_s1027" type="#_x0000_t202" style="position:absolute;left:0;text-align:left;margin-left:450pt;margin-top:202.8pt;width:27pt;height:117.15pt;z-index:251662336;mso-position-horizontal-relative:text;mso-position-vertical-relative:text" stroked="f">
            <v:textbox style="layout-flow:vertical-ideographic;mso-next-textbox:#_x0000_s1027">
              <w:txbxContent>
                <w:p w:rsidR="001F632A" w:rsidRPr="0061545E" w:rsidRDefault="001F632A" w:rsidP="001F632A">
                  <w:pPr>
                    <w:rPr>
                      <w:sz w:val="18"/>
                      <w:szCs w:val="18"/>
                    </w:rPr>
                  </w:pPr>
                  <w:r>
                    <w:rPr>
                      <w:rFonts w:hint="eastAsia"/>
                      <w:sz w:val="18"/>
                      <w:szCs w:val="18"/>
                    </w:rPr>
                    <w:t>第二</w:t>
                  </w:r>
                  <w:r w:rsidRPr="0061545E">
                    <w:rPr>
                      <w:rFonts w:hint="eastAsia"/>
                      <w:sz w:val="18"/>
                      <w:szCs w:val="18"/>
                    </w:rPr>
                    <w:t>页</w:t>
                  </w:r>
                  <w:r w:rsidRPr="0061545E">
                    <w:rPr>
                      <w:rFonts w:hint="eastAsia"/>
                      <w:sz w:val="18"/>
                      <w:szCs w:val="18"/>
                    </w:rPr>
                    <w:t xml:space="preserve">  </w:t>
                  </w:r>
                  <w:r>
                    <w:rPr>
                      <w:rFonts w:hint="eastAsia"/>
                      <w:sz w:val="18"/>
                      <w:szCs w:val="18"/>
                    </w:rPr>
                    <w:t>单位</w:t>
                  </w:r>
                  <w:r w:rsidRPr="0061545E">
                    <w:rPr>
                      <w:rFonts w:hint="eastAsia"/>
                      <w:sz w:val="18"/>
                      <w:szCs w:val="18"/>
                    </w:rPr>
                    <w:t>留存</w:t>
                  </w:r>
                </w:p>
              </w:txbxContent>
            </v:textbox>
            <w10:wrap type="square"/>
          </v:shape>
        </w:pict>
      </w:r>
      <w:r w:rsidR="001F632A">
        <w:rPr>
          <w:rFonts w:ascii="黑体" w:eastAsia="黑体" w:hAnsi="黑体" w:hint="eastAsia"/>
          <w:sz w:val="18"/>
          <w:szCs w:val="18"/>
        </w:rPr>
        <w:t xml:space="preserve">     </w:t>
      </w:r>
      <w:r w:rsidR="001F632A" w:rsidRPr="000808F2">
        <w:rPr>
          <w:rFonts w:ascii="黑体" w:eastAsia="黑体" w:hAnsi="黑体" w:hint="eastAsia"/>
          <w:sz w:val="18"/>
          <w:szCs w:val="18"/>
        </w:rPr>
        <w:t xml:space="preserve">               </w:t>
      </w:r>
      <w:r w:rsidR="001F632A">
        <w:rPr>
          <w:rFonts w:ascii="黑体" w:eastAsia="黑体" w:hAnsi="黑体" w:hint="eastAsia"/>
          <w:sz w:val="18"/>
          <w:szCs w:val="18"/>
        </w:rPr>
        <w:t xml:space="preserve">               </w:t>
      </w:r>
      <w:r w:rsidR="001F632A" w:rsidRPr="000808F2">
        <w:rPr>
          <w:rFonts w:ascii="黑体" w:eastAsia="黑体" w:hAnsi="黑体" w:hint="eastAsia"/>
          <w:sz w:val="18"/>
          <w:szCs w:val="18"/>
        </w:rPr>
        <w:t xml:space="preserve">                   客户服务热线：0532-12329</w:t>
      </w:r>
    </w:p>
    <w:p w:rsidR="001F632A" w:rsidRPr="000808F2" w:rsidRDefault="001F632A" w:rsidP="001F632A">
      <w:pPr>
        <w:ind w:rightChars="171" w:right="359"/>
        <w:jc w:val="center"/>
        <w:rPr>
          <w:rFonts w:ascii="黑体" w:eastAsia="黑体" w:hAnsi="黑体"/>
          <w:sz w:val="18"/>
          <w:szCs w:val="18"/>
        </w:rPr>
      </w:pPr>
    </w:p>
    <w:p w:rsidR="001F632A" w:rsidRPr="000808F2" w:rsidRDefault="001F632A" w:rsidP="001F632A">
      <w:pPr>
        <w:snapToGrid w:val="0"/>
        <w:ind w:firstLineChars="250" w:firstLine="450"/>
        <w:rPr>
          <w:rFonts w:ascii="宋体" w:hAnsi="宋体"/>
          <w:b/>
          <w:sz w:val="18"/>
          <w:szCs w:val="18"/>
        </w:rPr>
      </w:pPr>
      <w:r w:rsidRPr="000808F2">
        <w:rPr>
          <w:rFonts w:ascii="宋体" w:hAnsi="宋体" w:hint="eastAsia"/>
          <w:sz w:val="18"/>
          <w:szCs w:val="18"/>
        </w:rPr>
        <w:t>住房公积金管理中心（章）                                      受理人员：</w:t>
      </w:r>
    </w:p>
    <w:p w:rsidR="001F632A" w:rsidRPr="006F6D0F" w:rsidRDefault="001F632A" w:rsidP="001F632A">
      <w:pPr>
        <w:snapToGrid w:val="0"/>
        <w:rPr>
          <w:rFonts w:ascii="宋体" w:hAnsi="宋体"/>
          <w:b/>
          <w:sz w:val="10"/>
          <w:szCs w:val="10"/>
        </w:rPr>
      </w:pPr>
    </w:p>
    <w:p w:rsidR="001F632A" w:rsidRPr="006F6D0F" w:rsidRDefault="001F632A" w:rsidP="001F632A">
      <w:pPr>
        <w:snapToGrid w:val="0"/>
        <w:rPr>
          <w:rFonts w:ascii="宋体" w:hAnsi="宋体"/>
          <w:b/>
          <w:sz w:val="18"/>
          <w:szCs w:val="18"/>
        </w:rPr>
      </w:pPr>
      <w:r w:rsidRPr="006F6D0F">
        <w:rPr>
          <w:rFonts w:ascii="宋体" w:hAnsi="宋体" w:hint="eastAsia"/>
          <w:b/>
          <w:sz w:val="18"/>
          <w:szCs w:val="18"/>
        </w:rPr>
        <w:t>填表说明：</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1、经办人持</w:t>
      </w:r>
      <w:r>
        <w:rPr>
          <w:rFonts w:ascii="仿宋" w:eastAsia="仿宋" w:hAnsi="仿宋" w:hint="eastAsia"/>
          <w:kern w:val="10"/>
          <w:sz w:val="15"/>
          <w:szCs w:val="15"/>
        </w:rPr>
        <w:t>本人</w:t>
      </w:r>
      <w:r w:rsidRPr="000808F2">
        <w:rPr>
          <w:rFonts w:ascii="仿宋" w:eastAsia="仿宋" w:hAnsi="仿宋" w:hint="eastAsia"/>
          <w:kern w:val="10"/>
          <w:sz w:val="15"/>
          <w:szCs w:val="15"/>
        </w:rPr>
        <w:t>身份证原件</w:t>
      </w:r>
      <w:r>
        <w:rPr>
          <w:rFonts w:ascii="仿宋" w:eastAsia="仿宋" w:hAnsi="仿宋" w:hint="eastAsia"/>
          <w:kern w:val="10"/>
          <w:sz w:val="15"/>
          <w:szCs w:val="15"/>
        </w:rPr>
        <w:t>、</w:t>
      </w:r>
      <w:r w:rsidRPr="006F6D0F">
        <w:rPr>
          <w:rFonts w:ascii="仿宋" w:eastAsia="仿宋" w:hAnsi="仿宋" w:hint="eastAsia"/>
          <w:sz w:val="15"/>
          <w:szCs w:val="15"/>
        </w:rPr>
        <w:t>数字证书（</w:t>
      </w:r>
      <w:r w:rsidRPr="008C6923">
        <w:rPr>
          <w:rFonts w:ascii="仿宋" w:eastAsia="仿宋" w:hAnsi="仿宋" w:hint="eastAsia"/>
          <w:b/>
          <w:sz w:val="15"/>
          <w:szCs w:val="15"/>
        </w:rPr>
        <w:t>UKEY</w:t>
      </w:r>
      <w:r w:rsidRPr="006F6D0F">
        <w:rPr>
          <w:rFonts w:ascii="仿宋" w:eastAsia="仿宋" w:hAnsi="仿宋" w:hint="eastAsia"/>
          <w:sz w:val="15"/>
          <w:szCs w:val="15"/>
        </w:rPr>
        <w:t>）</w:t>
      </w:r>
      <w:r w:rsidRPr="000808F2">
        <w:rPr>
          <w:rFonts w:ascii="仿宋" w:eastAsia="仿宋" w:hAnsi="仿宋" w:hint="eastAsia"/>
          <w:kern w:val="10"/>
          <w:sz w:val="15"/>
          <w:szCs w:val="15"/>
        </w:rPr>
        <w:t>至</w:t>
      </w:r>
      <w:r>
        <w:rPr>
          <w:rFonts w:ascii="仿宋" w:eastAsia="仿宋" w:hAnsi="仿宋" w:hint="eastAsia"/>
          <w:kern w:val="10"/>
          <w:sz w:val="15"/>
          <w:szCs w:val="15"/>
        </w:rPr>
        <w:t>市</w:t>
      </w:r>
      <w:r w:rsidRPr="000808F2">
        <w:rPr>
          <w:rFonts w:ascii="仿宋" w:eastAsia="仿宋" w:hAnsi="仿宋" w:hint="eastAsia"/>
          <w:kern w:val="10"/>
          <w:sz w:val="15"/>
          <w:szCs w:val="15"/>
        </w:rPr>
        <w:t>住房公积金</w:t>
      </w:r>
      <w:r>
        <w:rPr>
          <w:rFonts w:ascii="仿宋" w:eastAsia="仿宋" w:hAnsi="仿宋" w:hint="eastAsia"/>
          <w:kern w:val="10"/>
          <w:sz w:val="15"/>
          <w:szCs w:val="15"/>
        </w:rPr>
        <w:t>管理中心任一</w:t>
      </w:r>
      <w:r w:rsidRPr="000808F2">
        <w:rPr>
          <w:rFonts w:ascii="仿宋" w:eastAsia="仿宋" w:hAnsi="仿宋" w:hint="eastAsia"/>
          <w:kern w:val="10"/>
          <w:sz w:val="15"/>
          <w:szCs w:val="15"/>
        </w:rPr>
        <w:t>管理处办理。</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2、代理住房公积金业务的单位还需提供与被代理单位签订的代理协议原件、被代理</w:t>
      </w:r>
      <w:r>
        <w:rPr>
          <w:rFonts w:ascii="仿宋" w:eastAsia="仿宋" w:hAnsi="仿宋" w:hint="eastAsia"/>
          <w:kern w:val="10"/>
          <w:sz w:val="15"/>
          <w:szCs w:val="15"/>
        </w:rPr>
        <w:t>单位加</w:t>
      </w:r>
      <w:r w:rsidRPr="00DE294A">
        <w:rPr>
          <w:rFonts w:ascii="仿宋" w:eastAsia="仿宋" w:hAnsi="仿宋" w:hint="eastAsia"/>
          <w:kern w:val="10"/>
          <w:sz w:val="15"/>
          <w:szCs w:val="15"/>
        </w:rPr>
        <w:t>载统一社会信息用代码的单位合法设立的文件原件</w:t>
      </w:r>
    </w:p>
    <w:p w:rsidR="001F632A" w:rsidRPr="000808F2"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3、经办人办理变更申请事项时，需持本人身份证及</w:t>
      </w:r>
      <w:r w:rsidRPr="000808F2">
        <w:rPr>
          <w:rFonts w:ascii="仿宋" w:eastAsia="仿宋" w:hAnsi="仿宋" w:hint="eastAsia"/>
          <w:sz w:val="15"/>
          <w:szCs w:val="15"/>
        </w:rPr>
        <w:t>《青岛住房公积金单位用户网上营业厅业务变更申请表》</w:t>
      </w:r>
      <w:r w:rsidRPr="000808F2">
        <w:rPr>
          <w:rFonts w:ascii="仿宋" w:eastAsia="仿宋" w:hAnsi="仿宋" w:hint="eastAsia"/>
          <w:kern w:val="10"/>
          <w:sz w:val="15"/>
          <w:szCs w:val="15"/>
        </w:rPr>
        <w:t>到管理处办理。</w:t>
      </w:r>
    </w:p>
    <w:p w:rsidR="001F632A" w:rsidRDefault="001F632A" w:rsidP="001F632A">
      <w:pPr>
        <w:spacing w:line="240" w:lineRule="exact"/>
        <w:ind w:leftChars="-85" w:left="-178"/>
        <w:jc w:val="left"/>
        <w:rPr>
          <w:rFonts w:ascii="仿宋" w:eastAsia="仿宋" w:hAnsi="仿宋"/>
          <w:kern w:val="10"/>
          <w:sz w:val="15"/>
          <w:szCs w:val="15"/>
        </w:rPr>
      </w:pPr>
      <w:r w:rsidRPr="000808F2">
        <w:rPr>
          <w:rFonts w:ascii="仿宋" w:eastAsia="仿宋" w:hAnsi="仿宋" w:hint="eastAsia"/>
          <w:kern w:val="10"/>
          <w:sz w:val="15"/>
          <w:szCs w:val="15"/>
        </w:rPr>
        <w:t>4、以小额支付系统缴存住房公积金的</w:t>
      </w:r>
      <w:r>
        <w:rPr>
          <w:rFonts w:ascii="仿宋" w:eastAsia="仿宋" w:hAnsi="仿宋" w:hint="eastAsia"/>
          <w:kern w:val="10"/>
          <w:sz w:val="15"/>
          <w:szCs w:val="15"/>
        </w:rPr>
        <w:t>单位</w:t>
      </w:r>
      <w:r w:rsidRPr="000808F2">
        <w:rPr>
          <w:rFonts w:ascii="仿宋" w:eastAsia="仿宋" w:hAnsi="仿宋" w:hint="eastAsia"/>
          <w:kern w:val="10"/>
          <w:sz w:val="15"/>
          <w:szCs w:val="15"/>
        </w:rPr>
        <w:t>，需</w:t>
      </w:r>
      <w:r>
        <w:rPr>
          <w:rFonts w:ascii="仿宋" w:eastAsia="仿宋" w:hAnsi="仿宋" w:hint="eastAsia"/>
          <w:kern w:val="10"/>
          <w:sz w:val="15"/>
          <w:szCs w:val="15"/>
        </w:rPr>
        <w:t>要</w:t>
      </w:r>
      <w:r w:rsidRPr="000808F2">
        <w:rPr>
          <w:rFonts w:ascii="仿宋" w:eastAsia="仿宋" w:hAnsi="仿宋" w:hint="eastAsia"/>
          <w:kern w:val="10"/>
          <w:sz w:val="15"/>
          <w:szCs w:val="15"/>
        </w:rPr>
        <w:t>与</w:t>
      </w:r>
      <w:r>
        <w:rPr>
          <w:rFonts w:ascii="仿宋" w:eastAsia="仿宋" w:hAnsi="仿宋" w:hint="eastAsia"/>
          <w:kern w:val="10"/>
          <w:sz w:val="15"/>
          <w:szCs w:val="15"/>
        </w:rPr>
        <w:t>青岛</w:t>
      </w:r>
      <w:r w:rsidRPr="000808F2">
        <w:rPr>
          <w:rFonts w:ascii="仿宋" w:eastAsia="仿宋" w:hAnsi="仿宋" w:hint="eastAsia"/>
          <w:kern w:val="10"/>
          <w:sz w:val="15"/>
          <w:szCs w:val="15"/>
        </w:rPr>
        <w:t>市住房公积金管理中心及</w:t>
      </w:r>
      <w:r>
        <w:rPr>
          <w:rFonts w:ascii="仿宋" w:eastAsia="仿宋" w:hAnsi="仿宋" w:hint="eastAsia"/>
          <w:kern w:val="10"/>
          <w:sz w:val="15"/>
          <w:szCs w:val="15"/>
        </w:rPr>
        <w:t>缴存单位开户银行</w:t>
      </w:r>
      <w:r w:rsidRPr="000808F2">
        <w:rPr>
          <w:rFonts w:ascii="仿宋" w:eastAsia="仿宋" w:hAnsi="仿宋" w:hint="eastAsia"/>
          <w:kern w:val="10"/>
          <w:sz w:val="15"/>
          <w:szCs w:val="15"/>
        </w:rPr>
        <w:t>签订《青岛市以小额支付系统办理住房公积金缴存业务协议》；</w:t>
      </w:r>
      <w:r>
        <w:rPr>
          <w:rFonts w:ascii="仿宋" w:eastAsia="仿宋" w:hAnsi="仿宋" w:hint="eastAsia"/>
          <w:kern w:val="10"/>
          <w:sz w:val="15"/>
          <w:szCs w:val="15"/>
        </w:rPr>
        <w:t xml:space="preserve"> </w:t>
      </w:r>
      <w:smartTag w:uri="urn:schemas-microsoft-com:office:smarttags" w:element="chsdate">
        <w:smartTagPr>
          <w:attr w:name="Year" w:val="2013"/>
          <w:attr w:name="Month" w:val="11"/>
          <w:attr w:name="Day" w:val="30"/>
          <w:attr w:name="IsLunarDate" w:val="False"/>
          <w:attr w:name="IsROCDate" w:val="False"/>
        </w:smartTagPr>
        <w:r>
          <w:rPr>
            <w:rFonts w:ascii="仿宋" w:eastAsia="仿宋" w:hAnsi="仿宋" w:hint="eastAsia"/>
            <w:kern w:val="10"/>
            <w:sz w:val="15"/>
            <w:szCs w:val="15"/>
          </w:rPr>
          <w:t>2013年11月30日</w:t>
        </w:r>
      </w:smartTag>
      <w:r>
        <w:rPr>
          <w:rFonts w:ascii="仿宋" w:eastAsia="仿宋" w:hAnsi="仿宋" w:hint="eastAsia"/>
          <w:kern w:val="10"/>
          <w:sz w:val="15"/>
          <w:szCs w:val="15"/>
        </w:rPr>
        <w:t>以前签订</w:t>
      </w:r>
      <w:r w:rsidRPr="000808F2">
        <w:rPr>
          <w:rFonts w:ascii="仿宋" w:eastAsia="仿宋" w:hAnsi="仿宋" w:hint="eastAsia"/>
          <w:kern w:val="10"/>
          <w:sz w:val="15"/>
          <w:szCs w:val="15"/>
        </w:rPr>
        <w:t>小额支付协议的单位</w:t>
      </w:r>
      <w:r>
        <w:rPr>
          <w:rFonts w:ascii="仿宋" w:eastAsia="仿宋" w:hAnsi="仿宋" w:hint="eastAsia"/>
          <w:kern w:val="10"/>
          <w:sz w:val="15"/>
          <w:szCs w:val="15"/>
        </w:rPr>
        <w:t>还</w:t>
      </w:r>
      <w:r w:rsidRPr="000808F2">
        <w:rPr>
          <w:rFonts w:ascii="仿宋" w:eastAsia="仿宋" w:hAnsi="仿宋" w:hint="eastAsia"/>
          <w:kern w:val="10"/>
          <w:sz w:val="15"/>
          <w:szCs w:val="15"/>
        </w:rPr>
        <w:t>需要续签《青岛市以小额支付系统办理住房公积金缴存业务补充协议》。</w:t>
      </w:r>
    </w:p>
    <w:p w:rsidR="001F632A" w:rsidRPr="00E409DC" w:rsidRDefault="001F632A" w:rsidP="001F632A">
      <w:pPr>
        <w:snapToGrid w:val="0"/>
        <w:spacing w:line="220" w:lineRule="exact"/>
        <w:ind w:rightChars="171" w:right="359"/>
        <w:jc w:val="center"/>
        <w:rPr>
          <w:rFonts w:ascii="黑体" w:eastAsia="黑体" w:hAnsi="黑体"/>
          <w:b/>
          <w:color w:val="000000"/>
          <w:szCs w:val="21"/>
        </w:rPr>
      </w:pPr>
      <w:r w:rsidRPr="00E409DC">
        <w:rPr>
          <w:rFonts w:ascii="黑体" w:eastAsia="黑体" w:hAnsi="黑体" w:hint="eastAsia"/>
          <w:b/>
          <w:color w:val="000000"/>
          <w:szCs w:val="21"/>
        </w:rPr>
        <w:lastRenderedPageBreak/>
        <w:t>青岛市住房公积金网上营业厅单位用户服务协议</w:t>
      </w:r>
    </w:p>
    <w:p w:rsidR="001F632A" w:rsidRPr="00E409DC" w:rsidRDefault="001F632A" w:rsidP="001F632A">
      <w:pPr>
        <w:snapToGrid w:val="0"/>
        <w:spacing w:line="220" w:lineRule="exact"/>
        <w:ind w:rightChars="171" w:right="359"/>
        <w:jc w:val="center"/>
        <w:rPr>
          <w:rFonts w:ascii="仿宋" w:eastAsia="仿宋" w:hAnsi="仿宋"/>
          <w:b/>
          <w:color w:val="000000"/>
          <w:szCs w:val="21"/>
        </w:rPr>
      </w:pPr>
      <w:r w:rsidRPr="00E409DC">
        <w:rPr>
          <w:rFonts w:ascii="仿宋" w:eastAsia="仿宋" w:hAnsi="仿宋" w:hint="eastAsia"/>
          <w:b/>
          <w:color w:val="000000"/>
          <w:szCs w:val="21"/>
        </w:rPr>
        <w:t xml:space="preserve">                        </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青岛市住房公积金管理中心（以下简称“甲方”）与青岛市住房公积金网上营业厅单位用户（以下简称“乙方”）双方本着平等、自愿的原则，就乙方使用</w:t>
      </w:r>
      <w:r w:rsidRPr="00FB6837">
        <w:rPr>
          <w:rFonts w:ascii="仿宋" w:eastAsia="仿宋" w:hAnsi="仿宋" w:hint="eastAsia"/>
          <w:sz w:val="15"/>
          <w:szCs w:val="15"/>
        </w:rPr>
        <w:t>甲方的青岛市住房公积金网上营业厅系统（以下简称“网上营业厅”）</w:t>
      </w:r>
      <w:r w:rsidRPr="00FB6837">
        <w:rPr>
          <w:rFonts w:ascii="仿宋" w:eastAsia="仿宋" w:hAnsi="仿宋" w:hint="eastAsia"/>
          <w:color w:val="000000"/>
          <w:sz w:val="15"/>
          <w:szCs w:val="15"/>
        </w:rPr>
        <w:t>办理住房公积金业务相关事宜</w:t>
      </w:r>
      <w:r w:rsidRPr="00FB6837">
        <w:rPr>
          <w:rFonts w:ascii="仿宋" w:eastAsia="仿宋" w:hAnsi="仿宋"/>
          <w:color w:val="000000"/>
          <w:sz w:val="15"/>
          <w:szCs w:val="15"/>
        </w:rPr>
        <w:t>达成</w:t>
      </w:r>
      <w:r w:rsidRPr="00FB6837">
        <w:rPr>
          <w:rFonts w:ascii="仿宋" w:eastAsia="仿宋" w:hAnsi="仿宋" w:hint="eastAsia"/>
          <w:color w:val="000000"/>
          <w:sz w:val="15"/>
          <w:szCs w:val="15"/>
        </w:rPr>
        <w:t>如下</w:t>
      </w:r>
      <w:r w:rsidRPr="00FB6837">
        <w:rPr>
          <w:rFonts w:ascii="仿宋" w:eastAsia="仿宋" w:hAnsi="仿宋"/>
          <w:color w:val="000000"/>
          <w:sz w:val="15"/>
          <w:szCs w:val="15"/>
        </w:rPr>
        <w:t>协议</w:t>
      </w:r>
      <w:r w:rsidRPr="00FB6837">
        <w:rPr>
          <w:rFonts w:ascii="仿宋" w:eastAsia="仿宋" w:hAnsi="仿宋" w:hint="eastAsia"/>
          <w:color w:val="000000"/>
          <w:sz w:val="15"/>
          <w:szCs w:val="15"/>
        </w:rPr>
        <w:t>：</w:t>
      </w:r>
    </w:p>
    <w:p w:rsidR="001F632A" w:rsidRPr="00FB6837" w:rsidRDefault="001F632A" w:rsidP="001F632A">
      <w:pPr>
        <w:snapToGrid w:val="0"/>
        <w:spacing w:line="220" w:lineRule="exact"/>
        <w:ind w:rightChars="171" w:right="359" w:firstLineChars="300" w:firstLine="452"/>
        <w:rPr>
          <w:rFonts w:ascii="仿宋" w:eastAsia="仿宋" w:hAnsi="仿宋"/>
          <w:color w:val="000000"/>
          <w:sz w:val="15"/>
          <w:szCs w:val="15"/>
        </w:rPr>
      </w:pPr>
      <w:r>
        <w:rPr>
          <w:rFonts w:ascii="仿宋" w:eastAsia="仿宋" w:hAnsi="仿宋" w:hint="eastAsia"/>
          <w:b/>
          <w:color w:val="000000"/>
          <w:sz w:val="15"/>
          <w:szCs w:val="15"/>
        </w:rPr>
        <w:t>第一</w:t>
      </w:r>
      <w:r w:rsidRPr="00FB6837">
        <w:rPr>
          <w:rFonts w:ascii="仿宋" w:eastAsia="仿宋" w:hAnsi="仿宋" w:hint="eastAsia"/>
          <w:b/>
          <w:color w:val="000000"/>
          <w:sz w:val="15"/>
          <w:szCs w:val="15"/>
        </w:rPr>
        <w:t>条</w:t>
      </w:r>
      <w:r>
        <w:rPr>
          <w:rFonts w:ascii="仿宋" w:eastAsia="仿宋" w:hAnsi="仿宋" w:hint="eastAsia"/>
          <w:b/>
          <w:color w:val="000000"/>
          <w:sz w:val="15"/>
          <w:szCs w:val="15"/>
        </w:rPr>
        <w:t xml:space="preserve">  </w:t>
      </w:r>
      <w:r w:rsidRPr="00FB6837">
        <w:rPr>
          <w:rFonts w:ascii="仿宋" w:eastAsia="仿宋" w:hAnsi="仿宋" w:hint="eastAsia"/>
          <w:color w:val="000000"/>
          <w:sz w:val="15"/>
          <w:szCs w:val="15"/>
        </w:rPr>
        <w:t>本协议中相关用语的解释</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网上营业厅”是指甲方通过互联网和电子终端为乙方提供自助住房公积金服务的虚拟营业厅。乙方可以通过网上营业厅办理住房公积金查询、变更、缴存基数和比例调整、缴存等业务。具体可办理的业务以网上营业厅实际提供的为准。</w:t>
      </w:r>
    </w:p>
    <w:p w:rsidR="001F632A" w:rsidRPr="00FB6837" w:rsidRDefault="001F632A" w:rsidP="001F632A">
      <w:pPr>
        <w:snapToGrid w:val="0"/>
        <w:spacing w:line="220" w:lineRule="exact"/>
        <w:ind w:rightChars="171" w:right="359" w:firstLine="562"/>
        <w:rPr>
          <w:rFonts w:ascii="仿宋" w:eastAsia="仿宋" w:hAnsi="仿宋"/>
          <w:color w:val="000000"/>
          <w:sz w:val="15"/>
          <w:szCs w:val="15"/>
        </w:rPr>
      </w:pPr>
      <w:r w:rsidRPr="00FB6837">
        <w:rPr>
          <w:rFonts w:ascii="仿宋" w:eastAsia="仿宋" w:hAnsi="仿宋" w:hint="eastAsia"/>
          <w:color w:val="000000"/>
          <w:sz w:val="15"/>
          <w:szCs w:val="15"/>
        </w:rPr>
        <w:t>“电子交易指令”是指用户通过住房公积金单位编号、密码及数字证书等登录网上营业厅，通过网络向甲方发送的住房公积金查询、</w:t>
      </w:r>
      <w:r w:rsidRPr="00FB6837">
        <w:rPr>
          <w:rFonts w:ascii="仿宋" w:eastAsia="仿宋" w:hAnsi="仿宋" w:hint="eastAsia"/>
          <w:sz w:val="15"/>
          <w:szCs w:val="15"/>
        </w:rPr>
        <w:t>变更、</w:t>
      </w:r>
      <w:r w:rsidRPr="00FB6837">
        <w:rPr>
          <w:rFonts w:ascii="仿宋" w:eastAsia="仿宋" w:hAnsi="仿宋" w:hint="eastAsia"/>
          <w:color w:val="000000"/>
          <w:sz w:val="15"/>
          <w:szCs w:val="15"/>
        </w:rPr>
        <w:t>缴存等业务的要求。</w:t>
      </w:r>
    </w:p>
    <w:p w:rsidR="001F632A" w:rsidRPr="00FB6837" w:rsidRDefault="001F632A" w:rsidP="001F632A">
      <w:pPr>
        <w:snapToGrid w:val="0"/>
        <w:spacing w:line="220" w:lineRule="exact"/>
        <w:ind w:rightChars="171" w:right="359" w:firstLineChars="200" w:firstLine="301"/>
        <w:outlineLvl w:val="0"/>
        <w:rPr>
          <w:rFonts w:ascii="仿宋" w:eastAsia="仿宋" w:hAnsi="仿宋"/>
          <w:color w:val="000000"/>
          <w:sz w:val="15"/>
          <w:szCs w:val="15"/>
        </w:rPr>
      </w:pPr>
      <w:r w:rsidRPr="00FB6837">
        <w:rPr>
          <w:rFonts w:ascii="仿宋" w:eastAsia="仿宋" w:hAnsi="仿宋" w:hint="eastAsia"/>
          <w:b/>
          <w:color w:val="000000"/>
          <w:sz w:val="15"/>
          <w:szCs w:val="15"/>
        </w:rPr>
        <w:t>第二条</w:t>
      </w:r>
      <w:r w:rsidRPr="00FB6837">
        <w:rPr>
          <w:rFonts w:ascii="仿宋" w:eastAsia="仿宋" w:hAnsi="仿宋" w:hint="eastAsia"/>
          <w:color w:val="000000"/>
          <w:sz w:val="15"/>
          <w:szCs w:val="15"/>
        </w:rPr>
        <w:t xml:space="preserve">  甲方的权利和义务</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（一）甲方有权根据乙方资信情况，决定是否受理乙方的网上营业厅开通申请。</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（二）甲方有权对使用网上营业厅的乙方进行身份认证。未通过身份认证的，甲方有权拒绝乙方使用网上营业厅。</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三）甲方应根据乙方发送的电子交易指令进行业务处理，对所有使用乙方住房公积金单位编号、密码及数字证书等进行的操作均视为乙方行为，该操作产生的电子信息记录为甲方处理网上营业厅业务的有效凭据。</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（四）甲方因以下情况没有正确执行乙方提交的电子交易指令，不承担责任：</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1、乙方未能按照甲方的有关业务规定正确操作的；</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2、甲方接收到的指令存在乱码、不完整、信息不明等情况的；</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3、不可抗力或其他不属于甲方过失及过错的情况。</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（五）甲方有权对乙方提供的各项资料以及乙方在网上营业厅提供的数据、信息等进行审查。</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（六）甲方有权对网上营业厅进行维护、升级，对提供的服务内容进行调整。因甲方对网上营业厅进行维护、升级等原因需暂停服务的，甲方应予以通告。</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针对网上营业厅进行维护、升级或对服务项目进行调整等情况，甲方保留变更本协议与条款的权利。</w:t>
      </w:r>
    </w:p>
    <w:p w:rsidR="001F632A" w:rsidRPr="00FB6837" w:rsidRDefault="001F632A" w:rsidP="001F632A">
      <w:pPr>
        <w:snapToGrid w:val="0"/>
        <w:spacing w:line="220" w:lineRule="exact"/>
        <w:ind w:rightChars="171" w:right="359" w:firstLineChars="200" w:firstLine="301"/>
        <w:outlineLvl w:val="0"/>
        <w:rPr>
          <w:rFonts w:ascii="仿宋" w:eastAsia="仿宋" w:hAnsi="仿宋"/>
          <w:color w:val="000000"/>
          <w:sz w:val="15"/>
          <w:szCs w:val="15"/>
        </w:rPr>
      </w:pPr>
      <w:r w:rsidRPr="00FB6837">
        <w:rPr>
          <w:rFonts w:ascii="仿宋" w:eastAsia="仿宋" w:hAnsi="仿宋" w:hint="eastAsia"/>
          <w:b/>
          <w:color w:val="000000"/>
          <w:sz w:val="15"/>
          <w:szCs w:val="15"/>
        </w:rPr>
        <w:t>第三条</w:t>
      </w:r>
      <w:r w:rsidRPr="00FB6837">
        <w:rPr>
          <w:rFonts w:ascii="仿宋" w:eastAsia="仿宋" w:hAnsi="仿宋" w:hint="eastAsia"/>
          <w:color w:val="000000"/>
          <w:sz w:val="15"/>
          <w:szCs w:val="15"/>
        </w:rPr>
        <w:t xml:space="preserve">  乙方的权利和义务</w:t>
      </w:r>
    </w:p>
    <w:p w:rsidR="001F632A" w:rsidRPr="00FB6837"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（一）乙方应为在甲方开户缴存住房公积金的单位。</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（二）乙方自愿申请开通使用网上营业厅，经甲方同意，将有权依本协议享受网上营业厅服务。</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三）乙方办理网上营业厅开通、变更、注销等手续，应提供相关资料，填写相关申请表，并保证所填写的申请表和所提供的资料真实、准确、完整。乙方向甲方提供的业务申请表是本协议不可分割的组成部分。如因乙方提供资料不真实、不准确、不完整给甲方造成损失，由乙方承担赔偿责任。</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四）乙方通过住房公积金单位编号、密码及数字证书登录使用网上营业厅。甲方以此作为识别客户有效身份的标识，对使用以上标识进行的操作均视为乙方行为；乙方应妥善保管和使用密码、数字证书，在任何情况下不应以任何方式将密码、数字证书提供给他人。因密码或数字证书泄露丢失造成的一切法律后果，由乙方自行承担。</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kern w:val="10"/>
          <w:sz w:val="15"/>
          <w:szCs w:val="15"/>
        </w:rPr>
        <w:t>(五)乙方应指定专职经办人负责在网上营业厅办理住房公积金业务。</w:t>
      </w:r>
    </w:p>
    <w:p w:rsidR="001F632A"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（六）乙方应按照《住房公积金管理条例》及其它相关政策规定办理各项业务，并遵守甲方的操作流程。乙方未按相关规定和操作流程办理造成的不良后果或损失，由乙方自行承担。</w:t>
      </w:r>
    </w:p>
    <w:p w:rsidR="001F632A" w:rsidRPr="00FB6837" w:rsidRDefault="001F632A" w:rsidP="001F632A">
      <w:pPr>
        <w:snapToGrid w:val="0"/>
        <w:spacing w:line="220" w:lineRule="exact"/>
        <w:ind w:rightChars="171" w:right="359"/>
        <w:rPr>
          <w:rFonts w:ascii="仿宋" w:eastAsia="仿宋" w:hAnsi="仿宋"/>
          <w:color w:val="000000"/>
          <w:sz w:val="15"/>
          <w:szCs w:val="15"/>
        </w:rPr>
      </w:pPr>
      <w:r>
        <w:rPr>
          <w:rFonts w:ascii="仿宋" w:eastAsia="仿宋" w:hAnsi="仿宋" w:hint="eastAsia"/>
          <w:color w:val="000000"/>
          <w:sz w:val="15"/>
          <w:szCs w:val="15"/>
        </w:rPr>
        <w:t xml:space="preserve">    </w:t>
      </w:r>
      <w:r w:rsidRPr="00FB6837">
        <w:rPr>
          <w:rFonts w:ascii="仿宋" w:eastAsia="仿宋" w:hAnsi="仿宋" w:cs="宋体" w:hint="eastAsia"/>
          <w:color w:val="000000"/>
          <w:sz w:val="15"/>
          <w:szCs w:val="15"/>
        </w:rPr>
        <w:t>（七）</w:t>
      </w:r>
      <w:r w:rsidRPr="00FB6837">
        <w:rPr>
          <w:rFonts w:ascii="仿宋" w:eastAsia="仿宋" w:hAnsi="仿宋" w:hint="eastAsia"/>
          <w:color w:val="000000"/>
          <w:sz w:val="15"/>
          <w:szCs w:val="15"/>
        </w:rPr>
        <w:t>乙方使用网上营业厅办理业务应提供真实、完整、有效的数据和信息，并接受甲方的审查。乙方因提供虚假数据而造成的不良后果或损失，由乙方自行承担。</w:t>
      </w:r>
    </w:p>
    <w:p w:rsidR="001F632A" w:rsidRPr="00FB6837"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color w:val="000000"/>
          <w:sz w:val="15"/>
          <w:szCs w:val="15"/>
        </w:rPr>
      </w:pPr>
      <w:r w:rsidRPr="00FB6837">
        <w:rPr>
          <w:rFonts w:ascii="仿宋" w:eastAsia="仿宋" w:hAnsi="仿宋" w:hint="eastAsia"/>
          <w:bCs/>
          <w:color w:val="000000"/>
          <w:sz w:val="15"/>
          <w:szCs w:val="15"/>
        </w:rPr>
        <w:t xml:space="preserve">   </w:t>
      </w:r>
      <w:r>
        <w:rPr>
          <w:rFonts w:ascii="仿宋" w:eastAsia="仿宋" w:hAnsi="仿宋" w:hint="eastAsia"/>
          <w:bCs/>
          <w:color w:val="000000"/>
          <w:sz w:val="15"/>
          <w:szCs w:val="15"/>
        </w:rPr>
        <w:t xml:space="preserve"> </w:t>
      </w:r>
      <w:r w:rsidRPr="00FB6837">
        <w:rPr>
          <w:rFonts w:ascii="仿宋" w:eastAsia="仿宋" w:hAnsi="仿宋" w:hint="eastAsia"/>
          <w:bCs/>
          <w:color w:val="000000"/>
          <w:sz w:val="15"/>
          <w:szCs w:val="15"/>
        </w:rPr>
        <w:t>（八）</w:t>
      </w:r>
      <w:r w:rsidRPr="00FB6837">
        <w:rPr>
          <w:rFonts w:ascii="仿宋" w:eastAsia="仿宋" w:hAnsi="仿宋" w:hint="eastAsia"/>
          <w:color w:val="000000"/>
          <w:sz w:val="15"/>
          <w:szCs w:val="15"/>
        </w:rPr>
        <w:t>乙方使用甲方网上营业厅时，应直接登录甲方网站（www.qdgjj.com）。通过邮件或其他网站提供的链接地址登录所产生的不利后果由乙方自行承担。</w:t>
      </w:r>
    </w:p>
    <w:p w:rsidR="001F632A"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color w:val="000000"/>
          <w:sz w:val="15"/>
          <w:szCs w:val="15"/>
        </w:rPr>
      </w:pPr>
      <w:r w:rsidRPr="00FB6837">
        <w:rPr>
          <w:rFonts w:ascii="仿宋" w:eastAsia="仿宋" w:hAnsi="仿宋" w:hint="eastAsia"/>
          <w:color w:val="000000"/>
          <w:sz w:val="15"/>
          <w:szCs w:val="15"/>
        </w:rPr>
        <w:t xml:space="preserve">  </w:t>
      </w: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 xml:space="preserve"> （九）乙方发出的电子交易指令经甲方执行后，乙方不得要求变更或撤销。</w:t>
      </w:r>
    </w:p>
    <w:p w:rsidR="001F632A"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bCs/>
          <w:color w:val="000000"/>
          <w:sz w:val="15"/>
          <w:szCs w:val="15"/>
        </w:rPr>
      </w:pPr>
      <w:r>
        <w:rPr>
          <w:rFonts w:ascii="仿宋" w:eastAsia="仿宋" w:hAnsi="仿宋" w:hint="eastAsia"/>
          <w:color w:val="000000"/>
          <w:sz w:val="15"/>
          <w:szCs w:val="15"/>
        </w:rPr>
        <w:t xml:space="preserve">    </w:t>
      </w:r>
      <w:r w:rsidRPr="00FB6837">
        <w:rPr>
          <w:rFonts w:ascii="仿宋" w:eastAsia="仿宋" w:hAnsi="仿宋" w:hint="eastAsia"/>
          <w:color w:val="000000"/>
          <w:sz w:val="15"/>
          <w:szCs w:val="15"/>
        </w:rPr>
        <w:t>（十）</w:t>
      </w:r>
      <w:r w:rsidRPr="00FB6837">
        <w:rPr>
          <w:rFonts w:ascii="仿宋" w:eastAsia="仿宋" w:hAnsi="仿宋" w:hint="eastAsia"/>
          <w:bCs/>
          <w:color w:val="000000"/>
          <w:sz w:val="15"/>
          <w:szCs w:val="15"/>
        </w:rPr>
        <w:t>乙方仅限于办理住房公积金业务时使用网上营业</w:t>
      </w:r>
      <w:r>
        <w:rPr>
          <w:rFonts w:ascii="仿宋" w:eastAsia="仿宋" w:hAnsi="仿宋" w:hint="eastAsia"/>
          <w:bCs/>
          <w:color w:val="000000"/>
          <w:sz w:val="15"/>
          <w:szCs w:val="15"/>
        </w:rPr>
        <w:t>厅，乙方不得擅自复制、修改、增加系统内的服务内容，或创造有关的</w:t>
      </w:r>
      <w:r w:rsidRPr="00FB6837">
        <w:rPr>
          <w:rFonts w:ascii="仿宋" w:eastAsia="仿宋" w:hAnsi="仿宋" w:hint="eastAsia"/>
          <w:bCs/>
          <w:color w:val="000000"/>
          <w:sz w:val="15"/>
          <w:szCs w:val="15"/>
        </w:rPr>
        <w:t>生产品。</w:t>
      </w:r>
    </w:p>
    <w:p w:rsidR="001F632A" w:rsidRPr="00FB6837" w:rsidRDefault="001F632A" w:rsidP="001F632A">
      <w:pPr>
        <w:pStyle w:val="a4"/>
        <w:adjustRightInd w:val="0"/>
        <w:snapToGrid w:val="0"/>
        <w:spacing w:before="0" w:beforeAutospacing="0" w:after="0" w:afterAutospacing="0" w:line="220" w:lineRule="exact"/>
        <w:ind w:rightChars="171" w:right="359" w:firstLine="0"/>
        <w:rPr>
          <w:rFonts w:ascii="仿宋" w:eastAsia="仿宋" w:hAnsi="仿宋"/>
          <w:color w:val="000000"/>
          <w:sz w:val="15"/>
          <w:szCs w:val="15"/>
        </w:rPr>
      </w:pPr>
      <w:r>
        <w:rPr>
          <w:rFonts w:ascii="仿宋" w:eastAsia="仿宋" w:hAnsi="仿宋" w:hint="eastAsia"/>
          <w:bCs/>
          <w:color w:val="000000"/>
          <w:sz w:val="15"/>
          <w:szCs w:val="15"/>
        </w:rPr>
        <w:t xml:space="preserve">    </w:t>
      </w:r>
      <w:r w:rsidRPr="00FB6837">
        <w:rPr>
          <w:rFonts w:ascii="仿宋" w:eastAsia="仿宋" w:hAnsi="仿宋" w:hint="eastAsia"/>
          <w:color w:val="000000"/>
          <w:sz w:val="15"/>
          <w:szCs w:val="15"/>
        </w:rPr>
        <w:t>（十一）乙方不得在网上营业厅发送违法的、与网上营业厅无关的或破坏性的信息，不得诋毁、损害甲方声誉或恶意攻击网上营业厅。否则,甲方有权追究乙方法律责任。</w:t>
      </w:r>
    </w:p>
    <w:p w:rsidR="001F632A" w:rsidRPr="00FB6837" w:rsidRDefault="001F632A" w:rsidP="001F632A">
      <w:pPr>
        <w:snapToGrid w:val="0"/>
        <w:spacing w:line="220" w:lineRule="exact"/>
        <w:ind w:rightChars="171" w:right="359" w:firstLineChars="200" w:firstLine="300"/>
        <w:outlineLvl w:val="0"/>
        <w:rPr>
          <w:rFonts w:ascii="仿宋" w:eastAsia="仿宋" w:hAnsi="仿宋"/>
          <w:color w:val="000000"/>
          <w:sz w:val="15"/>
          <w:szCs w:val="15"/>
        </w:rPr>
      </w:pPr>
      <w:r w:rsidRPr="00FB6837">
        <w:rPr>
          <w:rFonts w:ascii="仿宋" w:eastAsia="仿宋" w:hAnsi="仿宋" w:hint="eastAsia"/>
          <w:color w:val="000000"/>
          <w:sz w:val="15"/>
          <w:szCs w:val="15"/>
        </w:rPr>
        <w:t>第四条  本协议的变更和终止</w:t>
      </w:r>
    </w:p>
    <w:p w:rsidR="001F632A" w:rsidRPr="00FB6837" w:rsidRDefault="001F632A" w:rsidP="001F632A">
      <w:pPr>
        <w:snapToGrid w:val="0"/>
        <w:spacing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一）乙方不遵守本协议或甲方相关业务规定（包括调整后的业务规定）或存在其他损害甲方利益的行为时，甲方有权终止乙方使用网上营业厅部分或全部功能的资格而无需事先告知乙方，并有权单方解除本协议。如甲方因此遭受损失的，乙方应负赔偿责任。协议终止并不意味着终止前所发生的已完成的和未完成交易指令的撤销，乙方仍应对其承担后果。</w:t>
      </w:r>
    </w:p>
    <w:p w:rsidR="001F632A" w:rsidRPr="00FB6837" w:rsidRDefault="001F632A" w:rsidP="001F632A">
      <w:pPr>
        <w:pStyle w:val="a4"/>
        <w:adjustRightInd w:val="0"/>
        <w:snapToGrid w:val="0"/>
        <w:spacing w:before="0" w:beforeAutospacing="0" w:after="0" w:afterAutospacing="0" w:line="220" w:lineRule="exact"/>
        <w:ind w:rightChars="171" w:right="359" w:firstLineChars="200" w:firstLine="300"/>
        <w:rPr>
          <w:rFonts w:ascii="仿宋" w:eastAsia="仿宋" w:hAnsi="仿宋"/>
          <w:bCs/>
          <w:color w:val="000000"/>
          <w:sz w:val="15"/>
          <w:szCs w:val="15"/>
        </w:rPr>
      </w:pPr>
      <w:r w:rsidRPr="00FB6837">
        <w:rPr>
          <w:rFonts w:ascii="仿宋" w:eastAsia="仿宋" w:hAnsi="仿宋" w:hint="eastAsia"/>
          <w:color w:val="000000"/>
          <w:sz w:val="15"/>
          <w:szCs w:val="15"/>
        </w:rPr>
        <w:t>（二）</w:t>
      </w:r>
      <w:r w:rsidRPr="00FB6837">
        <w:rPr>
          <w:rFonts w:ascii="仿宋" w:eastAsia="仿宋" w:hAnsi="仿宋" w:hint="eastAsia"/>
          <w:bCs/>
          <w:color w:val="000000"/>
          <w:sz w:val="15"/>
          <w:szCs w:val="15"/>
        </w:rPr>
        <w:t>乙方住房公积金账户注销时，本协议自动终止。</w:t>
      </w:r>
    </w:p>
    <w:p w:rsidR="001F632A" w:rsidRPr="00FB6837" w:rsidRDefault="001F632A" w:rsidP="001F632A">
      <w:pPr>
        <w:pStyle w:val="a4"/>
        <w:adjustRightInd w:val="0"/>
        <w:snapToGrid w:val="0"/>
        <w:spacing w:before="0" w:beforeAutospacing="0" w:after="0" w:afterAutospacing="0" w:line="220" w:lineRule="exact"/>
        <w:ind w:rightChars="171" w:right="359" w:firstLineChars="200" w:firstLine="300"/>
        <w:rPr>
          <w:rFonts w:ascii="仿宋" w:eastAsia="仿宋" w:hAnsi="仿宋"/>
          <w:color w:val="000000"/>
          <w:sz w:val="15"/>
          <w:szCs w:val="15"/>
        </w:rPr>
      </w:pPr>
      <w:r w:rsidRPr="00FB6837">
        <w:rPr>
          <w:rFonts w:ascii="仿宋" w:eastAsia="仿宋" w:hAnsi="仿宋" w:hint="eastAsia"/>
          <w:color w:val="000000"/>
          <w:sz w:val="15"/>
          <w:szCs w:val="15"/>
        </w:rPr>
        <w:t>（三）乙方如需变更或终止使用网上营业厅服务，</w:t>
      </w:r>
      <w:r w:rsidRPr="00FB6837">
        <w:rPr>
          <w:rFonts w:ascii="仿宋" w:eastAsia="仿宋" w:hAnsi="仿宋" w:hint="eastAsia"/>
          <w:bCs/>
          <w:color w:val="000000"/>
          <w:sz w:val="15"/>
          <w:szCs w:val="15"/>
        </w:rPr>
        <w:t>应按甲方规定办理</w:t>
      </w:r>
      <w:r w:rsidRPr="00FB6837">
        <w:rPr>
          <w:rFonts w:ascii="仿宋" w:eastAsia="仿宋" w:hAnsi="仿宋" w:hint="eastAsia"/>
          <w:color w:val="000000"/>
          <w:sz w:val="15"/>
          <w:szCs w:val="15"/>
        </w:rPr>
        <w:t>网上营业厅业务变更或注销申请手续。乙方的注销手续办妥的，本协议终止。</w:t>
      </w:r>
    </w:p>
    <w:p w:rsidR="001F632A" w:rsidRPr="00FB6837" w:rsidRDefault="001F632A" w:rsidP="001F632A">
      <w:pPr>
        <w:pStyle w:val="a4"/>
        <w:adjustRightInd w:val="0"/>
        <w:snapToGrid w:val="0"/>
        <w:spacing w:before="0" w:beforeAutospacing="0" w:after="0" w:afterAutospacing="0" w:line="220" w:lineRule="exact"/>
        <w:ind w:rightChars="171" w:right="359" w:firstLineChars="200" w:firstLine="300"/>
        <w:rPr>
          <w:rFonts w:ascii="仿宋" w:eastAsia="仿宋" w:hAnsi="仿宋"/>
          <w:bCs/>
          <w:color w:val="000000"/>
          <w:sz w:val="15"/>
          <w:szCs w:val="15"/>
        </w:rPr>
      </w:pPr>
      <w:r w:rsidRPr="00FB6837">
        <w:rPr>
          <w:rFonts w:ascii="仿宋" w:eastAsia="仿宋" w:hAnsi="仿宋" w:hint="eastAsia"/>
          <w:bCs/>
          <w:color w:val="000000"/>
          <w:sz w:val="15"/>
          <w:szCs w:val="15"/>
        </w:rPr>
        <w:t>（四）甲方根据业务需要，可单方终止向乙方提供网上营业厅服务并终止本协议，但</w:t>
      </w:r>
      <w:r w:rsidRPr="00FB6837">
        <w:rPr>
          <w:rFonts w:ascii="仿宋" w:eastAsia="仿宋" w:hAnsi="仿宋" w:hint="eastAsia"/>
          <w:color w:val="000000"/>
          <w:sz w:val="15"/>
          <w:szCs w:val="15"/>
        </w:rPr>
        <w:t>甲方应</w:t>
      </w:r>
      <w:r w:rsidRPr="00FB6837">
        <w:rPr>
          <w:rFonts w:ascii="仿宋" w:eastAsia="仿宋" w:hAnsi="仿宋" w:cs="宋体" w:hint="eastAsia"/>
          <w:color w:val="000000"/>
          <w:sz w:val="15"/>
          <w:szCs w:val="15"/>
        </w:rPr>
        <w:t>予以通告。</w:t>
      </w:r>
    </w:p>
    <w:p w:rsidR="001F632A" w:rsidRPr="00FB6837" w:rsidRDefault="001F632A" w:rsidP="001F632A">
      <w:pPr>
        <w:snapToGrid w:val="0"/>
        <w:spacing w:line="220" w:lineRule="exact"/>
        <w:ind w:rightChars="171" w:right="359" w:firstLineChars="200" w:firstLine="301"/>
        <w:rPr>
          <w:rFonts w:ascii="仿宋" w:eastAsia="仿宋" w:hAnsi="仿宋"/>
          <w:color w:val="000000"/>
          <w:sz w:val="15"/>
          <w:szCs w:val="15"/>
        </w:rPr>
      </w:pPr>
      <w:r w:rsidRPr="00FB6837">
        <w:rPr>
          <w:rFonts w:ascii="仿宋" w:eastAsia="仿宋" w:hAnsi="仿宋" w:hint="eastAsia"/>
          <w:b/>
          <w:color w:val="000000"/>
          <w:sz w:val="15"/>
          <w:szCs w:val="15"/>
        </w:rPr>
        <w:t xml:space="preserve">第五条 </w:t>
      </w:r>
      <w:r w:rsidRPr="00FB6837">
        <w:rPr>
          <w:rFonts w:ascii="仿宋" w:eastAsia="仿宋" w:hAnsi="仿宋" w:hint="eastAsia"/>
          <w:color w:val="000000"/>
          <w:sz w:val="15"/>
          <w:szCs w:val="15"/>
        </w:rPr>
        <w:t>争议解决</w:t>
      </w:r>
    </w:p>
    <w:p w:rsidR="001F632A" w:rsidRPr="00FB6837" w:rsidRDefault="001F632A" w:rsidP="001F632A">
      <w:pPr>
        <w:snapToGrid w:val="0"/>
        <w:spacing w:line="220" w:lineRule="exact"/>
        <w:ind w:rightChars="171" w:right="359" w:firstLineChars="200" w:firstLine="300"/>
        <w:rPr>
          <w:rFonts w:ascii="仿宋" w:eastAsia="仿宋" w:hAnsi="仿宋" w:cs="宋体"/>
          <w:color w:val="000000"/>
          <w:kern w:val="0"/>
          <w:sz w:val="15"/>
          <w:szCs w:val="15"/>
        </w:rPr>
      </w:pPr>
      <w:r w:rsidRPr="00FB6837">
        <w:rPr>
          <w:rFonts w:ascii="仿宋" w:eastAsia="仿宋" w:hAnsi="仿宋" w:cs="宋体" w:hint="eastAsia"/>
          <w:color w:val="000000"/>
          <w:kern w:val="0"/>
          <w:sz w:val="15"/>
          <w:szCs w:val="15"/>
        </w:rPr>
        <w:t>甲乙双方在履行本协议过程中如发生争议，应协商解决。协商不成的，任何一方应向甲方住所地人民法院起诉。</w:t>
      </w:r>
    </w:p>
    <w:p w:rsidR="001F632A" w:rsidRPr="00434203" w:rsidRDefault="001F632A" w:rsidP="001F632A">
      <w:pPr>
        <w:snapToGrid w:val="0"/>
        <w:spacing w:line="220" w:lineRule="exact"/>
        <w:ind w:rightChars="171" w:right="359" w:firstLineChars="200" w:firstLine="301"/>
        <w:jc w:val="left"/>
        <w:rPr>
          <w:rFonts w:ascii="仿宋" w:eastAsia="仿宋" w:hAnsi="仿宋" w:cs="宋体"/>
          <w:color w:val="000000"/>
          <w:kern w:val="0"/>
          <w:sz w:val="15"/>
          <w:szCs w:val="15"/>
        </w:rPr>
      </w:pPr>
      <w:r w:rsidRPr="00DE0F5E">
        <w:rPr>
          <w:rFonts w:ascii="仿宋" w:eastAsia="仿宋" w:hAnsi="仿宋" w:hint="eastAsia"/>
          <w:b/>
          <w:color w:val="000000"/>
          <w:sz w:val="15"/>
          <w:szCs w:val="15"/>
        </w:rPr>
        <w:t>第六条</w:t>
      </w:r>
      <w:r>
        <w:rPr>
          <w:rFonts w:ascii="仿宋" w:eastAsia="仿宋" w:hAnsi="仿宋" w:hint="eastAsia"/>
          <w:b/>
          <w:color w:val="000000"/>
          <w:sz w:val="15"/>
          <w:szCs w:val="15"/>
        </w:rPr>
        <w:t xml:space="preserve"> </w:t>
      </w:r>
      <w:r w:rsidRPr="00FB6837">
        <w:rPr>
          <w:rFonts w:ascii="仿宋" w:eastAsia="仿宋" w:hAnsi="仿宋" w:hint="eastAsia"/>
          <w:color w:val="000000"/>
          <w:sz w:val="15"/>
          <w:szCs w:val="15"/>
        </w:rPr>
        <w:t>本协议自甲方在网上营业厅为乙方完成开通起生效，</w:t>
      </w:r>
      <w:r w:rsidRPr="00FB6837">
        <w:rPr>
          <w:rFonts w:ascii="仿宋" w:eastAsia="仿宋" w:hAnsi="仿宋" w:cs="宋体" w:hint="eastAsia"/>
          <w:color w:val="000000"/>
          <w:kern w:val="0"/>
          <w:sz w:val="15"/>
          <w:szCs w:val="15"/>
        </w:rPr>
        <w:t>甲乙双方均同意并遵守本协议。本协议一式两份，由甲乙双方各执一份。</w:t>
      </w:r>
    </w:p>
    <w:p w:rsidR="001F632A" w:rsidRPr="001F632A" w:rsidRDefault="001F632A"/>
    <w:sectPr w:rsidR="001F632A" w:rsidRPr="001F632A" w:rsidSect="001F632A">
      <w:footerReference w:type="even" r:id="rId7"/>
      <w:footerReference w:type="default" r:id="rId8"/>
      <w:pgSz w:w="11907" w:h="16840"/>
      <w:pgMar w:top="1985" w:right="1474" w:bottom="1814" w:left="1588" w:header="851" w:footer="1418" w:gutter="0"/>
      <w:pgNumType w:fmt="numberInDash"/>
      <w:cols w:space="720"/>
      <w:docGrid w:linePitch="5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DD7" w:rsidRDefault="00746DD7" w:rsidP="00746DD7">
      <w:r>
        <w:separator/>
      </w:r>
    </w:p>
  </w:endnote>
  <w:endnote w:type="continuationSeparator" w:id="0">
    <w:p w:rsidR="00746DD7" w:rsidRDefault="00746DD7" w:rsidP="00746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89" w:rsidRPr="00343389" w:rsidRDefault="00746DD7">
    <w:pPr>
      <w:pStyle w:val="a3"/>
      <w:rPr>
        <w:rFonts w:ascii="宋体" w:hAnsi="宋体"/>
        <w:sz w:val="28"/>
        <w:szCs w:val="28"/>
      </w:rPr>
    </w:pPr>
    <w:r w:rsidRPr="00343389">
      <w:rPr>
        <w:rFonts w:ascii="宋体" w:hAnsi="宋体"/>
        <w:sz w:val="28"/>
        <w:szCs w:val="28"/>
      </w:rPr>
      <w:fldChar w:fldCharType="begin"/>
    </w:r>
    <w:r w:rsidR="001F632A" w:rsidRPr="00343389">
      <w:rPr>
        <w:rFonts w:ascii="宋体" w:hAnsi="宋体"/>
        <w:sz w:val="28"/>
        <w:szCs w:val="28"/>
      </w:rPr>
      <w:instrText xml:space="preserve"> PAGE   \* MERGEFORMAT </w:instrText>
    </w:r>
    <w:r w:rsidRPr="00343389">
      <w:rPr>
        <w:rFonts w:ascii="宋体" w:hAnsi="宋体"/>
        <w:sz w:val="28"/>
        <w:szCs w:val="28"/>
      </w:rPr>
      <w:fldChar w:fldCharType="separate"/>
    </w:r>
    <w:r w:rsidR="001F632A" w:rsidRPr="00915D10">
      <w:rPr>
        <w:rFonts w:ascii="宋体" w:hAnsi="宋体"/>
        <w:noProof/>
        <w:sz w:val="28"/>
        <w:szCs w:val="28"/>
        <w:lang w:val="zh-CN"/>
      </w:rPr>
      <w:t>-</w:t>
    </w:r>
    <w:r w:rsidR="001F632A">
      <w:rPr>
        <w:rFonts w:ascii="宋体" w:hAnsi="宋体"/>
        <w:noProof/>
        <w:sz w:val="28"/>
        <w:szCs w:val="28"/>
      </w:rPr>
      <w:t xml:space="preserve"> 4 -</w:t>
    </w:r>
    <w:r w:rsidRPr="00343389">
      <w:rPr>
        <w:rFonts w:ascii="宋体" w:hAnsi="宋体"/>
        <w:sz w:val="28"/>
        <w:szCs w:val="28"/>
      </w:rPr>
      <w:fldChar w:fldCharType="end"/>
    </w:r>
  </w:p>
  <w:p w:rsidR="00343389" w:rsidRDefault="00990DE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D5C" w:rsidRPr="00272D5C" w:rsidRDefault="00746DD7">
    <w:pPr>
      <w:pStyle w:val="a3"/>
      <w:jc w:val="right"/>
      <w:rPr>
        <w:rFonts w:ascii="宋体" w:hAnsi="宋体"/>
        <w:sz w:val="28"/>
        <w:szCs w:val="28"/>
      </w:rPr>
    </w:pPr>
    <w:r w:rsidRPr="00272D5C">
      <w:rPr>
        <w:rFonts w:ascii="宋体" w:hAnsi="宋体"/>
        <w:sz w:val="28"/>
        <w:szCs w:val="28"/>
      </w:rPr>
      <w:fldChar w:fldCharType="begin"/>
    </w:r>
    <w:r w:rsidR="001F632A" w:rsidRPr="00272D5C">
      <w:rPr>
        <w:rFonts w:ascii="宋体" w:hAnsi="宋体"/>
        <w:sz w:val="28"/>
        <w:szCs w:val="28"/>
      </w:rPr>
      <w:instrText xml:space="preserve"> PAGE   \* MERGEFORMAT </w:instrText>
    </w:r>
    <w:r w:rsidRPr="00272D5C">
      <w:rPr>
        <w:rFonts w:ascii="宋体" w:hAnsi="宋体"/>
        <w:sz w:val="28"/>
        <w:szCs w:val="28"/>
      </w:rPr>
      <w:fldChar w:fldCharType="separate"/>
    </w:r>
    <w:r w:rsidR="00990DEE" w:rsidRPr="00990DEE">
      <w:rPr>
        <w:rFonts w:ascii="宋体" w:hAnsi="宋体"/>
        <w:noProof/>
        <w:sz w:val="28"/>
        <w:szCs w:val="28"/>
        <w:lang w:val="zh-CN"/>
      </w:rPr>
      <w:t>-</w:t>
    </w:r>
    <w:r w:rsidR="00990DEE">
      <w:rPr>
        <w:rFonts w:ascii="宋体" w:hAnsi="宋体"/>
        <w:noProof/>
        <w:sz w:val="28"/>
        <w:szCs w:val="28"/>
      </w:rPr>
      <w:t xml:space="preserve"> 2 -</w:t>
    </w:r>
    <w:r w:rsidRPr="00272D5C">
      <w:rPr>
        <w:rFonts w:ascii="宋体" w:hAnsi="宋体"/>
        <w:sz w:val="28"/>
        <w:szCs w:val="28"/>
      </w:rPr>
      <w:fldChar w:fldCharType="end"/>
    </w:r>
  </w:p>
  <w:p w:rsidR="00731635" w:rsidRDefault="00990DE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DD7" w:rsidRDefault="00746DD7" w:rsidP="00746DD7">
      <w:r>
        <w:separator/>
      </w:r>
    </w:p>
  </w:footnote>
  <w:footnote w:type="continuationSeparator" w:id="0">
    <w:p w:rsidR="00746DD7" w:rsidRDefault="00746DD7" w:rsidP="00746D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2FF7"/>
    <w:multiLevelType w:val="hybridMultilevel"/>
    <w:tmpl w:val="509E544A"/>
    <w:lvl w:ilvl="0" w:tplc="3B860222">
      <w:start w:val="1"/>
      <w:numFmt w:val="japaneseCounting"/>
      <w:lvlText w:val="第%1条"/>
      <w:lvlJc w:val="left"/>
      <w:pPr>
        <w:ind w:left="1702" w:hanging="114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2C8098C"/>
    <w:multiLevelType w:val="hybridMultilevel"/>
    <w:tmpl w:val="509E544A"/>
    <w:lvl w:ilvl="0" w:tplc="3B860222">
      <w:start w:val="1"/>
      <w:numFmt w:val="japaneseCounting"/>
      <w:lvlText w:val="第%1条"/>
      <w:lvlJc w:val="left"/>
      <w:pPr>
        <w:ind w:left="1702" w:hanging="114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32A"/>
    <w:rsid w:val="001F632A"/>
    <w:rsid w:val="003659EB"/>
    <w:rsid w:val="003C0096"/>
    <w:rsid w:val="00746DD7"/>
    <w:rsid w:val="00990DEE"/>
    <w:rsid w:val="00A85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3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F632A"/>
    <w:pPr>
      <w:tabs>
        <w:tab w:val="center" w:pos="4153"/>
        <w:tab w:val="right" w:pos="8306"/>
      </w:tabs>
      <w:snapToGrid w:val="0"/>
      <w:jc w:val="left"/>
    </w:pPr>
    <w:rPr>
      <w:sz w:val="18"/>
      <w:szCs w:val="18"/>
    </w:rPr>
  </w:style>
  <w:style w:type="character" w:customStyle="1" w:styleId="Char">
    <w:name w:val="页脚 Char"/>
    <w:basedOn w:val="a0"/>
    <w:link w:val="a3"/>
    <w:uiPriority w:val="99"/>
    <w:rsid w:val="001F632A"/>
    <w:rPr>
      <w:rFonts w:ascii="Times New Roman" w:eastAsia="宋体" w:hAnsi="Times New Roman" w:cs="Times New Roman"/>
      <w:sz w:val="18"/>
      <w:szCs w:val="18"/>
    </w:rPr>
  </w:style>
  <w:style w:type="paragraph" w:styleId="a4">
    <w:name w:val="Normal (Web)"/>
    <w:basedOn w:val="a"/>
    <w:rsid w:val="001F632A"/>
    <w:pPr>
      <w:widowControl/>
      <w:spacing w:before="100" w:beforeAutospacing="1" w:after="100" w:afterAutospacing="1" w:line="320" w:lineRule="atLeast"/>
      <w:ind w:firstLine="480"/>
      <w:jc w:val="left"/>
    </w:pPr>
    <w:rPr>
      <w:kern w:val="0"/>
      <w:szCs w:val="21"/>
    </w:rPr>
  </w:style>
  <w:style w:type="paragraph" w:styleId="a5">
    <w:name w:val="header"/>
    <w:basedOn w:val="a"/>
    <w:link w:val="Char0"/>
    <w:uiPriority w:val="99"/>
    <w:semiHidden/>
    <w:unhideWhenUsed/>
    <w:rsid w:val="00990D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90D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cp:revision>
  <dcterms:created xsi:type="dcterms:W3CDTF">2020-04-21T03:32:00Z</dcterms:created>
  <dcterms:modified xsi:type="dcterms:W3CDTF">2020-04-21T05:13:00Z</dcterms:modified>
</cp:coreProperties>
</file>