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商转公业务办理流程（以贷冲贷）</w:t>
      </w:r>
    </w:p>
    <w:p>
      <w:pPr>
        <w:ind w:left="0" w:leftChars="0" w:firstLine="640" w:firstLineChars="200"/>
        <w:jc w:val="both"/>
        <w:rPr>
          <w:rFonts w:hint="eastAsia" w:ascii="仿宋" w:hAnsi="仿宋" w:eastAsia="仿宋" w:cstheme="minorBidi"/>
          <w:color w:val="auto"/>
          <w:kern w:val="2"/>
          <w:sz w:val="32"/>
          <w:szCs w:val="32"/>
          <w:lang w:val="en-US" w:eastAsia="zh-CN" w:bidi="ar-SA"/>
        </w:rPr>
      </w:pPr>
    </w:p>
    <w:p>
      <w:pPr>
        <w:ind w:left="0" w:leftChars="0" w:firstLine="640" w:firstLineChars="200"/>
        <w:jc w:val="both"/>
        <w:rPr>
          <w:rFonts w:hint="eastAsia" w:ascii="仿宋" w:hAnsi="仿宋" w:eastAsia="仿宋" w:cstheme="minorBidi"/>
          <w:color w:val="auto"/>
          <w:kern w:val="2"/>
          <w:sz w:val="32"/>
          <w:szCs w:val="32"/>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一、贷前咨询。</w:t>
      </w:r>
      <w:r>
        <w:rPr>
          <w:rFonts w:hint="eastAsia" w:ascii="仿宋" w:hAnsi="仿宋" w:eastAsia="仿宋" w:cstheme="minorBidi"/>
          <w:color w:val="auto"/>
          <w:kern w:val="2"/>
          <w:sz w:val="32"/>
          <w:szCs w:val="32"/>
          <w:lang w:val="en-US" w:eastAsia="zh-CN" w:bidi="ar-SA"/>
        </w:rPr>
        <w:t>借款人向商贷银行咨询提前结清贷款、注销抵押手续等事宜，具备提前结清贷款条件的，银行向借款人出具</w:t>
      </w:r>
      <w:r>
        <w:rPr>
          <w:rFonts w:hint="eastAsia" w:ascii="仿宋" w:hAnsi="仿宋" w:eastAsia="仿宋" w:cstheme="minorBidi"/>
          <w:kern w:val="2"/>
          <w:sz w:val="32"/>
          <w:szCs w:val="32"/>
          <w:u w:val="none"/>
          <w:lang w:val="en-US" w:eastAsia="zh-CN" w:bidi="ar-SA"/>
        </w:rPr>
        <w:t>《洛阳市商业性个人住房贷款转住房公积金个人住房贷款业务联系单》后</w:t>
      </w:r>
      <w:r>
        <w:rPr>
          <w:rFonts w:hint="eastAsia" w:ascii="仿宋" w:hAnsi="仿宋" w:eastAsia="仿宋" w:cstheme="minorBidi"/>
          <w:color w:val="auto"/>
          <w:kern w:val="2"/>
          <w:sz w:val="32"/>
          <w:szCs w:val="32"/>
          <w:lang w:val="en-US" w:eastAsia="zh-CN" w:bidi="ar-SA"/>
        </w:rPr>
        <w:t>方可申请商转公贷款。</w:t>
      </w:r>
    </w:p>
    <w:p>
      <w:pPr>
        <w:pStyle w:val="2"/>
        <w:rPr>
          <w:rFonts w:hint="eastAsia" w:ascii="仿宋" w:hAnsi="仿宋" w:eastAsia="仿宋" w:cstheme="minorBidi"/>
          <w:color w:val="auto"/>
          <w:kern w:val="2"/>
          <w:sz w:val="32"/>
          <w:szCs w:val="32"/>
          <w:lang w:val="en-US" w:eastAsia="zh-CN" w:bidi="ar-SA"/>
        </w:rPr>
      </w:pPr>
      <w:r>
        <w:rPr>
          <w:rFonts w:hint="eastAsia"/>
          <w:lang w:val="en-US" w:eastAsia="zh-CN"/>
        </w:rPr>
        <w:t xml:space="preserve">      </w:t>
      </w:r>
      <w:r>
        <w:rPr>
          <w:rFonts w:hint="eastAsia" w:ascii="方正小标宋简体" w:hAnsi="方正小标宋简体" w:eastAsia="方正小标宋简体" w:cs="方正小标宋简体"/>
          <w:color w:val="auto"/>
          <w:kern w:val="2"/>
          <w:sz w:val="32"/>
          <w:szCs w:val="32"/>
          <w:lang w:val="en-US" w:eastAsia="zh-CN" w:bidi="ar-SA"/>
        </w:rPr>
        <w:t>二、借款人申请。</w:t>
      </w:r>
      <w:r>
        <w:rPr>
          <w:rFonts w:hint="eastAsia" w:ascii="仿宋" w:hAnsi="仿宋" w:eastAsia="仿宋" w:cstheme="minorBidi"/>
          <w:color w:val="auto"/>
          <w:kern w:val="2"/>
          <w:sz w:val="32"/>
          <w:szCs w:val="32"/>
          <w:lang w:val="en-US" w:eastAsia="zh-CN" w:bidi="ar-SA"/>
        </w:rPr>
        <w:t>借款人（含配偶）向房屋所在地公积金管理机构进行商转公贷款申请（我市缴存职工登陆洛阳公积金网厅进行申请，异地缴存职工到中心业务窗口柜面进行申请），并如实上传申请资料。</w:t>
      </w:r>
    </w:p>
    <w:p>
      <w:pPr>
        <w:pStyle w:val="2"/>
        <w:ind w:firstLine="640" w:firstLineChars="200"/>
        <w:rPr>
          <w:rFonts w:hint="eastAsia" w:ascii="仿宋" w:hAnsi="仿宋" w:eastAsia="仿宋" w:cstheme="minorBidi"/>
          <w:kern w:val="2"/>
          <w:sz w:val="32"/>
          <w:szCs w:val="32"/>
          <w:u w:val="none"/>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三、受理、审核、审批。</w:t>
      </w:r>
      <w:r>
        <w:rPr>
          <w:rFonts w:hint="eastAsia" w:ascii="仿宋" w:hAnsi="仿宋" w:eastAsia="仿宋" w:cstheme="minorBidi"/>
          <w:kern w:val="2"/>
          <w:sz w:val="32"/>
          <w:szCs w:val="32"/>
          <w:u w:val="none"/>
          <w:lang w:val="zh-CN" w:eastAsia="zh-CN" w:bidi="ar-SA"/>
        </w:rPr>
        <w:t>中心</w:t>
      </w:r>
      <w:r>
        <w:rPr>
          <w:rFonts w:hint="eastAsia" w:ascii="仿宋" w:hAnsi="仿宋" w:eastAsia="仿宋" w:cstheme="minorBidi"/>
          <w:kern w:val="2"/>
          <w:sz w:val="32"/>
          <w:szCs w:val="32"/>
          <w:u w:val="none"/>
          <w:lang w:val="en-US" w:eastAsia="zh-CN" w:bidi="ar-SA"/>
        </w:rPr>
        <w:t>按照要求对贷</w:t>
      </w:r>
      <w:bookmarkStart w:id="0" w:name="_GoBack"/>
      <w:bookmarkEnd w:id="0"/>
      <w:r>
        <w:rPr>
          <w:rFonts w:hint="eastAsia" w:ascii="仿宋" w:hAnsi="仿宋" w:eastAsia="仿宋" w:cstheme="minorBidi"/>
          <w:kern w:val="2"/>
          <w:sz w:val="32"/>
          <w:szCs w:val="32"/>
          <w:u w:val="none"/>
          <w:lang w:val="en-US" w:eastAsia="zh-CN" w:bidi="ar-SA"/>
        </w:rPr>
        <w:t>款申请进行审查、审核、审批。审批通过的，向借款人推送《洛阳市商业性个人住房贷款转住房公积金个人住房贷款确认意见书》。审批不通过的，退回申请并告知不通过的原因。</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四、签订借款抵押合同。</w:t>
      </w:r>
      <w:r>
        <w:rPr>
          <w:rFonts w:hint="eastAsia" w:ascii="仿宋" w:hAnsi="仿宋" w:eastAsia="仿宋" w:cstheme="minorBidi"/>
          <w:color w:val="auto"/>
          <w:kern w:val="2"/>
          <w:sz w:val="32"/>
          <w:szCs w:val="32"/>
          <w:lang w:val="en-US" w:eastAsia="zh-CN" w:bidi="ar-SA"/>
        </w:rPr>
        <w:t>受理人员</w:t>
      </w:r>
      <w:r>
        <w:rPr>
          <w:rFonts w:hint="eastAsia" w:ascii="仿宋" w:hAnsi="仿宋" w:eastAsia="仿宋" w:cstheme="minorBidi"/>
          <w:color w:val="auto"/>
          <w:kern w:val="2"/>
          <w:sz w:val="32"/>
          <w:szCs w:val="32"/>
          <w:lang w:val="zh-CN" w:eastAsia="zh-CN" w:bidi="ar-SA"/>
        </w:rPr>
        <w:t>与借款人(含配偶)就其贷款事项进行面谈，</w:t>
      </w:r>
      <w:r>
        <w:rPr>
          <w:rFonts w:hint="eastAsia" w:ascii="仿宋" w:hAnsi="仿宋" w:eastAsia="仿宋" w:cstheme="minorBidi"/>
          <w:color w:val="auto"/>
          <w:kern w:val="2"/>
          <w:sz w:val="32"/>
          <w:szCs w:val="32"/>
          <w:lang w:val="en-US" w:eastAsia="zh-CN" w:bidi="ar-SA"/>
        </w:rPr>
        <w:t>对申请材料原件核实无误后，</w:t>
      </w:r>
      <w:r>
        <w:rPr>
          <w:rFonts w:hint="eastAsia" w:ascii="仿宋" w:hAnsi="仿宋" w:eastAsia="仿宋" w:cstheme="minorBidi"/>
          <w:color w:val="auto"/>
          <w:kern w:val="2"/>
          <w:sz w:val="32"/>
          <w:szCs w:val="32"/>
          <w:lang w:val="zh-CN" w:eastAsia="zh-CN" w:bidi="ar-SA"/>
        </w:rPr>
        <w:t>填写《住房公积金个人住房贷款面谈记录》</w:t>
      </w:r>
      <w:r>
        <w:rPr>
          <w:rFonts w:hint="eastAsia" w:ascii="仿宋" w:hAnsi="仿宋" w:eastAsia="仿宋" w:cstheme="minorBidi"/>
          <w:color w:val="auto"/>
          <w:kern w:val="2"/>
          <w:sz w:val="32"/>
          <w:szCs w:val="32"/>
          <w:lang w:val="en-US" w:eastAsia="zh-CN" w:bidi="ar-SA"/>
        </w:rPr>
        <w:t>，指导借款人</w:t>
      </w:r>
      <w:r>
        <w:rPr>
          <w:rFonts w:hint="eastAsia" w:ascii="仿宋" w:hAnsi="仿宋" w:eastAsia="仿宋" w:cstheme="minorBidi"/>
          <w:color w:val="auto"/>
          <w:kern w:val="2"/>
          <w:sz w:val="32"/>
          <w:szCs w:val="32"/>
          <w:lang w:val="zh-CN" w:eastAsia="zh-CN" w:bidi="ar-SA"/>
        </w:rPr>
        <w:t>(含配偶)签订</w:t>
      </w:r>
      <w:r>
        <w:rPr>
          <w:rFonts w:hint="eastAsia" w:ascii="仿宋" w:hAnsi="仿宋" w:eastAsia="仿宋" w:cstheme="minorBidi"/>
          <w:color w:val="auto"/>
          <w:kern w:val="2"/>
          <w:sz w:val="32"/>
          <w:szCs w:val="32"/>
          <w:lang w:val="en-US" w:eastAsia="zh-CN" w:bidi="ar-SA"/>
        </w:rPr>
        <w:t>《洛阳市住房公积金贷款借款抵押合同》。借款人到中心业务窗口面签时，需提前与银行约定结清贷款时间，并将约定时间告知受理人员。</w:t>
      </w:r>
    </w:p>
    <w:p>
      <w:pPr>
        <w:pStyle w:val="2"/>
        <w:ind w:firstLine="640" w:firstLineChars="200"/>
        <w:rPr>
          <w:rFonts w:hint="eastAsia" w:ascii="仿宋" w:hAnsi="仿宋" w:eastAsia="仿宋" w:cstheme="minorBidi"/>
          <w:color w:val="auto"/>
          <w:kern w:val="2"/>
          <w:sz w:val="32"/>
          <w:szCs w:val="32"/>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五、办理抵押登记手续。</w:t>
      </w:r>
      <w:r>
        <w:rPr>
          <w:rFonts w:hint="eastAsia" w:ascii="仿宋" w:hAnsi="仿宋" w:eastAsia="仿宋" w:cstheme="minorBidi"/>
          <w:color w:val="auto"/>
          <w:kern w:val="2"/>
          <w:sz w:val="32"/>
          <w:szCs w:val="32"/>
          <w:lang w:val="en-US" w:eastAsia="zh-CN" w:bidi="ar-SA"/>
        </w:rPr>
        <w:t>受理人员按照抵押登记要求办理抵押登记手续，并留存借款人《不动产权证书》或《房屋所有权证书》。</w:t>
      </w:r>
    </w:p>
    <w:p>
      <w:pPr>
        <w:ind w:left="0" w:leftChars="0" w:firstLine="640" w:firstLineChars="200"/>
        <w:jc w:val="both"/>
        <w:rPr>
          <w:rFonts w:hint="eastAsia" w:ascii="仿宋" w:hAnsi="仿宋" w:eastAsia="仿宋" w:cstheme="minorBidi"/>
          <w:color w:val="auto"/>
          <w:kern w:val="2"/>
          <w:sz w:val="32"/>
          <w:szCs w:val="32"/>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六、发放贷款。</w:t>
      </w:r>
      <w:r>
        <w:rPr>
          <w:rFonts w:hint="eastAsia" w:ascii="仿宋" w:hAnsi="仿宋" w:eastAsia="仿宋" w:cstheme="minorBidi"/>
          <w:color w:val="auto"/>
          <w:kern w:val="2"/>
          <w:sz w:val="32"/>
          <w:szCs w:val="32"/>
          <w:lang w:val="en-US" w:eastAsia="zh-CN" w:bidi="ar-SA"/>
        </w:rPr>
        <w:t>中心到抵押登记机构领取《不动产登记证明》后，按照借款人与银行约定时间当日将贷款发放至原商贷银行收款账户。</w:t>
      </w:r>
    </w:p>
    <w:p>
      <w:pPr>
        <w:pStyle w:val="2"/>
        <w:ind w:firstLine="640" w:firstLineChars="200"/>
        <w:rPr>
          <w:rFonts w:hint="eastAsia" w:ascii="方正小标宋简体" w:hAnsi="方正小标宋简体" w:eastAsia="方正小标宋简体" w:cs="方正小标宋简体"/>
          <w:color w:val="auto"/>
          <w:kern w:val="2"/>
          <w:sz w:val="32"/>
          <w:szCs w:val="32"/>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七、结清商贷。</w:t>
      </w:r>
      <w:r>
        <w:rPr>
          <w:rFonts w:hint="eastAsia" w:ascii="仿宋" w:hAnsi="仿宋" w:eastAsia="仿宋" w:cstheme="minorBidi"/>
          <w:kern w:val="2"/>
          <w:sz w:val="32"/>
          <w:szCs w:val="32"/>
          <w:u w:val="none"/>
          <w:lang w:val="en-US" w:eastAsia="zh-CN" w:bidi="ar-SA"/>
        </w:rPr>
        <w:t>贷款发放当日银行和借款人共同将贷款发放资金和自筹差额资金办理结清商贷。</w:t>
      </w:r>
    </w:p>
    <w:p>
      <w:pPr>
        <w:pStyle w:val="2"/>
        <w:ind w:firstLine="640" w:firstLineChars="200"/>
        <w:rPr>
          <w:rFonts w:hint="eastAsia" w:ascii="仿宋" w:hAnsi="仿宋" w:eastAsia="仿宋" w:cstheme="minorBidi"/>
          <w:kern w:val="2"/>
          <w:sz w:val="32"/>
          <w:szCs w:val="32"/>
          <w:u w:val="none"/>
          <w:lang w:val="en-US" w:eastAsia="zh-CN" w:bidi="ar-SA"/>
        </w:rPr>
      </w:pPr>
      <w:r>
        <w:rPr>
          <w:rFonts w:hint="eastAsia" w:ascii="方正小标宋简体" w:hAnsi="方正小标宋简体" w:eastAsia="方正小标宋简体" w:cs="方正小标宋简体"/>
          <w:color w:val="auto"/>
          <w:kern w:val="2"/>
          <w:sz w:val="32"/>
          <w:szCs w:val="32"/>
          <w:lang w:val="en-US" w:eastAsia="zh-CN" w:bidi="ar-SA"/>
        </w:rPr>
        <w:t>八、注销抵押。</w:t>
      </w:r>
      <w:r>
        <w:rPr>
          <w:rFonts w:hint="eastAsia" w:ascii="仿宋" w:hAnsi="仿宋" w:eastAsia="仿宋" w:cstheme="minorBidi"/>
          <w:kern w:val="2"/>
          <w:sz w:val="32"/>
          <w:szCs w:val="32"/>
          <w:u w:val="none"/>
          <w:lang w:val="en-US" w:eastAsia="zh-CN" w:bidi="ar-SA"/>
        </w:rPr>
        <w:t>原商贷结清后5个工作日内，借款人和银行应办结抵押注销手续。</w:t>
      </w:r>
    </w:p>
    <w:p>
      <w:pPr>
        <w:pStyle w:val="2"/>
        <w:ind w:firstLine="640" w:firstLineChars="200"/>
        <w:rPr>
          <w:rFonts w:hint="eastAsia" w:ascii="仿宋" w:hAnsi="仿宋" w:eastAsia="仿宋" w:cstheme="minorBidi"/>
          <w:color w:val="auto"/>
          <w:kern w:val="2"/>
          <w:sz w:val="32"/>
          <w:szCs w:val="32"/>
          <w:lang w:val="zh-CN" w:eastAsia="zh-CN" w:bidi="ar-SA"/>
        </w:rPr>
      </w:pPr>
      <w:r>
        <w:rPr>
          <w:rFonts w:hint="eastAsia" w:ascii="方正小标宋简体" w:hAnsi="方正小标宋简体" w:eastAsia="方正小标宋简体" w:cs="方正小标宋简体"/>
          <w:color w:val="auto"/>
          <w:kern w:val="2"/>
          <w:sz w:val="32"/>
          <w:szCs w:val="32"/>
          <w:lang w:val="zh-CN" w:eastAsia="zh-CN" w:bidi="ar-SA"/>
        </w:rPr>
        <w:t>九、借款人按时还款。</w:t>
      </w:r>
      <w:r>
        <w:rPr>
          <w:rFonts w:hint="eastAsia" w:ascii="仿宋" w:hAnsi="仿宋" w:eastAsia="仿宋" w:cstheme="minorBidi"/>
          <w:color w:val="auto"/>
          <w:kern w:val="2"/>
          <w:sz w:val="32"/>
          <w:szCs w:val="32"/>
          <w:lang w:val="zh-CN" w:eastAsia="zh-CN" w:bidi="ar-SA"/>
        </w:rPr>
        <w:t>原商贷</w:t>
      </w:r>
      <w:r>
        <w:rPr>
          <w:rFonts w:hint="eastAsia" w:ascii="仿宋" w:hAnsi="仿宋" w:eastAsia="仿宋" w:cstheme="minorBidi"/>
          <w:color w:val="auto"/>
          <w:kern w:val="2"/>
          <w:sz w:val="32"/>
          <w:szCs w:val="32"/>
          <w:lang w:val="en-US" w:eastAsia="zh-CN" w:bidi="ar-SA"/>
        </w:rPr>
        <w:t>抵押注销后，借款人到中心领取《洛阳市住房公积金贷款借款抵押合同》、《不动产权证书》或《房屋所有权证书》，并按照合同约定及时还款。</w:t>
      </w:r>
    </w:p>
    <w:p>
      <w:pPr>
        <w:pStyle w:val="2"/>
        <w:ind w:firstLine="640" w:firstLineChars="200"/>
        <w:rPr>
          <w:rFonts w:hint="default" w:ascii="仿宋" w:hAnsi="仿宋" w:eastAsia="仿宋" w:cstheme="minorBidi"/>
          <w:color w:val="auto"/>
          <w:kern w:val="2"/>
          <w:sz w:val="32"/>
          <w:szCs w:val="32"/>
          <w:lang w:val="en-US" w:eastAsia="zh-CN" w:bidi="ar-SA"/>
        </w:rPr>
      </w:pPr>
    </w:p>
    <w:p>
      <w:pPr>
        <w:rPr>
          <w:rFonts w:hint="eastAsia" w:ascii="方正小标宋简体" w:hAnsi="方正小标宋简体" w:eastAsia="方正小标宋简体" w:cs="方正小标宋简体"/>
          <w:kern w:val="2"/>
          <w:sz w:val="44"/>
          <w:szCs w:val="4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YzljM2I2ODY0MmI5ZTc0MDYwZDcwOGRlMGQ0MjkifQ=="/>
  </w:docVars>
  <w:rsids>
    <w:rsidRoot w:val="58BD24C9"/>
    <w:rsid w:val="07BC4304"/>
    <w:rsid w:val="58BD24C9"/>
    <w:rsid w:val="6C9E6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710</Words>
  <Characters>710</Characters>
  <Lines>0</Lines>
  <Paragraphs>0</Paragraphs>
  <TotalTime>20</TotalTime>
  <ScaleCrop>false</ScaleCrop>
  <LinksUpToDate>false</LinksUpToDate>
  <CharactersWithSpaces>716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2022-11-14T23:55:00Z</dcterms:created>
  <dc:creator>幸福来敲门</dc:creator>
  <cp:lastModifiedBy>幸福来敲门</cp:lastModifiedBy>
  <cp:lastPrinted>2022-11-15T02:40:16Z</cp:lastPrinted>
  <dcterms:modified xsi:type="dcterms:W3CDTF">2022-11-15T03:21:55Z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9E6609862DFE45B6828FC93C16EE7E4F</vt:lpwstr>
  </property>
</Properties>
</file>