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D6" w:rsidRDefault="00177DD6" w:rsidP="00177DD6">
      <w:pPr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177DD6" w:rsidRDefault="00177DD6" w:rsidP="00177DD6">
      <w:pPr>
        <w:rPr>
          <w:rFonts w:ascii="Times New Roman" w:eastAsia="黑体" w:hAnsi="Times New Roman"/>
          <w:sz w:val="32"/>
          <w:szCs w:val="32"/>
        </w:rPr>
      </w:pPr>
    </w:p>
    <w:p w:rsidR="00177DD6" w:rsidRDefault="00177DD6" w:rsidP="00177DD6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广西艰苦边远地区名单</w:t>
      </w:r>
    </w:p>
    <w:p w:rsidR="00177DD6" w:rsidRDefault="00177DD6" w:rsidP="00177DD6">
      <w:pPr>
        <w:ind w:firstLine="645"/>
        <w:rPr>
          <w:rFonts w:ascii="Times New Roman" w:eastAsia="仿宋_GB2312" w:hAnsi="Times New Roman" w:hint="eastAsia"/>
          <w:sz w:val="32"/>
          <w:szCs w:val="32"/>
        </w:rPr>
      </w:pPr>
    </w:p>
    <w:p w:rsidR="00177DD6" w:rsidRDefault="00177DD6" w:rsidP="00177DD6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根据国家关于实施艰苦边远地区津贴方案的规定，广西享受艰苦边远地区津贴的地区名单如下：</w:t>
      </w:r>
    </w:p>
    <w:p w:rsidR="00177DD6" w:rsidRDefault="00177DD6" w:rsidP="00177DD6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南宁市：</w:t>
      </w:r>
      <w:r>
        <w:rPr>
          <w:rFonts w:ascii="Times New Roman" w:eastAsia="仿宋_GB2312" w:hAnsi="Times New Roman" w:hint="eastAsia"/>
          <w:sz w:val="32"/>
          <w:szCs w:val="32"/>
        </w:rPr>
        <w:t>横州市、上林县、马山县、隆安县；</w:t>
      </w:r>
    </w:p>
    <w:p w:rsidR="00177DD6" w:rsidRDefault="00177DD6" w:rsidP="00177DD6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柳州市：</w:t>
      </w:r>
      <w:r>
        <w:rPr>
          <w:rFonts w:ascii="Times New Roman" w:eastAsia="仿宋_GB2312" w:hAnsi="Times New Roman" w:hint="eastAsia"/>
          <w:sz w:val="32"/>
          <w:szCs w:val="32"/>
        </w:rPr>
        <w:t>柳城县、鹿寨县、融安县、融水苗族自治县、三江侗族自治县；</w:t>
      </w:r>
    </w:p>
    <w:p w:rsidR="00177DD6" w:rsidRDefault="00177DD6" w:rsidP="00177DD6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桂林市：</w:t>
      </w:r>
      <w:r>
        <w:rPr>
          <w:rFonts w:ascii="Times New Roman" w:eastAsia="仿宋_GB2312" w:hAnsi="Times New Roman" w:hint="eastAsia"/>
          <w:sz w:val="32"/>
          <w:szCs w:val="32"/>
        </w:rPr>
        <w:t>全州县、平乐县、灌阳县、资源县、恭城瑶族自治县、龙胜各族自治县；</w:t>
      </w:r>
    </w:p>
    <w:p w:rsidR="00177DD6" w:rsidRDefault="00177DD6" w:rsidP="00177DD6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梧州市：</w:t>
      </w:r>
      <w:r>
        <w:rPr>
          <w:rFonts w:ascii="Times New Roman" w:eastAsia="仿宋_GB2312" w:hAnsi="Times New Roman" w:hint="eastAsia"/>
          <w:sz w:val="32"/>
          <w:szCs w:val="32"/>
        </w:rPr>
        <w:t>蒙山县；</w:t>
      </w:r>
    </w:p>
    <w:p w:rsidR="00177DD6" w:rsidRDefault="00177DD6" w:rsidP="00177DD6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防城港市：</w:t>
      </w:r>
      <w:r>
        <w:rPr>
          <w:rFonts w:ascii="Times New Roman" w:eastAsia="仿宋_GB2312" w:hAnsi="Times New Roman" w:hint="eastAsia"/>
          <w:sz w:val="32"/>
          <w:szCs w:val="32"/>
        </w:rPr>
        <w:t>港口区、防城区、东兴市、上思县；</w:t>
      </w:r>
    </w:p>
    <w:p w:rsidR="00177DD6" w:rsidRDefault="00177DD6" w:rsidP="00177DD6">
      <w:pPr>
        <w:spacing w:line="500" w:lineRule="exact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贺州市：</w:t>
      </w:r>
      <w:r>
        <w:rPr>
          <w:rFonts w:ascii="Times New Roman" w:eastAsia="仿宋_GB2312" w:hAnsi="Times New Roman" w:hint="eastAsia"/>
          <w:sz w:val="32"/>
          <w:szCs w:val="32"/>
        </w:rPr>
        <w:t>钟山县、昭平县、富川瑶族自治县；</w:t>
      </w:r>
    </w:p>
    <w:p w:rsidR="00177DD6" w:rsidRDefault="00177DD6" w:rsidP="00177DD6">
      <w:pPr>
        <w:spacing w:line="500" w:lineRule="exact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百色市：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右江区、田阳区、田东县、平果市、德保县、田林县、靖西市、那坡县、乐业县、凌云县、隆林各族自治县、西林县；</w:t>
      </w:r>
    </w:p>
    <w:p w:rsidR="00177DD6" w:rsidRDefault="00177DD6" w:rsidP="00177DD6">
      <w:pPr>
        <w:spacing w:line="500" w:lineRule="exact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河池市：</w:t>
      </w:r>
      <w:r>
        <w:rPr>
          <w:rFonts w:ascii="Times New Roman" w:eastAsia="仿宋_GB2312" w:hAnsi="Times New Roman" w:hint="eastAsia"/>
          <w:sz w:val="32"/>
          <w:szCs w:val="32"/>
        </w:rPr>
        <w:t>金城江区、宜州区、南丹县、天峨县、罗城仫佬族自治县、环江毛南族自治县、东兰县、凤山县、巴马瑶族自治县、都安瑶族自治县、大化瑶族自治县；</w:t>
      </w:r>
    </w:p>
    <w:p w:rsidR="00177DD6" w:rsidRDefault="00177DD6" w:rsidP="00177DD6">
      <w:pPr>
        <w:spacing w:line="500" w:lineRule="exact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崇左市：</w:t>
      </w:r>
      <w:r>
        <w:rPr>
          <w:rFonts w:ascii="Times New Roman" w:eastAsia="仿宋_GB2312" w:hAnsi="Times New Roman" w:hint="eastAsia"/>
          <w:sz w:val="32"/>
          <w:szCs w:val="32"/>
        </w:rPr>
        <w:t>江州区、大新县、龙州县、宁明县、凭祥市、天等县、扶绥县；</w:t>
      </w:r>
    </w:p>
    <w:p w:rsidR="00177DD6" w:rsidRDefault="00177DD6" w:rsidP="00177DD6">
      <w:pPr>
        <w:spacing w:line="500" w:lineRule="exact"/>
        <w:ind w:firstLineChars="196" w:firstLine="630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来宾市：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兴宾区、武宣县、象州县、金秀瑶族自治县、忻城县。</w:t>
      </w:r>
    </w:p>
    <w:p w:rsidR="00D52B88" w:rsidRPr="00177DD6" w:rsidRDefault="00177DD6" w:rsidP="00177DD6">
      <w:pPr>
        <w:spacing w:line="500" w:lineRule="exac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全区各市本级所在的城区如属于上述地区的，也一并纳入享受艰苦边远地区范围。</w:t>
      </w:r>
    </w:p>
    <w:sectPr w:rsidR="00D52B88" w:rsidRPr="00177DD6" w:rsidSect="00D5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7DD6"/>
    <w:rsid w:val="00177DD6"/>
    <w:rsid w:val="00D5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2021-06-22T04:54:00Z</dcterms:created>
  <dcterms:modified xsi:type="dcterms:W3CDTF">2021-06-22T04:54:00Z</dcterms:modified>
</cp:coreProperties>
</file>