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67F" w:rsidRDefault="0021567F" w:rsidP="0021567F">
      <w:pPr>
        <w:spacing w:line="880" w:lineRule="exact"/>
        <w:jc w:val="distribute"/>
        <w:rPr>
          <w:rFonts w:ascii="华文中宋" w:eastAsia="华文中宋" w:hAnsi="华文中宋" w:cs="宋体"/>
          <w:spacing w:val="-44"/>
        </w:rPr>
      </w:pPr>
      <w:r>
        <w:rPr>
          <w:rFonts w:ascii="华文中宋" w:eastAsia="华文中宋" w:hAnsi="华文中宋" w:cs="宋体" w:hint="eastAsia"/>
          <w:noProof/>
          <w:spacing w:val="-44"/>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-38100</wp:posOffset>
                </wp:positionV>
                <wp:extent cx="5615940" cy="1259840"/>
                <wp:effectExtent l="10795" t="9525" r="12065" b="698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125984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left:0;text-align:left;margin-left:-.65pt;margin-top:-3pt;width:442.2pt;height:9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" filled="f" strokecolor="white"/>
            </w:pict>
          </mc:Fallback>
        </mc:AlternateContent>
      </w:r>
    </w:p>
    <w:p w:rsidR="0021567F" w:rsidRPr="0095211C" w:rsidRDefault="0021567F" w:rsidP="0021567F">
      <w:pPr>
        <w:spacing w:line="880" w:lineRule="exact"/>
        <w:jc w:val="distribute"/>
        <w:rPr>
          <w:rFonts w:ascii="华文中宋" w:eastAsia="华文中宋" w:hAnsi="华文中宋" w:cs="宋体"/>
          <w:spacing w:val="-44"/>
        </w:rPr>
      </w:pPr>
    </w:p>
    <w:p w:rsidR="0021567F" w:rsidRDefault="00A009BB" w:rsidP="0021567F">
      <w:pPr>
        <w:rPr>
          <w:rFonts w:ascii="仿宋_GB2312"/>
          <w:color w:val="000000"/>
        </w:rPr>
      </w:pPr>
      <w:r>
        <w:rPr>
          <w:rFonts w:ascii="小标宋" w:eastAsia="小标宋" w:hAnsi="华文中宋" w:cs="宋体"/>
          <w:noProof/>
          <w:color w:val="FF0000"/>
          <w:spacing w:val="-18"/>
          <w:sz w:val="72"/>
          <w:szCs w:val="7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1.5pt;margin-top:10.4pt;width:442.2pt;height:93.55pt;z-index:251661312" fillcolor="red" stroked="f" strokecolor="red">
            <v:shadow color="#868686"/>
            <v:textpath style="font-family:&quot;小标宋&quot;;v-text-align:justify;v-text-kern:t;v-same-letter-heights:t" trim="t" fitpath="t" string="江西省人力资源和社会保障厅&#10;江西省财政厅"/>
          </v:shape>
        </w:pict>
      </w:r>
    </w:p>
    <w:p w:rsidR="0021567F" w:rsidRDefault="0021567F" w:rsidP="0021567F">
      <w:pPr>
        <w:jc w:val="center"/>
        <w:rPr>
          <w:rFonts w:ascii="仿宋_GB2312"/>
          <w:color w:val="000000"/>
        </w:rPr>
      </w:pPr>
    </w:p>
    <w:p w:rsidR="0021567F" w:rsidRDefault="0021567F" w:rsidP="0021567F">
      <w:pPr>
        <w:jc w:val="center"/>
        <w:rPr>
          <w:rFonts w:ascii="仿宋_GB2312"/>
          <w:color w:val="000000"/>
        </w:rPr>
      </w:pPr>
    </w:p>
    <w:p w:rsidR="0021567F" w:rsidRDefault="0021567F" w:rsidP="0021567F">
      <w:pPr>
        <w:rPr>
          <w:rFonts w:ascii="仿宋_GB2312"/>
          <w:color w:val="000000"/>
        </w:rPr>
      </w:pPr>
    </w:p>
    <w:p w:rsidR="0021567F" w:rsidRDefault="0021567F" w:rsidP="0021567F">
      <w:pPr>
        <w:rPr>
          <w:rFonts w:ascii="仿宋_GB2312"/>
          <w:color w:val="000000"/>
        </w:rPr>
      </w:pPr>
    </w:p>
    <w:p w:rsidR="0021567F" w:rsidRPr="002E4168" w:rsidRDefault="0021567F" w:rsidP="0021567F">
      <w:pPr>
        <w:jc w:val="center"/>
        <w:rPr>
          <w:rFonts w:ascii="仿宋_GB2312"/>
          <w:color w:val="000000"/>
        </w:rPr>
      </w:pPr>
      <w:r w:rsidRPr="002E4168">
        <w:rPr>
          <w:rFonts w:ascii="仿宋_GB2312" w:hint="eastAsia"/>
          <w:color w:val="000000"/>
        </w:rPr>
        <w:t>赣</w:t>
      </w:r>
      <w:proofErr w:type="gramStart"/>
      <w:r w:rsidRPr="002E4168">
        <w:rPr>
          <w:rFonts w:ascii="仿宋_GB2312" w:hint="eastAsia"/>
          <w:color w:val="000000"/>
        </w:rPr>
        <w:t>人社</w:t>
      </w:r>
      <w:r w:rsidR="00354583">
        <w:rPr>
          <w:rFonts w:ascii="仿宋_GB2312" w:hint="eastAsia"/>
          <w:color w:val="000000"/>
        </w:rPr>
        <w:t>发</w:t>
      </w:r>
      <w:proofErr w:type="gramEnd"/>
      <w:r w:rsidRPr="002E4168">
        <w:rPr>
          <w:rFonts w:ascii="仿宋_GB2312" w:hAnsi="宋体" w:hint="eastAsia"/>
          <w:color w:val="000000"/>
        </w:rPr>
        <w:t>〔</w:t>
      </w:r>
      <w:r>
        <w:rPr>
          <w:rFonts w:ascii="仿宋_GB2312" w:hAnsi="宋体" w:hint="eastAsia"/>
          <w:color w:val="000000"/>
        </w:rPr>
        <w:t>2021</w:t>
      </w:r>
      <w:r w:rsidRPr="002E4168">
        <w:rPr>
          <w:rFonts w:ascii="仿宋_GB2312" w:hAnsi="宋体" w:hint="eastAsia"/>
          <w:color w:val="000000"/>
        </w:rPr>
        <w:t>〕</w:t>
      </w:r>
      <w:r w:rsidR="007B60D7">
        <w:rPr>
          <w:rFonts w:ascii="仿宋_GB2312" w:hAnsi="宋体" w:hint="eastAsia"/>
          <w:color w:val="000000"/>
        </w:rPr>
        <w:t>8</w:t>
      </w:r>
      <w:r w:rsidRPr="002E4168">
        <w:rPr>
          <w:rFonts w:ascii="仿宋_GB2312" w:hAnsi="宋体" w:hint="eastAsia"/>
          <w:color w:val="000000"/>
        </w:rPr>
        <w:t>号</w:t>
      </w:r>
    </w:p>
    <w:p w:rsidR="0021567F" w:rsidRPr="0041542A" w:rsidRDefault="0021567F" w:rsidP="0021567F">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66040</wp:posOffset>
                </wp:positionV>
                <wp:extent cx="5615940" cy="0"/>
                <wp:effectExtent l="9525" t="8890" r="13335" b="1016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651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2pt" to="445.2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" strokecolor="red" strokeweight="1.3pt"/>
            </w:pict>
          </mc:Fallback>
        </mc:AlternateContent>
      </w:r>
    </w:p>
    <w:p w:rsidR="00C57BA5" w:rsidRPr="0021567F" w:rsidRDefault="00C57BA5" w:rsidP="000E5F31">
      <w:pPr>
        <w:spacing w:line="560" w:lineRule="exact"/>
      </w:pPr>
    </w:p>
    <w:p w:rsidR="00597E10" w:rsidRDefault="0021567F" w:rsidP="0021567F">
      <w:pPr>
        <w:spacing w:line="600" w:lineRule="exact"/>
        <w:jc w:val="center"/>
        <w:rPr>
          <w:rFonts w:ascii="小标宋" w:eastAsia="小标宋" w:hAnsi="黑体" w:cs="宋体"/>
          <w:sz w:val="44"/>
          <w:szCs w:val="44"/>
        </w:rPr>
      </w:pPr>
      <w:r>
        <w:rPr>
          <w:rFonts w:ascii="小标宋" w:eastAsia="小标宋" w:hAnsi="黑体" w:cs="宋体" w:hint="eastAsia"/>
          <w:sz w:val="44"/>
          <w:szCs w:val="44"/>
        </w:rPr>
        <w:t>江西省人力资源和社会保障厅 江西省财政厅</w:t>
      </w:r>
    </w:p>
    <w:p w:rsidR="00453082" w:rsidRDefault="00453082" w:rsidP="0021567F">
      <w:pPr>
        <w:spacing w:line="600" w:lineRule="exact"/>
        <w:jc w:val="center"/>
        <w:rPr>
          <w:rFonts w:ascii="小标宋" w:eastAsia="小标宋" w:hAnsi="黑体" w:cs="宋体"/>
          <w:sz w:val="44"/>
          <w:szCs w:val="44"/>
        </w:rPr>
      </w:pPr>
      <w:r>
        <w:rPr>
          <w:rFonts w:ascii="小标宋" w:eastAsia="小标宋" w:hAnsi="黑体" w:cs="宋体" w:hint="eastAsia"/>
          <w:sz w:val="44"/>
          <w:szCs w:val="44"/>
        </w:rPr>
        <w:t>关</w:t>
      </w:r>
      <w:r>
        <w:rPr>
          <w:rFonts w:ascii="小标宋" w:eastAsia="小标宋" w:hAnsi="黑体" w:cs="Dotum" w:hint="eastAsia"/>
          <w:sz w:val="44"/>
          <w:szCs w:val="44"/>
        </w:rPr>
        <w:t>于江西省</w:t>
      </w:r>
      <w:r>
        <w:rPr>
          <w:rFonts w:ascii="小标宋" w:eastAsia="小标宋" w:hAnsi="黑体"/>
          <w:sz w:val="44"/>
          <w:szCs w:val="44"/>
        </w:rPr>
        <w:t>202</w:t>
      </w:r>
      <w:r>
        <w:rPr>
          <w:rFonts w:ascii="小标宋" w:eastAsia="小标宋" w:hAnsi="黑体" w:hint="eastAsia"/>
          <w:sz w:val="44"/>
          <w:szCs w:val="44"/>
        </w:rPr>
        <w:t>1年</w:t>
      </w:r>
      <w:r>
        <w:rPr>
          <w:rFonts w:ascii="小标宋" w:eastAsia="小标宋" w:hAnsi="黑体" w:cs="宋体" w:hint="eastAsia"/>
          <w:sz w:val="44"/>
          <w:szCs w:val="44"/>
        </w:rPr>
        <w:t>调</w:t>
      </w:r>
      <w:r>
        <w:rPr>
          <w:rFonts w:ascii="小标宋" w:eastAsia="小标宋" w:hAnsi="黑体" w:cs="Dotum" w:hint="eastAsia"/>
          <w:sz w:val="44"/>
          <w:szCs w:val="44"/>
        </w:rPr>
        <w:t>整退休人</w:t>
      </w:r>
      <w:r>
        <w:rPr>
          <w:rFonts w:ascii="小标宋" w:eastAsia="小标宋" w:hAnsi="黑体" w:cs="宋体" w:hint="eastAsia"/>
          <w:sz w:val="44"/>
          <w:szCs w:val="44"/>
        </w:rPr>
        <w:t>员</w:t>
      </w:r>
    </w:p>
    <w:p w:rsidR="00453082" w:rsidRDefault="00453082" w:rsidP="0021567F">
      <w:pPr>
        <w:spacing w:line="600" w:lineRule="exact"/>
        <w:jc w:val="center"/>
        <w:rPr>
          <w:rFonts w:ascii="小标宋" w:eastAsia="小标宋" w:hAnsi="黑体" w:cs="Dotum"/>
          <w:sz w:val="44"/>
          <w:szCs w:val="44"/>
        </w:rPr>
      </w:pPr>
      <w:r>
        <w:rPr>
          <w:rFonts w:ascii="小标宋" w:eastAsia="小标宋" w:hAnsi="黑体" w:hint="eastAsia"/>
          <w:sz w:val="44"/>
          <w:szCs w:val="44"/>
        </w:rPr>
        <w:t>基本</w:t>
      </w:r>
      <w:r>
        <w:rPr>
          <w:rFonts w:ascii="小标宋" w:eastAsia="小标宋" w:hAnsi="黑体" w:cs="宋体" w:hint="eastAsia"/>
          <w:sz w:val="44"/>
          <w:szCs w:val="44"/>
        </w:rPr>
        <w:t>养</w:t>
      </w:r>
      <w:r>
        <w:rPr>
          <w:rFonts w:ascii="小标宋" w:eastAsia="小标宋" w:hAnsi="黑体" w:cs="Dotum" w:hint="eastAsia"/>
          <w:sz w:val="44"/>
          <w:szCs w:val="44"/>
        </w:rPr>
        <w:t>老金的通知</w:t>
      </w:r>
    </w:p>
    <w:p w:rsidR="0076247B" w:rsidRDefault="0076247B" w:rsidP="004B72AC">
      <w:pPr>
        <w:spacing w:line="500" w:lineRule="exact"/>
        <w:jc w:val="center"/>
        <w:rPr>
          <w:rFonts w:ascii="仿宋_GB2312" w:hAnsi="楷体" w:cs="Dotum"/>
          <w:b/>
        </w:rPr>
      </w:pPr>
    </w:p>
    <w:p w:rsidR="00453082" w:rsidRDefault="00453082" w:rsidP="0021567F">
      <w:pPr>
        <w:contextualSpacing/>
        <w:rPr>
          <w:rFonts w:ascii="仿宋_GB2312" w:hAnsi="仿宋"/>
        </w:rPr>
      </w:pPr>
      <w:r>
        <w:rPr>
          <w:rFonts w:ascii="仿宋_GB2312" w:hAnsi="仿宋" w:hint="eastAsia"/>
        </w:rPr>
        <w:t>各市、县（区）人民政府，省属及中央驻赣企业，省直及中央驻</w:t>
      </w:r>
      <w:proofErr w:type="gramStart"/>
      <w:r>
        <w:rPr>
          <w:rFonts w:ascii="仿宋_GB2312" w:hAnsi="仿宋" w:hint="eastAsia"/>
        </w:rPr>
        <w:t>赣机关</w:t>
      </w:r>
      <w:proofErr w:type="gramEnd"/>
      <w:r>
        <w:rPr>
          <w:rFonts w:ascii="仿宋_GB2312" w:hAnsi="仿宋" w:hint="eastAsia"/>
        </w:rPr>
        <w:t>事业单位：</w:t>
      </w:r>
    </w:p>
    <w:p w:rsidR="00453082" w:rsidRDefault="00453082" w:rsidP="0021567F">
      <w:pPr>
        <w:ind w:firstLineChars="200" w:firstLine="632"/>
        <w:contextualSpacing/>
        <w:rPr>
          <w:rFonts w:ascii="仿宋_GB2312" w:hAnsi="仿宋"/>
        </w:rPr>
      </w:pPr>
      <w:r>
        <w:rPr>
          <w:rFonts w:ascii="仿宋_GB2312" w:hAnsi="仿宋" w:hint="eastAsia"/>
        </w:rPr>
        <w:t>根据人力资源社会保障部、财政部《关于</w:t>
      </w:r>
      <w:r>
        <w:rPr>
          <w:rFonts w:ascii="仿宋_GB2312" w:hAnsi="仿宋"/>
        </w:rPr>
        <w:t>202</w:t>
      </w:r>
      <w:r>
        <w:rPr>
          <w:rFonts w:ascii="仿宋_GB2312" w:hAnsi="仿宋" w:hint="eastAsia"/>
        </w:rPr>
        <w:t>1年调整退休人员基本养老金的通知》（</w:t>
      </w:r>
      <w:proofErr w:type="gramStart"/>
      <w:r>
        <w:rPr>
          <w:rFonts w:ascii="仿宋_GB2312" w:hAnsi="仿宋" w:hint="eastAsia"/>
        </w:rPr>
        <w:t>人社部</w:t>
      </w:r>
      <w:proofErr w:type="gramEnd"/>
      <w:r>
        <w:rPr>
          <w:rFonts w:ascii="仿宋_GB2312" w:hAnsi="仿宋" w:hint="eastAsia"/>
        </w:rPr>
        <w:t>发〔</w:t>
      </w:r>
      <w:r>
        <w:rPr>
          <w:rFonts w:ascii="仿宋_GB2312" w:hAnsi="仿宋"/>
        </w:rPr>
        <w:t>202</w:t>
      </w:r>
      <w:r>
        <w:rPr>
          <w:rFonts w:ascii="仿宋_GB2312" w:hAnsi="仿宋" w:hint="eastAsia"/>
        </w:rPr>
        <w:t>1〕</w:t>
      </w:r>
      <w:r>
        <w:rPr>
          <w:rFonts w:ascii="仿宋_GB2312" w:hAnsi="仿宋"/>
        </w:rPr>
        <w:t>2</w:t>
      </w:r>
      <w:r>
        <w:rPr>
          <w:rFonts w:ascii="仿宋_GB2312" w:hAnsi="仿宋" w:hint="eastAsia"/>
        </w:rPr>
        <w:t>0号）精神，经省人民政府同意，决定从</w:t>
      </w:r>
      <w:r>
        <w:rPr>
          <w:rFonts w:ascii="仿宋_GB2312" w:hAnsi="仿宋"/>
        </w:rPr>
        <w:t>202</w:t>
      </w:r>
      <w:r>
        <w:rPr>
          <w:rFonts w:ascii="仿宋_GB2312" w:hAnsi="仿宋" w:hint="eastAsia"/>
        </w:rPr>
        <w:t>1年</w:t>
      </w:r>
      <w:r>
        <w:rPr>
          <w:rFonts w:ascii="仿宋_GB2312" w:hAnsi="仿宋"/>
        </w:rPr>
        <w:t>1</w:t>
      </w:r>
      <w:r>
        <w:rPr>
          <w:rFonts w:ascii="仿宋_GB2312" w:hAnsi="仿宋" w:hint="eastAsia"/>
        </w:rPr>
        <w:t>月</w:t>
      </w:r>
      <w:r>
        <w:rPr>
          <w:rFonts w:ascii="仿宋_GB2312" w:hAnsi="仿宋"/>
        </w:rPr>
        <w:t>1</w:t>
      </w:r>
      <w:r>
        <w:rPr>
          <w:rFonts w:ascii="仿宋_GB2312" w:hAnsi="仿宋" w:hint="eastAsia"/>
        </w:rPr>
        <w:t>日起，调整企业和机关事业单位退休人员（以下简称“退休人员”）基本养老金。现就有关事宜通知如下：</w:t>
      </w:r>
    </w:p>
    <w:p w:rsidR="00453082" w:rsidRDefault="00453082" w:rsidP="0021567F">
      <w:pPr>
        <w:ind w:firstLineChars="200" w:firstLine="632"/>
        <w:contextualSpacing/>
        <w:rPr>
          <w:rFonts w:ascii="黑体" w:eastAsia="黑体" w:hAnsi="仿宋"/>
        </w:rPr>
      </w:pPr>
      <w:r>
        <w:rPr>
          <w:rFonts w:ascii="黑体" w:eastAsia="黑体" w:hAnsi="仿宋" w:hint="eastAsia"/>
        </w:rPr>
        <w:lastRenderedPageBreak/>
        <w:t>一、调整范围和时间</w:t>
      </w:r>
    </w:p>
    <w:p w:rsidR="00453082" w:rsidRDefault="00453082" w:rsidP="0021567F">
      <w:pPr>
        <w:ind w:firstLineChars="200" w:firstLine="632"/>
        <w:contextualSpacing/>
        <w:rPr>
          <w:rFonts w:ascii="仿宋_GB2312" w:hAnsi="仿宋"/>
        </w:rPr>
      </w:pPr>
      <w:r>
        <w:rPr>
          <w:rFonts w:ascii="仿宋_GB2312" w:hAnsi="仿宋" w:hint="eastAsia"/>
        </w:rPr>
        <w:t>我省企业和机关事业单位</w:t>
      </w:r>
      <w:r>
        <w:rPr>
          <w:rFonts w:ascii="仿宋_GB2312" w:hAnsi="仿宋"/>
        </w:rPr>
        <w:t>20</w:t>
      </w:r>
      <w:r>
        <w:rPr>
          <w:rFonts w:ascii="仿宋_GB2312" w:hAnsi="仿宋" w:hint="eastAsia"/>
        </w:rPr>
        <w:t>20年</w:t>
      </w:r>
      <w:r>
        <w:rPr>
          <w:rFonts w:ascii="仿宋_GB2312" w:hAnsi="仿宋"/>
        </w:rPr>
        <w:t>12</w:t>
      </w:r>
      <w:r>
        <w:rPr>
          <w:rFonts w:ascii="仿宋_GB2312" w:hAnsi="仿宋" w:hint="eastAsia"/>
        </w:rPr>
        <w:t>月</w:t>
      </w:r>
      <w:r>
        <w:rPr>
          <w:rFonts w:ascii="仿宋_GB2312" w:hAnsi="仿宋"/>
        </w:rPr>
        <w:t>31</w:t>
      </w:r>
      <w:r>
        <w:rPr>
          <w:rFonts w:ascii="仿宋_GB2312" w:hAnsi="仿宋" w:hint="eastAsia"/>
        </w:rPr>
        <w:t>日前已按规定办理退休手续并按月领取基本养老金的退休人员。</w:t>
      </w:r>
    </w:p>
    <w:p w:rsidR="00453082" w:rsidRDefault="00453082" w:rsidP="0021567F">
      <w:pPr>
        <w:ind w:firstLineChars="200" w:firstLine="632"/>
        <w:contextualSpacing/>
        <w:rPr>
          <w:rFonts w:ascii="仿宋_GB2312" w:hAnsi="仿宋"/>
        </w:rPr>
      </w:pPr>
      <w:r>
        <w:rPr>
          <w:rFonts w:ascii="仿宋_GB2312" w:hAnsi="仿宋" w:hint="eastAsia"/>
        </w:rPr>
        <w:t>调整时间从</w:t>
      </w:r>
      <w:r>
        <w:rPr>
          <w:rFonts w:ascii="仿宋_GB2312" w:hAnsi="仿宋"/>
        </w:rPr>
        <w:t>202</w:t>
      </w:r>
      <w:r>
        <w:rPr>
          <w:rFonts w:ascii="仿宋_GB2312" w:hAnsi="仿宋" w:hint="eastAsia"/>
        </w:rPr>
        <w:t>1年</w:t>
      </w:r>
      <w:r>
        <w:rPr>
          <w:rFonts w:ascii="仿宋_GB2312" w:hAnsi="仿宋"/>
        </w:rPr>
        <w:t>1</w:t>
      </w:r>
      <w:r>
        <w:rPr>
          <w:rFonts w:ascii="仿宋_GB2312" w:hAnsi="仿宋" w:hint="eastAsia"/>
        </w:rPr>
        <w:t>月</w:t>
      </w:r>
      <w:r>
        <w:rPr>
          <w:rFonts w:ascii="仿宋_GB2312" w:hAnsi="仿宋"/>
        </w:rPr>
        <w:t>1</w:t>
      </w:r>
      <w:r>
        <w:rPr>
          <w:rFonts w:ascii="仿宋_GB2312" w:hAnsi="仿宋" w:hint="eastAsia"/>
        </w:rPr>
        <w:t>日起执行。</w:t>
      </w:r>
    </w:p>
    <w:p w:rsidR="00453082" w:rsidRDefault="00453082" w:rsidP="0021567F">
      <w:pPr>
        <w:ind w:left="632"/>
        <w:contextualSpacing/>
        <w:rPr>
          <w:rFonts w:ascii="黑体" w:eastAsia="黑体" w:hAnsi="仿宋"/>
        </w:rPr>
      </w:pPr>
      <w:r>
        <w:rPr>
          <w:rFonts w:ascii="黑体" w:eastAsia="黑体" w:hAnsi="仿宋" w:hint="eastAsia"/>
        </w:rPr>
        <w:t>二、调整办法和标准</w:t>
      </w:r>
    </w:p>
    <w:p w:rsidR="00453082" w:rsidRDefault="00453082" w:rsidP="0021567F">
      <w:pPr>
        <w:ind w:firstLineChars="200" w:firstLine="632"/>
        <w:contextualSpacing/>
        <w:rPr>
          <w:rFonts w:ascii="仿宋_GB2312" w:hAnsi="仿宋"/>
        </w:rPr>
      </w:pPr>
      <w:r>
        <w:rPr>
          <w:rFonts w:ascii="仿宋_GB2312" w:hAnsi="仿宋" w:hint="eastAsia"/>
        </w:rPr>
        <w:t>此次调整退休人员基本养老金，采取定额调整、挂钩调整与适当倾斜相结合的办法，具体按以下规定办理：</w:t>
      </w:r>
    </w:p>
    <w:p w:rsidR="00453082" w:rsidRPr="00453082" w:rsidRDefault="00453082" w:rsidP="0021567F">
      <w:pPr>
        <w:ind w:firstLineChars="200" w:firstLine="634"/>
        <w:contextualSpacing/>
        <w:rPr>
          <w:rFonts w:ascii="仿宋_GB2312" w:hAnsi="仿宋"/>
        </w:rPr>
      </w:pPr>
      <w:r w:rsidRPr="001678BF">
        <w:rPr>
          <w:rFonts w:ascii="楷体_GB2312" w:eastAsia="楷体_GB2312" w:hAnsi="楷体" w:hint="eastAsia"/>
          <w:b/>
        </w:rPr>
        <w:t>（一）定额调整。</w:t>
      </w:r>
      <w:r>
        <w:rPr>
          <w:rFonts w:ascii="仿宋_GB2312" w:hAnsi="仿宋" w:hint="eastAsia"/>
        </w:rPr>
        <w:t>企业和机关事业单位退休人员，每人每月增加40元。</w:t>
      </w:r>
    </w:p>
    <w:p w:rsidR="00453082" w:rsidRDefault="00453082" w:rsidP="0021567F">
      <w:pPr>
        <w:ind w:firstLineChars="200" w:firstLine="634"/>
        <w:contextualSpacing/>
        <w:rPr>
          <w:rFonts w:ascii="仿宋_GB2312" w:hAnsi="仿宋"/>
          <w:spacing w:val="-6"/>
        </w:rPr>
      </w:pPr>
      <w:r w:rsidRPr="001678BF">
        <w:rPr>
          <w:rFonts w:ascii="楷体_GB2312" w:eastAsia="楷体_GB2312" w:hAnsi="楷体" w:hint="eastAsia"/>
          <w:b/>
        </w:rPr>
        <w:t>（二）挂钩调整。</w:t>
      </w:r>
      <w:r>
        <w:rPr>
          <w:rFonts w:ascii="仿宋_GB2312" w:hAnsi="仿宋" w:hint="eastAsia"/>
          <w:spacing w:val="-6"/>
        </w:rPr>
        <w:t>企业和机关事业单位退休人员挂钩调整，与退休人员本人缴费年限（或工作年限）、基本养老金水平因素挂钩。</w:t>
      </w:r>
    </w:p>
    <w:p w:rsidR="00453082" w:rsidRDefault="00453082" w:rsidP="0021567F">
      <w:pPr>
        <w:numPr>
          <w:ilvl w:val="0"/>
          <w:numId w:val="3"/>
        </w:numPr>
        <w:contextualSpacing/>
        <w:rPr>
          <w:rFonts w:ascii="仿宋_GB2312" w:hAnsi="仿宋"/>
        </w:rPr>
      </w:pPr>
      <w:r>
        <w:rPr>
          <w:rFonts w:ascii="仿宋_GB2312" w:hAnsi="仿宋" w:hint="eastAsia"/>
        </w:rPr>
        <w:t>按缴费年限挂钩调整，缴费年限1</w:t>
      </w:r>
      <w:r>
        <w:rPr>
          <w:rFonts w:ascii="仿宋_GB2312" w:hAnsi="仿宋"/>
        </w:rPr>
        <w:t>5</w:t>
      </w:r>
      <w:r>
        <w:rPr>
          <w:rFonts w:ascii="仿宋_GB2312" w:hAnsi="仿宋" w:hint="eastAsia"/>
        </w:rPr>
        <w:t>年以下（含1</w:t>
      </w:r>
      <w:r>
        <w:rPr>
          <w:rFonts w:ascii="仿宋_GB2312" w:hAnsi="仿宋"/>
        </w:rPr>
        <w:t>5</w:t>
      </w:r>
      <w:r>
        <w:rPr>
          <w:rFonts w:ascii="仿宋_GB2312" w:hAnsi="仿宋" w:hint="eastAsia"/>
        </w:rPr>
        <w:t>年）</w:t>
      </w:r>
    </w:p>
    <w:p w:rsidR="00453082" w:rsidRPr="00453082" w:rsidRDefault="00453082" w:rsidP="0021567F">
      <w:pPr>
        <w:contextualSpacing/>
        <w:rPr>
          <w:rFonts w:ascii="仿宋_GB2312" w:hAnsi="仿宋"/>
        </w:rPr>
      </w:pPr>
      <w:r>
        <w:rPr>
          <w:rFonts w:ascii="仿宋_GB2312" w:hAnsi="仿宋" w:hint="eastAsia"/>
        </w:rPr>
        <w:t>的</w:t>
      </w:r>
      <w:r w:rsidRPr="00453082">
        <w:rPr>
          <w:rFonts w:ascii="仿宋_GB2312" w:hAnsi="仿宋" w:hint="eastAsia"/>
        </w:rPr>
        <w:t>每人每月增加</w:t>
      </w:r>
      <w:r w:rsidR="002225EE">
        <w:rPr>
          <w:rFonts w:ascii="仿宋_GB2312" w:hAnsi="仿宋" w:hint="eastAsia"/>
        </w:rPr>
        <w:t>18</w:t>
      </w:r>
      <w:r w:rsidRPr="00453082">
        <w:rPr>
          <w:rFonts w:ascii="仿宋_GB2312" w:hAnsi="仿宋" w:hint="eastAsia"/>
        </w:rPr>
        <w:t>元，缴费年限超过1</w:t>
      </w:r>
      <w:r w:rsidRPr="00453082">
        <w:rPr>
          <w:rFonts w:ascii="仿宋_GB2312" w:hAnsi="仿宋"/>
        </w:rPr>
        <w:t>5</w:t>
      </w:r>
      <w:r w:rsidRPr="00453082">
        <w:rPr>
          <w:rFonts w:ascii="仿宋_GB2312" w:hAnsi="仿宋" w:hint="eastAsia"/>
        </w:rPr>
        <w:t>年的人员，按每满一年增加</w:t>
      </w:r>
      <w:r>
        <w:rPr>
          <w:rFonts w:ascii="仿宋_GB2312" w:hAnsi="仿宋" w:hint="eastAsia"/>
        </w:rPr>
        <w:t>1.2</w:t>
      </w:r>
      <w:r w:rsidRPr="00453082">
        <w:rPr>
          <w:rFonts w:ascii="仿宋_GB2312" w:hAnsi="仿宋" w:hint="eastAsia"/>
        </w:rPr>
        <w:t>元调整，累计缴费年限尾数不足一年的按一年计算。</w:t>
      </w:r>
      <w:r>
        <w:rPr>
          <w:rFonts w:ascii="仿宋_GB2312" w:hAnsi="仿宋" w:hint="eastAsia"/>
        </w:rPr>
        <w:t>其中，对原按江西省人民政府办公厅《关于解决返城未安置就业知青养老保障等有关问题的通知》</w:t>
      </w:r>
      <w:r>
        <w:rPr>
          <w:rFonts w:ascii="仿宋_GB2312" w:hAnsi="仿宋"/>
        </w:rPr>
        <w:t>(</w:t>
      </w:r>
      <w:r>
        <w:rPr>
          <w:rFonts w:ascii="仿宋_GB2312" w:hAnsi="仿宋" w:hint="eastAsia"/>
        </w:rPr>
        <w:t>赣府厅发〔</w:t>
      </w:r>
      <w:r>
        <w:rPr>
          <w:rFonts w:ascii="仿宋_GB2312" w:hAnsi="仿宋"/>
        </w:rPr>
        <w:t>2010</w:t>
      </w:r>
      <w:r>
        <w:rPr>
          <w:rFonts w:ascii="仿宋_GB2312" w:hAnsi="仿宋" w:hint="eastAsia"/>
        </w:rPr>
        <w:t>〕</w:t>
      </w:r>
      <w:r>
        <w:rPr>
          <w:rFonts w:ascii="仿宋_GB2312" w:hAnsi="仿宋"/>
        </w:rPr>
        <w:t>29</w:t>
      </w:r>
      <w:r>
        <w:rPr>
          <w:rFonts w:ascii="仿宋_GB2312" w:hAnsi="仿宋" w:hint="eastAsia"/>
        </w:rPr>
        <w:t>号</w:t>
      </w:r>
      <w:r>
        <w:rPr>
          <w:rFonts w:ascii="仿宋_GB2312" w:hAnsi="仿宋"/>
        </w:rPr>
        <w:t>)</w:t>
      </w:r>
      <w:r>
        <w:rPr>
          <w:rFonts w:ascii="仿宋_GB2312" w:hAnsi="仿宋" w:hint="eastAsia"/>
        </w:rPr>
        <w:t>、《关于解决返城未安置就业知青和城镇大集体企业退休人员养老保障等有关问题的补充通知》</w:t>
      </w:r>
      <w:r>
        <w:rPr>
          <w:rFonts w:ascii="仿宋_GB2312" w:hAnsi="仿宋"/>
        </w:rPr>
        <w:t>(</w:t>
      </w:r>
      <w:r>
        <w:rPr>
          <w:rFonts w:ascii="仿宋_GB2312" w:hAnsi="仿宋" w:hint="eastAsia"/>
        </w:rPr>
        <w:t>赣府厅发〔</w:t>
      </w:r>
      <w:r>
        <w:rPr>
          <w:rFonts w:ascii="仿宋_GB2312" w:hAnsi="仿宋"/>
        </w:rPr>
        <w:t>2011</w:t>
      </w:r>
      <w:r>
        <w:rPr>
          <w:rFonts w:ascii="仿宋_GB2312" w:hAnsi="仿宋" w:hint="eastAsia"/>
        </w:rPr>
        <w:t>〕</w:t>
      </w:r>
      <w:r>
        <w:rPr>
          <w:rFonts w:ascii="仿宋_GB2312" w:hAnsi="仿宋"/>
        </w:rPr>
        <w:t>37</w:t>
      </w:r>
      <w:r>
        <w:rPr>
          <w:rFonts w:ascii="仿宋_GB2312" w:hAnsi="仿宋" w:hint="eastAsia"/>
        </w:rPr>
        <w:t>号</w:t>
      </w:r>
      <w:r>
        <w:rPr>
          <w:rFonts w:ascii="仿宋_GB2312" w:hAnsi="仿宋"/>
        </w:rPr>
        <w:t>)</w:t>
      </w:r>
      <w:r>
        <w:rPr>
          <w:rFonts w:ascii="仿宋_GB2312" w:hAnsi="仿宋" w:hint="eastAsia"/>
        </w:rPr>
        <w:t>、《关于妥善解决未参保城镇小集体企业职工参加城镇企业职工基本养老保险等遗留问题实施方案的通知》</w:t>
      </w:r>
      <w:r>
        <w:rPr>
          <w:rFonts w:ascii="仿宋_GB2312" w:hAnsi="仿宋"/>
        </w:rPr>
        <w:t>(</w:t>
      </w:r>
      <w:r>
        <w:rPr>
          <w:rFonts w:ascii="仿宋_GB2312" w:hAnsi="仿宋" w:hint="eastAsia"/>
        </w:rPr>
        <w:t>赣府厅发〔</w:t>
      </w:r>
      <w:r>
        <w:rPr>
          <w:rFonts w:ascii="仿宋_GB2312" w:hAnsi="仿宋"/>
        </w:rPr>
        <w:t>2011</w:t>
      </w:r>
      <w:r>
        <w:rPr>
          <w:rFonts w:ascii="仿宋_GB2312" w:hAnsi="仿宋" w:hint="eastAsia"/>
        </w:rPr>
        <w:t>〕</w:t>
      </w:r>
      <w:r>
        <w:rPr>
          <w:rFonts w:ascii="仿宋_GB2312" w:hAnsi="仿宋"/>
        </w:rPr>
        <w:t>38</w:t>
      </w:r>
      <w:r>
        <w:rPr>
          <w:rFonts w:ascii="仿宋_GB2312" w:hAnsi="仿宋" w:hint="eastAsia"/>
        </w:rPr>
        <w:t>号</w:t>
      </w:r>
      <w:r>
        <w:rPr>
          <w:rFonts w:ascii="仿宋_GB2312" w:hAnsi="仿宋"/>
        </w:rPr>
        <w:t>)</w:t>
      </w:r>
      <w:r>
        <w:rPr>
          <w:rFonts w:ascii="仿宋_GB2312" w:hAnsi="仿宋" w:hint="eastAsia"/>
        </w:rPr>
        <w:t>等文件有关规定，选择一次性缴费</w:t>
      </w:r>
      <w:r>
        <w:rPr>
          <w:rFonts w:ascii="仿宋_GB2312" w:hAnsi="仿宋"/>
        </w:rPr>
        <w:t>32500</w:t>
      </w:r>
      <w:r>
        <w:rPr>
          <w:rFonts w:ascii="仿宋_GB2312" w:hAnsi="仿宋" w:hint="eastAsia"/>
        </w:rPr>
        <w:t>元至</w:t>
      </w:r>
      <w:r>
        <w:rPr>
          <w:rFonts w:ascii="仿宋_GB2312" w:hAnsi="仿宋"/>
        </w:rPr>
        <w:t>10000</w:t>
      </w:r>
      <w:r>
        <w:rPr>
          <w:rFonts w:ascii="仿宋_GB2312" w:hAnsi="仿宋" w:hint="eastAsia"/>
        </w:rPr>
        <w:t>元参保的超过退休年龄人员，与缴费年限挂钩调整时缴费年限按</w:t>
      </w:r>
      <w:r>
        <w:rPr>
          <w:rFonts w:ascii="仿宋_GB2312" w:hAnsi="仿宋"/>
        </w:rPr>
        <w:t>15</w:t>
      </w:r>
      <w:r>
        <w:rPr>
          <w:rFonts w:ascii="仿宋_GB2312" w:hAnsi="仿宋" w:hint="eastAsia"/>
        </w:rPr>
        <w:t>年计算。</w:t>
      </w:r>
    </w:p>
    <w:p w:rsidR="00453082" w:rsidRDefault="00453082" w:rsidP="0021567F">
      <w:pPr>
        <w:ind w:firstLineChars="200" w:firstLine="632"/>
        <w:contextualSpacing/>
        <w:rPr>
          <w:rFonts w:ascii="仿宋_GB2312" w:hAnsi="仿宋"/>
        </w:rPr>
      </w:pPr>
      <w:r>
        <w:rPr>
          <w:rFonts w:ascii="仿宋_GB2312" w:hAnsi="仿宋" w:hint="eastAsia"/>
        </w:rPr>
        <w:lastRenderedPageBreak/>
        <w:t>2</w:t>
      </w:r>
      <w:r>
        <w:rPr>
          <w:rFonts w:ascii="仿宋_GB2312" w:hAnsi="仿宋"/>
        </w:rPr>
        <w:t>.</w:t>
      </w:r>
      <w:r>
        <w:rPr>
          <w:rFonts w:ascii="仿宋_GB2312" w:hAnsi="仿宋" w:hint="eastAsia"/>
        </w:rPr>
        <w:t>按基本养老金水平挂钩调整，每人每月按本人2</w:t>
      </w:r>
      <w:r>
        <w:rPr>
          <w:rFonts w:ascii="仿宋_GB2312" w:hAnsi="仿宋"/>
        </w:rPr>
        <w:t>0</w:t>
      </w:r>
      <w:r>
        <w:rPr>
          <w:rFonts w:ascii="仿宋_GB2312" w:hAnsi="仿宋" w:hint="eastAsia"/>
        </w:rPr>
        <w:t>20年1</w:t>
      </w:r>
      <w:r>
        <w:rPr>
          <w:rFonts w:ascii="仿宋_GB2312" w:hAnsi="仿宋"/>
        </w:rPr>
        <w:t>2</w:t>
      </w:r>
      <w:r>
        <w:rPr>
          <w:rFonts w:ascii="仿宋_GB2312" w:hAnsi="仿宋" w:hint="eastAsia"/>
        </w:rPr>
        <w:t>月份基本养老金的1.35%增加。</w:t>
      </w:r>
    </w:p>
    <w:p w:rsidR="00453082" w:rsidRPr="006F36F1" w:rsidRDefault="00453082" w:rsidP="0021567F">
      <w:pPr>
        <w:ind w:firstLineChars="200" w:firstLine="634"/>
        <w:contextualSpacing/>
        <w:rPr>
          <w:rFonts w:ascii="楷体_GB2312" w:eastAsia="楷体_GB2312" w:hAnsi="楷体"/>
          <w:b/>
          <w:spacing w:val="-4"/>
        </w:rPr>
      </w:pPr>
      <w:r>
        <w:rPr>
          <w:rFonts w:ascii="楷体_GB2312" w:eastAsia="楷体_GB2312" w:hAnsi="楷体" w:hint="eastAsia"/>
          <w:b/>
        </w:rPr>
        <w:t>（三）</w:t>
      </w:r>
      <w:r w:rsidRPr="001678BF">
        <w:rPr>
          <w:rFonts w:ascii="楷体_GB2312" w:eastAsia="楷体_GB2312" w:hAnsi="楷体" w:hint="eastAsia"/>
          <w:b/>
        </w:rPr>
        <w:t>倾斜调整。</w:t>
      </w:r>
      <w:r w:rsidRPr="006F36F1">
        <w:rPr>
          <w:rFonts w:ascii="仿宋_GB2312" w:hAnsi="仿宋" w:hint="eastAsia"/>
          <w:spacing w:val="-4"/>
        </w:rPr>
        <w:t>在定额调整、挂钩调整的基础上，对年满</w:t>
      </w:r>
      <w:r w:rsidRPr="006F36F1">
        <w:rPr>
          <w:rFonts w:ascii="仿宋_GB2312" w:hAnsi="仿宋"/>
          <w:spacing w:val="-4"/>
        </w:rPr>
        <w:t>70</w:t>
      </w:r>
      <w:r w:rsidRPr="006F36F1">
        <w:rPr>
          <w:rFonts w:ascii="仿宋_GB2312" w:hAnsi="仿宋" w:hint="eastAsia"/>
          <w:spacing w:val="-4"/>
        </w:rPr>
        <w:t>周岁的企业和机关事业单位退休人员再按高龄倾斜调整标准调整。年满</w:t>
      </w:r>
      <w:r w:rsidRPr="006F36F1">
        <w:rPr>
          <w:rFonts w:ascii="仿宋_GB2312" w:hAnsi="仿宋"/>
          <w:spacing w:val="-4"/>
        </w:rPr>
        <w:t>70</w:t>
      </w:r>
      <w:r w:rsidRPr="006F36F1">
        <w:rPr>
          <w:rFonts w:ascii="仿宋_GB2312" w:hAnsi="仿宋" w:hint="eastAsia"/>
          <w:spacing w:val="-4"/>
        </w:rPr>
        <w:t>周岁不满75周岁的高龄人员，每人每月增加</w:t>
      </w:r>
      <w:r w:rsidRPr="006F36F1">
        <w:rPr>
          <w:rFonts w:ascii="仿宋_GB2312" w:hAnsi="仿宋"/>
          <w:spacing w:val="-4"/>
        </w:rPr>
        <w:t>30</w:t>
      </w:r>
      <w:r w:rsidRPr="006F36F1">
        <w:rPr>
          <w:rFonts w:ascii="仿宋_GB2312" w:hAnsi="仿宋" w:hint="eastAsia"/>
          <w:spacing w:val="-4"/>
        </w:rPr>
        <w:t>元；年满</w:t>
      </w:r>
      <w:r w:rsidRPr="006F36F1">
        <w:rPr>
          <w:rFonts w:ascii="仿宋_GB2312" w:hAnsi="仿宋"/>
          <w:spacing w:val="-4"/>
        </w:rPr>
        <w:t>7</w:t>
      </w:r>
      <w:r w:rsidRPr="006F36F1">
        <w:rPr>
          <w:rFonts w:ascii="仿宋_GB2312" w:hAnsi="仿宋" w:hint="eastAsia"/>
          <w:spacing w:val="-4"/>
        </w:rPr>
        <w:t>5周岁不满80周岁的高龄人员，每人每月增加</w:t>
      </w:r>
      <w:r w:rsidRPr="006F36F1">
        <w:rPr>
          <w:rFonts w:ascii="仿宋_GB2312" w:hAnsi="仿宋"/>
          <w:spacing w:val="-4"/>
        </w:rPr>
        <w:t>3</w:t>
      </w:r>
      <w:r w:rsidRPr="006F36F1">
        <w:rPr>
          <w:rFonts w:ascii="仿宋_GB2312" w:hAnsi="仿宋" w:hint="eastAsia"/>
          <w:spacing w:val="-4"/>
        </w:rPr>
        <w:t>5元；年满80周岁不满85周岁的高龄人员，每人每月增加40元；满</w:t>
      </w:r>
      <w:r w:rsidRPr="006F36F1">
        <w:rPr>
          <w:rFonts w:ascii="仿宋_GB2312" w:hAnsi="仿宋"/>
          <w:spacing w:val="-4"/>
        </w:rPr>
        <w:t>8</w:t>
      </w:r>
      <w:r w:rsidRPr="006F36F1">
        <w:rPr>
          <w:rFonts w:ascii="仿宋_GB2312" w:hAnsi="仿宋" w:hint="eastAsia"/>
          <w:spacing w:val="-4"/>
        </w:rPr>
        <w:t>5周岁以上的高龄人员，每人每月增加</w:t>
      </w:r>
      <w:r w:rsidRPr="006F36F1">
        <w:rPr>
          <w:rFonts w:ascii="仿宋_GB2312" w:hAnsi="仿宋"/>
          <w:spacing w:val="-4"/>
        </w:rPr>
        <w:t>4</w:t>
      </w:r>
      <w:r w:rsidRPr="006F36F1">
        <w:rPr>
          <w:rFonts w:ascii="仿宋_GB2312" w:hAnsi="仿宋" w:hint="eastAsia"/>
          <w:spacing w:val="-4"/>
        </w:rPr>
        <w:t>5元。高龄计算的截止时间为</w:t>
      </w:r>
      <w:r w:rsidRPr="006F36F1">
        <w:rPr>
          <w:rFonts w:ascii="仿宋_GB2312" w:hAnsi="仿宋"/>
          <w:spacing w:val="-4"/>
        </w:rPr>
        <w:t>20</w:t>
      </w:r>
      <w:r w:rsidRPr="006F36F1">
        <w:rPr>
          <w:rFonts w:ascii="仿宋_GB2312" w:hAnsi="仿宋" w:hint="eastAsia"/>
          <w:spacing w:val="-4"/>
        </w:rPr>
        <w:t>20年</w:t>
      </w:r>
      <w:r w:rsidRPr="006F36F1">
        <w:rPr>
          <w:rFonts w:ascii="仿宋_GB2312" w:hAnsi="仿宋"/>
          <w:spacing w:val="-4"/>
        </w:rPr>
        <w:t>12</w:t>
      </w:r>
      <w:r w:rsidRPr="006F36F1">
        <w:rPr>
          <w:rFonts w:ascii="仿宋_GB2312" w:hAnsi="仿宋" w:hint="eastAsia"/>
          <w:spacing w:val="-4"/>
        </w:rPr>
        <w:t>月</w:t>
      </w:r>
      <w:r w:rsidRPr="006F36F1">
        <w:rPr>
          <w:rFonts w:ascii="仿宋_GB2312" w:hAnsi="仿宋"/>
          <w:spacing w:val="-4"/>
        </w:rPr>
        <w:t>31</w:t>
      </w:r>
      <w:r w:rsidRPr="006F36F1">
        <w:rPr>
          <w:rFonts w:ascii="仿宋_GB2312" w:hAnsi="仿宋" w:hint="eastAsia"/>
          <w:spacing w:val="-4"/>
        </w:rPr>
        <w:t>日（按照办理退休手续时确定的出生年月为准）。</w:t>
      </w:r>
    </w:p>
    <w:p w:rsidR="00453082" w:rsidRDefault="00453082" w:rsidP="0021567F">
      <w:pPr>
        <w:ind w:firstLineChars="200" w:firstLine="632"/>
        <w:contextualSpacing/>
        <w:rPr>
          <w:rFonts w:ascii="黑体" w:eastAsia="黑体" w:hAnsi="黑体"/>
        </w:rPr>
      </w:pPr>
      <w:r>
        <w:rPr>
          <w:rFonts w:ascii="黑体" w:eastAsia="黑体" w:hAnsi="黑体" w:hint="eastAsia"/>
        </w:rPr>
        <w:t>三、资金保障</w:t>
      </w:r>
    </w:p>
    <w:p w:rsidR="00453082" w:rsidRDefault="00453082" w:rsidP="0021567F">
      <w:pPr>
        <w:ind w:firstLineChars="200" w:firstLine="616"/>
        <w:contextualSpacing/>
        <w:rPr>
          <w:rFonts w:ascii="仿宋_GB2312" w:hAnsi="仿宋"/>
          <w:spacing w:val="-4"/>
        </w:rPr>
      </w:pPr>
      <w:r>
        <w:rPr>
          <w:rFonts w:ascii="仿宋_GB2312" w:hAnsi="仿宋" w:hint="eastAsia"/>
          <w:spacing w:val="-4"/>
        </w:rPr>
        <w:t>按照本通知规定增加基本养老金所需资金，参加企业职工基本养老保险的从企业职工基本养老保险基金中列支，参加机关事业单位工作人员基本养老保险的从机关事业单位工作人员基本养老保险基金中列支。同时，要按照参保人员退休时的个人账户养老金和基础养老金各占基本养老金的比例，分别从个人账户余额和统筹基金中列支；个人账户余额为零时，全部从统筹基金中列支。</w:t>
      </w:r>
    </w:p>
    <w:p w:rsidR="00453082" w:rsidRDefault="00453082" w:rsidP="0021567F">
      <w:pPr>
        <w:ind w:firstLineChars="200" w:firstLine="632"/>
        <w:contextualSpacing/>
        <w:rPr>
          <w:rFonts w:ascii="仿宋_GB2312" w:hAnsi="仿宋"/>
        </w:rPr>
      </w:pPr>
      <w:r>
        <w:rPr>
          <w:rFonts w:ascii="仿宋_GB2312" w:hAnsi="仿宋" w:hint="eastAsia"/>
        </w:rPr>
        <w:t>此次调整基本养老金所需资金，中央和省级财政通过专项转移支付予以适当补助，不足部分由基本养老保险累计结余基金及各地通过扩大养老保险覆盖面、加强基金征缴、调整财政支出结构加大对养老保险基金补助力度等措施解决，提高养老保险基金的支付能力，不得发生新的拖欠。未参加企业职工基本养老保险或机关事业单位工作人员基本养老保险的，按原资金渠道解决。</w:t>
      </w:r>
    </w:p>
    <w:p w:rsidR="00453082" w:rsidRDefault="00453082" w:rsidP="0021567F">
      <w:pPr>
        <w:ind w:firstLineChars="200" w:firstLine="632"/>
        <w:contextualSpacing/>
        <w:rPr>
          <w:rFonts w:ascii="黑体" w:eastAsia="黑体" w:hAnsi="黑体"/>
        </w:rPr>
      </w:pPr>
      <w:r>
        <w:rPr>
          <w:rFonts w:ascii="黑体" w:eastAsia="黑体" w:hAnsi="黑体" w:hint="eastAsia"/>
        </w:rPr>
        <w:lastRenderedPageBreak/>
        <w:t>四、办理程序</w:t>
      </w:r>
    </w:p>
    <w:p w:rsidR="00453082" w:rsidRPr="006F36F1" w:rsidRDefault="00453082" w:rsidP="0021567F">
      <w:pPr>
        <w:ind w:firstLineChars="200" w:firstLine="616"/>
        <w:contextualSpacing/>
        <w:rPr>
          <w:rFonts w:ascii="仿宋_GB2312" w:hAnsi="仿宋"/>
          <w:spacing w:val="-4"/>
        </w:rPr>
      </w:pPr>
      <w:r w:rsidRPr="006F36F1">
        <w:rPr>
          <w:rFonts w:ascii="仿宋_GB2312" w:hAnsi="仿宋" w:hint="eastAsia"/>
          <w:spacing w:val="-4"/>
        </w:rPr>
        <w:t>由单位申报，主管部门汇总，经参保地社会保险经办机构审核后执行。人力资源和社会保障行政部门、财政部门要加强监督指导。</w:t>
      </w:r>
    </w:p>
    <w:p w:rsidR="00453082" w:rsidRDefault="00453082" w:rsidP="0021567F">
      <w:pPr>
        <w:ind w:firstLineChars="200" w:firstLine="632"/>
        <w:contextualSpacing/>
        <w:rPr>
          <w:rFonts w:ascii="黑体" w:eastAsia="黑体" w:hAnsi="仿宋"/>
        </w:rPr>
      </w:pPr>
      <w:r>
        <w:rPr>
          <w:rFonts w:ascii="黑体" w:eastAsia="黑体" w:hAnsi="仿宋" w:hint="eastAsia"/>
        </w:rPr>
        <w:t>五、组织实施</w:t>
      </w:r>
    </w:p>
    <w:p w:rsidR="00453082" w:rsidRDefault="00453082" w:rsidP="0021567F">
      <w:pPr>
        <w:ind w:firstLineChars="200" w:firstLine="632"/>
        <w:contextualSpacing/>
        <w:rPr>
          <w:rFonts w:ascii="仿宋_GB2312" w:hAnsi="仿宋"/>
        </w:rPr>
      </w:pPr>
      <w:bookmarkStart w:id="0" w:name="_GoBack"/>
      <w:bookmarkEnd w:id="0"/>
      <w:r>
        <w:rPr>
          <w:rFonts w:ascii="仿宋_GB2312" w:hAnsi="仿宋" w:hint="eastAsia"/>
        </w:rPr>
        <w:t>调整退休人员基本养老金水平，是提高保障和改善民生水平的重要措施，体现了党中央、国务院对广大退休人员的亲切关怀。各地、各部门要高度重视，切实加强领导，精心组织实施，加强宣传解读，正确引导舆论，确保调整工作平稳运行，尽快将调增后的基本养老金发放到位。执行中的具体问题，由省人力资源和社会保障厅负责解释。</w:t>
      </w:r>
    </w:p>
    <w:p w:rsidR="00453082" w:rsidRDefault="00453082" w:rsidP="0021567F">
      <w:pPr>
        <w:spacing w:line="700" w:lineRule="exact"/>
        <w:ind w:firstLineChars="200" w:firstLine="632"/>
        <w:contextualSpacing/>
        <w:rPr>
          <w:rFonts w:ascii="仿宋_GB2312" w:hAnsi="仿宋"/>
        </w:rPr>
      </w:pPr>
    </w:p>
    <w:p w:rsidR="00453082" w:rsidRDefault="00F334FB" w:rsidP="0021567F">
      <w:pPr>
        <w:spacing w:line="700" w:lineRule="exact"/>
        <w:ind w:firstLineChars="200" w:firstLine="632"/>
        <w:contextualSpacing/>
        <w:rPr>
          <w:rFonts w:ascii="仿宋_GB2312" w:hAnsi="仿宋"/>
        </w:rPr>
      </w:pPr>
      <w:r>
        <w:rPr>
          <w:rFonts w:ascii="仿宋_GB2312" w:hAnsi="仿宋"/>
          <w:noProof/>
        </w:rPr>
        <w:drawing>
          <wp:anchor distT="0" distB="0" distL="114300" distR="114300" simplePos="0" relativeHeight="251672576" behindDoc="1" locked="0" layoutInCell="1" allowOverlap="1" wp14:anchorId="63A3809C" wp14:editId="1289DCFB">
            <wp:simplePos x="0" y="0"/>
            <wp:positionH relativeFrom="column">
              <wp:posOffset>4108450</wp:posOffset>
            </wp:positionH>
            <wp:positionV relativeFrom="paragraph">
              <wp:posOffset>7531100</wp:posOffset>
            </wp:positionV>
            <wp:extent cx="1998980" cy="2114550"/>
            <wp:effectExtent l="0" t="0" r="127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l="48547" t="17529" r="25462" b="63019"/>
                    <a:stretch>
                      <a:fillRect/>
                    </a:stretch>
                  </pic:blipFill>
                  <pic:spPr bwMode="auto">
                    <a:xfrm>
                      <a:off x="0" y="0"/>
                      <a:ext cx="1998980"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_GB2312" w:hAnsi="仿宋"/>
          <w:noProof/>
        </w:rPr>
        <w:drawing>
          <wp:anchor distT="0" distB="0" distL="114300" distR="114300" simplePos="0" relativeHeight="251670528" behindDoc="1" locked="0" layoutInCell="1" allowOverlap="1" wp14:anchorId="4DEF49C5" wp14:editId="6FEDFA6F">
            <wp:simplePos x="0" y="0"/>
            <wp:positionH relativeFrom="column">
              <wp:posOffset>4108450</wp:posOffset>
            </wp:positionH>
            <wp:positionV relativeFrom="paragraph">
              <wp:posOffset>7531100</wp:posOffset>
            </wp:positionV>
            <wp:extent cx="1998980" cy="2114550"/>
            <wp:effectExtent l="0" t="0" r="127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l="48547" t="17529" r="25462" b="63019"/>
                    <a:stretch>
                      <a:fillRect/>
                    </a:stretch>
                  </pic:blipFill>
                  <pic:spPr bwMode="auto">
                    <a:xfrm>
                      <a:off x="0" y="0"/>
                      <a:ext cx="199898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3082" w:rsidRDefault="00F334FB" w:rsidP="0021567F">
      <w:pPr>
        <w:spacing w:beforeLines="50" w:before="289"/>
        <w:ind w:firstLineChars="200" w:firstLine="632"/>
        <w:contextualSpacing/>
        <w:rPr>
          <w:rFonts w:ascii="仿宋_GB2312" w:hAnsi="仿宋"/>
        </w:rPr>
      </w:pPr>
      <w:r>
        <w:rPr>
          <w:rFonts w:ascii="仿宋_GB2312" w:hint="eastAsia"/>
          <w:noProof/>
        </w:rPr>
        <w:drawing>
          <wp:anchor distT="0" distB="0" distL="114300" distR="114300" simplePos="0" relativeHeight="251674624" behindDoc="1" locked="0" layoutInCell="1" allowOverlap="1" wp14:anchorId="17AD556F" wp14:editId="6FB34662">
            <wp:simplePos x="0" y="0"/>
            <wp:positionH relativeFrom="column">
              <wp:posOffset>4108450</wp:posOffset>
            </wp:positionH>
            <wp:positionV relativeFrom="paragraph">
              <wp:posOffset>7531100</wp:posOffset>
            </wp:positionV>
            <wp:extent cx="1998980" cy="2114550"/>
            <wp:effectExtent l="0" t="0" r="127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l="48547" t="17529" r="25462" b="63019"/>
                    <a:stretch>
                      <a:fillRect/>
                    </a:stretch>
                  </pic:blipFill>
                  <pic:spPr bwMode="auto">
                    <a:xfrm>
                      <a:off x="0" y="0"/>
                      <a:ext cx="1998980"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_GB2312" w:hint="eastAsia"/>
          <w:noProof/>
        </w:rPr>
        <w:drawing>
          <wp:anchor distT="0" distB="0" distL="114300" distR="114300" simplePos="0" relativeHeight="251671552" behindDoc="1" locked="0" layoutInCell="1" allowOverlap="1" wp14:anchorId="4BA00D3F" wp14:editId="5628F63D">
            <wp:simplePos x="0" y="0"/>
            <wp:positionH relativeFrom="column">
              <wp:posOffset>4108450</wp:posOffset>
            </wp:positionH>
            <wp:positionV relativeFrom="paragraph">
              <wp:posOffset>7531100</wp:posOffset>
            </wp:positionV>
            <wp:extent cx="1998980" cy="2114550"/>
            <wp:effectExtent l="0" t="0" r="127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l="48547" t="17529" r="25462" b="63019"/>
                    <a:stretch>
                      <a:fillRect/>
                    </a:stretch>
                  </pic:blipFill>
                  <pic:spPr bwMode="auto">
                    <a:xfrm>
                      <a:off x="0" y="0"/>
                      <a:ext cx="1998980"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_GB2312" w:hint="eastAsia"/>
          <w:noProof/>
        </w:rPr>
        <w:drawing>
          <wp:anchor distT="0" distB="0" distL="114300" distR="114300" simplePos="0" relativeHeight="251668480" behindDoc="1" locked="0" layoutInCell="1" allowOverlap="1" wp14:anchorId="7C7B5F84" wp14:editId="240C5798">
            <wp:simplePos x="0" y="0"/>
            <wp:positionH relativeFrom="column">
              <wp:posOffset>1911350</wp:posOffset>
            </wp:positionH>
            <wp:positionV relativeFrom="paragraph">
              <wp:posOffset>5924550</wp:posOffset>
            </wp:positionV>
            <wp:extent cx="1672590" cy="1657985"/>
            <wp:effectExtent l="0" t="0" r="3810" b="0"/>
            <wp:wrapNone/>
            <wp:docPr id="8" name="图片 8" descr="江西省人力资源和社会保障厅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江西省人力资源和社会保障厅章"/>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2590" cy="16579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_GB2312" w:hint="eastAsia"/>
          <w:noProof/>
        </w:rPr>
        <w:drawing>
          <wp:anchor distT="0" distB="0" distL="114300" distR="114300" simplePos="0" relativeHeight="251667456" behindDoc="1" locked="0" layoutInCell="1" allowOverlap="1" wp14:anchorId="088939D0" wp14:editId="137BA101">
            <wp:simplePos x="0" y="0"/>
            <wp:positionH relativeFrom="column">
              <wp:posOffset>1911350</wp:posOffset>
            </wp:positionH>
            <wp:positionV relativeFrom="paragraph">
              <wp:posOffset>5924550</wp:posOffset>
            </wp:positionV>
            <wp:extent cx="1672590" cy="1657985"/>
            <wp:effectExtent l="0" t="0" r="3810" b="0"/>
            <wp:wrapNone/>
            <wp:docPr id="4" name="图片 4" descr="江西省人力资源和社会保障厅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江西省人力资源和社会保障厅章"/>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2590" cy="16579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_GB2312" w:hint="eastAsia"/>
          <w:noProof/>
        </w:rPr>
        <w:drawing>
          <wp:anchor distT="0" distB="0" distL="114300" distR="114300" simplePos="0" relativeHeight="251666432" behindDoc="1" locked="0" layoutInCell="1" allowOverlap="1" wp14:anchorId="08DC5EEF" wp14:editId="0932B9D0">
            <wp:simplePos x="0" y="0"/>
            <wp:positionH relativeFrom="column">
              <wp:posOffset>1911350</wp:posOffset>
            </wp:positionH>
            <wp:positionV relativeFrom="paragraph">
              <wp:posOffset>5924550</wp:posOffset>
            </wp:positionV>
            <wp:extent cx="1672590" cy="1657985"/>
            <wp:effectExtent l="0" t="0" r="3810" b="0"/>
            <wp:wrapNone/>
            <wp:docPr id="3" name="图片 3" descr="江西省人力资源和社会保障厅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江西省人力资源和社会保障厅章"/>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2590" cy="1657985"/>
                    </a:xfrm>
                    <a:prstGeom prst="rect">
                      <a:avLst/>
                    </a:prstGeom>
                    <a:noFill/>
                    <a:ln>
                      <a:noFill/>
                    </a:ln>
                  </pic:spPr>
                </pic:pic>
              </a:graphicData>
            </a:graphic>
            <wp14:sizeRelH relativeFrom="page">
              <wp14:pctWidth>0</wp14:pctWidth>
            </wp14:sizeRelH>
            <wp14:sizeRelV relativeFrom="page">
              <wp14:pctHeight>0</wp14:pctHeight>
            </wp14:sizeRelV>
          </wp:anchor>
        </w:drawing>
      </w:r>
      <w:r w:rsidR="00453082">
        <w:rPr>
          <w:rFonts w:ascii="仿宋_GB2312" w:hint="eastAsia"/>
        </w:rPr>
        <w:t>江西省人力资源和社会保障厅</w:t>
      </w:r>
      <w:r w:rsidR="0021567F">
        <w:rPr>
          <w:rFonts w:ascii="仿宋_GB2312"/>
        </w:rPr>
        <w:t xml:space="preserve">    </w:t>
      </w:r>
      <w:r w:rsidR="00453082">
        <w:rPr>
          <w:rFonts w:ascii="仿宋_GB2312" w:hint="eastAsia"/>
        </w:rPr>
        <w:t xml:space="preserve"> 江西省财政厅</w:t>
      </w:r>
    </w:p>
    <w:p w:rsidR="00453082" w:rsidRDefault="00F334FB" w:rsidP="0021567F">
      <w:pPr>
        <w:contextualSpacing/>
        <w:jc w:val="center"/>
        <w:rPr>
          <w:rFonts w:ascii="仿宋_GB2312"/>
        </w:rPr>
      </w:pPr>
      <w:r>
        <w:rPr>
          <w:rFonts w:ascii="仿宋_GB2312"/>
          <w:noProof/>
        </w:rPr>
        <w:drawing>
          <wp:anchor distT="0" distB="0" distL="114300" distR="114300" simplePos="0" relativeHeight="251675648" behindDoc="1" locked="0" layoutInCell="1" allowOverlap="1">
            <wp:simplePos x="0" y="0"/>
            <wp:positionH relativeFrom="column">
              <wp:posOffset>4108450</wp:posOffset>
            </wp:positionH>
            <wp:positionV relativeFrom="paragraph">
              <wp:posOffset>7531100</wp:posOffset>
            </wp:positionV>
            <wp:extent cx="1998980" cy="2114550"/>
            <wp:effectExtent l="0" t="0" r="1270" b="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l="48547" t="17529" r="25462" b="63019"/>
                    <a:stretch>
                      <a:fillRect/>
                    </a:stretch>
                  </pic:blipFill>
                  <pic:spPr bwMode="auto">
                    <a:xfrm>
                      <a:off x="0" y="0"/>
                      <a:ext cx="1998980"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_GB2312"/>
          <w:noProof/>
        </w:rPr>
        <w:drawing>
          <wp:anchor distT="0" distB="0" distL="114300" distR="114300" simplePos="0" relativeHeight="251673600" behindDoc="1" locked="0" layoutInCell="1" allowOverlap="1">
            <wp:simplePos x="0" y="0"/>
            <wp:positionH relativeFrom="column">
              <wp:posOffset>4108450</wp:posOffset>
            </wp:positionH>
            <wp:positionV relativeFrom="paragraph">
              <wp:posOffset>7531100</wp:posOffset>
            </wp:positionV>
            <wp:extent cx="1998980" cy="2114550"/>
            <wp:effectExtent l="0" t="0" r="127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l="48547" t="17529" r="25462" b="63019"/>
                    <a:stretch>
                      <a:fillRect/>
                    </a:stretch>
                  </pic:blipFill>
                  <pic:spPr bwMode="auto">
                    <a:xfrm>
                      <a:off x="0" y="0"/>
                      <a:ext cx="1998980"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sidR="00453082">
        <w:rPr>
          <w:rFonts w:ascii="仿宋_GB2312"/>
        </w:rPr>
        <w:t xml:space="preserve">             </w:t>
      </w:r>
      <w:r w:rsidR="0021567F">
        <w:rPr>
          <w:rFonts w:ascii="仿宋_GB2312"/>
        </w:rPr>
        <w:t xml:space="preserve">          </w:t>
      </w:r>
      <w:r w:rsidR="00453082">
        <w:rPr>
          <w:rFonts w:ascii="仿宋_GB2312"/>
        </w:rPr>
        <w:t xml:space="preserve">  202</w:t>
      </w:r>
      <w:r w:rsidR="00453082">
        <w:rPr>
          <w:rFonts w:ascii="仿宋_GB2312" w:hint="eastAsia"/>
        </w:rPr>
        <w:t>1年</w:t>
      </w:r>
      <w:r w:rsidR="007B60D7">
        <w:rPr>
          <w:rFonts w:ascii="仿宋_GB2312" w:hint="eastAsia"/>
        </w:rPr>
        <w:t>6</w:t>
      </w:r>
      <w:r w:rsidR="00453082">
        <w:rPr>
          <w:rFonts w:ascii="仿宋_GB2312" w:hint="eastAsia"/>
        </w:rPr>
        <w:t>月</w:t>
      </w:r>
      <w:r w:rsidR="007B60D7">
        <w:rPr>
          <w:rFonts w:ascii="仿宋_GB2312" w:hint="eastAsia"/>
        </w:rPr>
        <w:t>10</w:t>
      </w:r>
      <w:r w:rsidR="00453082">
        <w:rPr>
          <w:rFonts w:ascii="仿宋_GB2312" w:hint="eastAsia"/>
        </w:rPr>
        <w:t>日</w:t>
      </w:r>
    </w:p>
    <w:p w:rsidR="00597E10" w:rsidRDefault="00453082" w:rsidP="0021567F">
      <w:pPr>
        <w:widowControl/>
        <w:ind w:firstLineChars="200" w:firstLine="632"/>
        <w:contextualSpacing/>
        <w:jc w:val="left"/>
        <w:rPr>
          <w:rFonts w:ascii="仿宋_GB2312"/>
        </w:rPr>
      </w:pPr>
      <w:r>
        <w:rPr>
          <w:rFonts w:ascii="仿宋_GB2312" w:hint="eastAsia"/>
        </w:rPr>
        <w:t>（此件主动公开）</w:t>
      </w:r>
    </w:p>
    <w:p w:rsidR="0021567F" w:rsidRDefault="0021567F" w:rsidP="005D3589">
      <w:pPr>
        <w:widowControl/>
        <w:spacing w:beforeLines="70" w:before="405"/>
        <w:contextualSpacing/>
        <w:jc w:val="left"/>
        <w:rPr>
          <w:rFonts w:ascii="仿宋_GB2312"/>
        </w:rPr>
      </w:pPr>
    </w:p>
    <w:p w:rsidR="00D67F7A" w:rsidRDefault="005D3589" w:rsidP="005D3589">
      <w:pPr>
        <w:spacing w:beforeLines="50" w:before="289"/>
        <w:rPr>
          <w:rFonts w:ascii="仿宋_GB2312"/>
        </w:rPr>
      </w:pPr>
      <w:r>
        <w:rPr>
          <w:rFonts w:hint="eastAsia"/>
          <w:noProof/>
          <w:sz w:val="28"/>
          <w:szCs w:val="28"/>
        </w:rPr>
        <mc:AlternateContent>
          <mc:Choice Requires="wps">
            <w:drawing>
              <wp:anchor distT="0" distB="0" distL="114300" distR="114300" simplePos="0" relativeHeight="251665408" behindDoc="0" locked="0" layoutInCell="1" allowOverlap="1" wp14:anchorId="1CCCB24A" wp14:editId="73E077A7">
                <wp:simplePos x="0" y="0"/>
                <wp:positionH relativeFrom="column">
                  <wp:posOffset>0</wp:posOffset>
                </wp:positionH>
                <wp:positionV relativeFrom="paragraph">
                  <wp:posOffset>495300</wp:posOffset>
                </wp:positionV>
                <wp:extent cx="5615940" cy="0"/>
                <wp:effectExtent l="0" t="0" r="22860" b="1905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pt" to="442.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" strokeweight="1pt"/>
            </w:pict>
          </mc:Fallback>
        </mc:AlternateContent>
      </w:r>
    </w:p>
    <w:p w:rsidR="005D3589" w:rsidRPr="005D3589" w:rsidRDefault="00D67F7A" w:rsidP="005D3589">
      <w:pPr>
        <w:ind w:leftChars="100" w:left="1168" w:rightChars="100" w:right="316" w:hangingChars="300" w:hanging="852"/>
        <w:rPr>
          <w:rFonts w:ascii="仿宋_GB2312" w:hAnsi="宋体"/>
          <w:color w:val="000000"/>
          <w:spacing w:val="4"/>
          <w:sz w:val="28"/>
          <w:szCs w:val="28"/>
        </w:rPr>
      </w:pPr>
      <w:r w:rsidRPr="005D3589">
        <w:rPr>
          <w:rFonts w:ascii="仿宋_GB2312" w:hint="eastAsia"/>
          <w:spacing w:val="4"/>
          <w:sz w:val="28"/>
          <w:szCs w:val="28"/>
        </w:rPr>
        <w:t>抄送：</w:t>
      </w:r>
      <w:r w:rsidRPr="005D3589">
        <w:rPr>
          <w:rFonts w:ascii="仿宋_GB2312" w:hAnsi="宋体" w:hint="eastAsia"/>
          <w:color w:val="000000"/>
          <w:spacing w:val="4"/>
          <w:sz w:val="28"/>
          <w:szCs w:val="28"/>
        </w:rPr>
        <w:t>省委办公厅，省政府办公厅，省委组织部，各市、县（区）</w:t>
      </w:r>
    </w:p>
    <w:p w:rsidR="00D67F7A" w:rsidRPr="005D3589" w:rsidRDefault="00D67F7A" w:rsidP="005D3589">
      <w:pPr>
        <w:ind w:leftChars="350" w:left="1247" w:rightChars="100" w:right="316" w:hangingChars="50" w:hanging="142"/>
        <w:rPr>
          <w:rFonts w:ascii="仿宋_GB2312" w:hAnsi="宋体"/>
          <w:color w:val="000000"/>
          <w:spacing w:val="4"/>
          <w:sz w:val="28"/>
          <w:szCs w:val="28"/>
        </w:rPr>
      </w:pPr>
      <w:r w:rsidRPr="005D3589">
        <w:rPr>
          <w:rFonts w:ascii="仿宋_GB2312" w:hAnsi="宋体" w:hint="eastAsia"/>
          <w:color w:val="000000"/>
          <w:spacing w:val="4"/>
          <w:sz w:val="28"/>
          <w:szCs w:val="28"/>
        </w:rPr>
        <w:t>人力资源和社会保障局、财政局。</w:t>
      </w:r>
    </w:p>
    <w:p w:rsidR="00D67F7A" w:rsidRPr="00766BB1" w:rsidRDefault="00D67F7A" w:rsidP="00D67F7A">
      <w:pPr>
        <w:ind w:rightChars="100" w:right="316" w:firstLineChars="100" w:firstLine="276"/>
        <w:rPr>
          <w:sz w:val="28"/>
          <w:szCs w:val="28"/>
        </w:rPr>
      </w:pPr>
      <w:r>
        <w:rPr>
          <w:rFonts w:hint="eastAsia"/>
          <w:noProof/>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368300</wp:posOffset>
                </wp:positionV>
                <wp:extent cx="5615940" cy="0"/>
                <wp:effectExtent l="8255" t="14605" r="14605" b="1397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pt" to="442.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" strokeweight="1pt"/>
            </w:pict>
          </mc:Fallback>
        </mc:AlternateContent>
      </w:r>
      <w:r>
        <w:rPr>
          <w:rFonts w:hint="eastAsia"/>
          <w:noProof/>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635</wp:posOffset>
                </wp:positionV>
                <wp:extent cx="5615940" cy="0"/>
                <wp:effectExtent l="8255" t="8890" r="5080" b="1016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42.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" strokeweight=".7pt"/>
            </w:pict>
          </mc:Fallback>
        </mc:AlternateContent>
      </w:r>
      <w:r w:rsidRPr="00766BB1">
        <w:rPr>
          <w:rFonts w:ascii="仿宋_GB2312" w:hint="eastAsia"/>
          <w:sz w:val="28"/>
          <w:szCs w:val="28"/>
        </w:rPr>
        <w:t xml:space="preserve">江西省人力资源和社会保障厅办公室       </w:t>
      </w:r>
      <w:r>
        <w:rPr>
          <w:rFonts w:ascii="仿宋_GB2312" w:hint="eastAsia"/>
          <w:sz w:val="28"/>
          <w:szCs w:val="28"/>
        </w:rPr>
        <w:t xml:space="preserve">  </w:t>
      </w:r>
      <w:r w:rsidRPr="00766BB1">
        <w:rPr>
          <w:rFonts w:ascii="仿宋_GB2312" w:hint="eastAsia"/>
          <w:sz w:val="28"/>
          <w:szCs w:val="28"/>
        </w:rPr>
        <w:t>20</w:t>
      </w:r>
      <w:r>
        <w:rPr>
          <w:rFonts w:ascii="仿宋_GB2312" w:hint="eastAsia"/>
          <w:sz w:val="28"/>
          <w:szCs w:val="28"/>
        </w:rPr>
        <w:t>21</w:t>
      </w:r>
      <w:r w:rsidRPr="00766BB1">
        <w:rPr>
          <w:rFonts w:ascii="仿宋_GB2312" w:hint="eastAsia"/>
          <w:sz w:val="28"/>
          <w:szCs w:val="28"/>
        </w:rPr>
        <w:t>年</w:t>
      </w:r>
      <w:r>
        <w:rPr>
          <w:rFonts w:ascii="仿宋_GB2312" w:hint="eastAsia"/>
          <w:sz w:val="28"/>
          <w:szCs w:val="28"/>
        </w:rPr>
        <w:t>6</w:t>
      </w:r>
      <w:r w:rsidRPr="00766BB1">
        <w:rPr>
          <w:rFonts w:ascii="仿宋_GB2312" w:hint="eastAsia"/>
          <w:sz w:val="28"/>
          <w:szCs w:val="28"/>
        </w:rPr>
        <w:t>月</w:t>
      </w:r>
      <w:r w:rsidR="007B60D7">
        <w:rPr>
          <w:rFonts w:ascii="仿宋_GB2312" w:hint="eastAsia"/>
          <w:sz w:val="28"/>
          <w:szCs w:val="28"/>
        </w:rPr>
        <w:t>10</w:t>
      </w:r>
      <w:r w:rsidRPr="00766BB1">
        <w:rPr>
          <w:rFonts w:ascii="仿宋_GB2312" w:hint="eastAsia"/>
          <w:sz w:val="28"/>
          <w:szCs w:val="28"/>
        </w:rPr>
        <w:t>日印发</w:t>
      </w:r>
    </w:p>
    <w:p w:rsidR="0021567F" w:rsidRPr="00D67F7A" w:rsidRDefault="00D67F7A" w:rsidP="0021567F">
      <w:pPr>
        <w:rPr>
          <w:rFonts w:ascii="华文中宋" w:eastAsia="华文中宋"/>
          <w:sz w:val="28"/>
          <w:szCs w:val="28"/>
        </w:rPr>
      </w:pPr>
      <w:r w:rsidRPr="00766BB1">
        <w:rPr>
          <w:rFonts w:ascii="仿宋_GB2312" w:hint="eastAsia"/>
          <w:sz w:val="28"/>
          <w:szCs w:val="28"/>
        </w:rPr>
        <w:t xml:space="preserve">  责任处室单位：</w:t>
      </w:r>
      <w:proofErr w:type="gramStart"/>
      <w:r w:rsidRPr="00766BB1">
        <w:rPr>
          <w:rFonts w:ascii="仿宋_GB2312" w:hint="eastAsia"/>
          <w:sz w:val="28"/>
          <w:szCs w:val="28"/>
        </w:rPr>
        <w:t>厅</w:t>
      </w:r>
      <w:r>
        <w:rPr>
          <w:rFonts w:ascii="仿宋_GB2312" w:hint="eastAsia"/>
          <w:sz w:val="28"/>
          <w:szCs w:val="28"/>
        </w:rPr>
        <w:t>职保</w:t>
      </w:r>
      <w:r w:rsidRPr="00766BB1">
        <w:rPr>
          <w:rFonts w:ascii="仿宋_GB2312" w:hint="eastAsia"/>
          <w:sz w:val="28"/>
          <w:szCs w:val="28"/>
        </w:rPr>
        <w:t>处</w:t>
      </w:r>
      <w:proofErr w:type="gramEnd"/>
      <w:r w:rsidRPr="00766BB1">
        <w:rPr>
          <w:rFonts w:ascii="仿宋_GB2312" w:hint="eastAsia"/>
          <w:sz w:val="28"/>
          <w:szCs w:val="28"/>
        </w:rPr>
        <w:t xml:space="preserve">                </w:t>
      </w:r>
      <w:r w:rsidR="007B60D7">
        <w:rPr>
          <w:rFonts w:ascii="仿宋_GB2312" w:hint="eastAsia"/>
          <w:sz w:val="28"/>
          <w:szCs w:val="28"/>
        </w:rPr>
        <w:t xml:space="preserve">          </w:t>
      </w:r>
      <w:r w:rsidRPr="00766BB1">
        <w:rPr>
          <w:rFonts w:ascii="仿宋_GB2312" w:hint="eastAsia"/>
          <w:sz w:val="28"/>
          <w:szCs w:val="28"/>
        </w:rPr>
        <w:t>校对人：</w:t>
      </w:r>
      <w:r>
        <w:rPr>
          <w:rFonts w:ascii="仿宋_GB2312" w:hint="eastAsia"/>
          <w:sz w:val="28"/>
          <w:szCs w:val="28"/>
        </w:rPr>
        <w:t>符翔</w:t>
      </w:r>
    </w:p>
    <w:sectPr w:rsidR="0021567F" w:rsidRPr="00D67F7A" w:rsidSect="0021567F">
      <w:footerReference w:type="even" r:id="rId10"/>
      <w:footerReference w:type="default" r:id="rId11"/>
      <w:pgSz w:w="11906" w:h="16838" w:code="9"/>
      <w:pgMar w:top="2098" w:right="1474" w:bottom="1985" w:left="1588" w:header="851" w:footer="1332"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9BB" w:rsidRDefault="00A009BB" w:rsidP="00FC2A54">
      <w:r>
        <w:separator/>
      </w:r>
    </w:p>
  </w:endnote>
  <w:endnote w:type="continuationSeparator" w:id="0">
    <w:p w:rsidR="00A009BB" w:rsidRDefault="00A009BB" w:rsidP="00FC2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等线">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小标宋">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宋体" w:eastAsia="宋体" w:hAnsi="宋体"/>
        <w:sz w:val="28"/>
        <w:szCs w:val="28"/>
      </w:rPr>
      <w:id w:val="-82834346"/>
      <w:docPartObj>
        <w:docPartGallery w:val="Page Numbers (Bottom of Page)"/>
        <w:docPartUnique/>
      </w:docPartObj>
    </w:sdtPr>
    <w:sdtEndPr/>
    <w:sdtContent>
      <w:p w:rsidR="0021567F" w:rsidRPr="0021567F" w:rsidRDefault="0021567F">
        <w:pPr>
          <w:pStyle w:val="a5"/>
          <w:rPr>
            <w:rFonts w:ascii="宋体" w:eastAsia="宋体" w:hAnsi="宋体"/>
            <w:sz w:val="28"/>
            <w:szCs w:val="28"/>
          </w:rPr>
        </w:pPr>
        <w:r w:rsidRPr="0021567F">
          <w:rPr>
            <w:rFonts w:ascii="宋体" w:eastAsia="宋体" w:hAnsi="宋体" w:hint="eastAsia"/>
            <w:sz w:val="28"/>
            <w:szCs w:val="28"/>
          </w:rPr>
          <w:t xml:space="preserve">— </w:t>
        </w:r>
        <w:r w:rsidRPr="0021567F">
          <w:rPr>
            <w:rFonts w:ascii="宋体" w:eastAsia="宋体" w:hAnsi="宋体"/>
            <w:sz w:val="28"/>
            <w:szCs w:val="28"/>
          </w:rPr>
          <w:fldChar w:fldCharType="begin"/>
        </w:r>
        <w:r w:rsidRPr="0021567F">
          <w:rPr>
            <w:rFonts w:ascii="宋体" w:eastAsia="宋体" w:hAnsi="宋体"/>
            <w:sz w:val="28"/>
            <w:szCs w:val="28"/>
          </w:rPr>
          <w:instrText>PAGE   \* MERGEFORMAT</w:instrText>
        </w:r>
        <w:r w:rsidRPr="0021567F">
          <w:rPr>
            <w:rFonts w:ascii="宋体" w:eastAsia="宋体" w:hAnsi="宋体"/>
            <w:sz w:val="28"/>
            <w:szCs w:val="28"/>
          </w:rPr>
          <w:fldChar w:fldCharType="separate"/>
        </w:r>
        <w:r w:rsidR="00F519A3" w:rsidRPr="00F519A3">
          <w:rPr>
            <w:rFonts w:ascii="宋体" w:eastAsia="宋体" w:hAnsi="宋体"/>
            <w:noProof/>
            <w:sz w:val="28"/>
            <w:szCs w:val="28"/>
            <w:lang w:val="zh-CN"/>
          </w:rPr>
          <w:t>4</w:t>
        </w:r>
        <w:r w:rsidRPr="0021567F">
          <w:rPr>
            <w:rFonts w:ascii="宋体" w:eastAsia="宋体" w:hAnsi="宋体"/>
            <w:sz w:val="28"/>
            <w:szCs w:val="28"/>
          </w:rPr>
          <w:fldChar w:fldCharType="end"/>
        </w:r>
        <w:r w:rsidRPr="0021567F">
          <w:rPr>
            <w:rFonts w:ascii="宋体" w:eastAsia="宋体" w:hAnsi="宋体"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宋体" w:eastAsia="宋体" w:hAnsi="宋体"/>
        <w:sz w:val="28"/>
        <w:szCs w:val="28"/>
      </w:rPr>
      <w:id w:val="1957594329"/>
      <w:docPartObj>
        <w:docPartGallery w:val="Page Numbers (Bottom of Page)"/>
        <w:docPartUnique/>
      </w:docPartObj>
    </w:sdtPr>
    <w:sdtEndPr/>
    <w:sdtContent>
      <w:p w:rsidR="0021567F" w:rsidRPr="0021567F" w:rsidRDefault="0021567F">
        <w:pPr>
          <w:pStyle w:val="a5"/>
          <w:jc w:val="right"/>
          <w:rPr>
            <w:rFonts w:ascii="宋体" w:eastAsia="宋体" w:hAnsi="宋体"/>
            <w:sz w:val="28"/>
            <w:szCs w:val="28"/>
          </w:rPr>
        </w:pPr>
        <w:r w:rsidRPr="0021567F">
          <w:rPr>
            <w:rFonts w:ascii="宋体" w:eastAsia="宋体" w:hAnsi="宋体" w:hint="eastAsia"/>
            <w:sz w:val="28"/>
            <w:szCs w:val="28"/>
          </w:rPr>
          <w:t xml:space="preserve">— </w:t>
        </w:r>
        <w:r w:rsidRPr="0021567F">
          <w:rPr>
            <w:rFonts w:ascii="宋体" w:eastAsia="宋体" w:hAnsi="宋体"/>
            <w:sz w:val="28"/>
            <w:szCs w:val="28"/>
          </w:rPr>
          <w:fldChar w:fldCharType="begin"/>
        </w:r>
        <w:r w:rsidRPr="0021567F">
          <w:rPr>
            <w:rFonts w:ascii="宋体" w:eastAsia="宋体" w:hAnsi="宋体"/>
            <w:sz w:val="28"/>
            <w:szCs w:val="28"/>
          </w:rPr>
          <w:instrText>PAGE   \* MERGEFORMAT</w:instrText>
        </w:r>
        <w:r w:rsidRPr="0021567F">
          <w:rPr>
            <w:rFonts w:ascii="宋体" w:eastAsia="宋体" w:hAnsi="宋体"/>
            <w:sz w:val="28"/>
            <w:szCs w:val="28"/>
          </w:rPr>
          <w:fldChar w:fldCharType="separate"/>
        </w:r>
        <w:r w:rsidR="00F519A3" w:rsidRPr="00F519A3">
          <w:rPr>
            <w:rFonts w:ascii="宋体" w:eastAsia="宋体" w:hAnsi="宋体"/>
            <w:noProof/>
            <w:sz w:val="28"/>
            <w:szCs w:val="28"/>
            <w:lang w:val="zh-CN"/>
          </w:rPr>
          <w:t>3</w:t>
        </w:r>
        <w:r w:rsidRPr="0021567F">
          <w:rPr>
            <w:rFonts w:ascii="宋体" w:eastAsia="宋体" w:hAnsi="宋体"/>
            <w:sz w:val="28"/>
            <w:szCs w:val="28"/>
          </w:rPr>
          <w:fldChar w:fldCharType="end"/>
        </w:r>
        <w:r w:rsidRPr="0021567F">
          <w:rPr>
            <w:rFonts w:ascii="宋体" w:eastAsia="宋体" w:hAnsi="宋体"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9BB" w:rsidRDefault="00A009BB" w:rsidP="00FC2A54">
      <w:r>
        <w:separator/>
      </w:r>
    </w:p>
  </w:footnote>
  <w:footnote w:type="continuationSeparator" w:id="0">
    <w:p w:rsidR="00A009BB" w:rsidRDefault="00A009BB" w:rsidP="00FC2A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start w:val="1"/>
      <w:numFmt w:val="decimal"/>
      <w:lvlText w:val="%1."/>
      <w:lvlJc w:val="left"/>
      <w:pPr>
        <w:ind w:left="992" w:hanging="360"/>
      </w:pPr>
      <w:rPr>
        <w:rFonts w:hint="default"/>
      </w:rPr>
    </w:lvl>
    <w:lvl w:ilvl="1">
      <w:start w:val="1"/>
      <w:numFmt w:val="lowerLetter"/>
      <w:lvlText w:val="%2)"/>
      <w:lvlJc w:val="left"/>
      <w:pPr>
        <w:ind w:left="1472" w:hanging="420"/>
      </w:pPr>
    </w:lvl>
    <w:lvl w:ilvl="2">
      <w:start w:val="1"/>
      <w:numFmt w:val="lowerRoman"/>
      <w:lvlText w:val="%3."/>
      <w:lvlJc w:val="right"/>
      <w:pPr>
        <w:ind w:left="1892" w:hanging="420"/>
      </w:pPr>
    </w:lvl>
    <w:lvl w:ilvl="3">
      <w:start w:val="1"/>
      <w:numFmt w:val="decimal"/>
      <w:lvlText w:val="%4."/>
      <w:lvlJc w:val="left"/>
      <w:pPr>
        <w:ind w:left="2312" w:hanging="420"/>
      </w:pPr>
    </w:lvl>
    <w:lvl w:ilvl="4">
      <w:start w:val="1"/>
      <w:numFmt w:val="lowerLetter"/>
      <w:lvlText w:val="%5)"/>
      <w:lvlJc w:val="left"/>
      <w:pPr>
        <w:ind w:left="2732" w:hanging="420"/>
      </w:pPr>
    </w:lvl>
    <w:lvl w:ilvl="5">
      <w:start w:val="1"/>
      <w:numFmt w:val="lowerRoman"/>
      <w:lvlText w:val="%6."/>
      <w:lvlJc w:val="right"/>
      <w:pPr>
        <w:ind w:left="3152" w:hanging="420"/>
      </w:pPr>
    </w:lvl>
    <w:lvl w:ilvl="6">
      <w:start w:val="1"/>
      <w:numFmt w:val="decimal"/>
      <w:lvlText w:val="%7."/>
      <w:lvlJc w:val="left"/>
      <w:pPr>
        <w:ind w:left="3572" w:hanging="420"/>
      </w:pPr>
    </w:lvl>
    <w:lvl w:ilvl="7">
      <w:start w:val="1"/>
      <w:numFmt w:val="lowerLetter"/>
      <w:lvlText w:val="%8)"/>
      <w:lvlJc w:val="left"/>
      <w:pPr>
        <w:ind w:left="3992" w:hanging="420"/>
      </w:pPr>
    </w:lvl>
    <w:lvl w:ilvl="8">
      <w:start w:val="1"/>
      <w:numFmt w:val="lowerRoman"/>
      <w:lvlText w:val="%9."/>
      <w:lvlJc w:val="right"/>
      <w:pPr>
        <w:ind w:left="4412" w:hanging="420"/>
      </w:pPr>
    </w:lvl>
  </w:abstractNum>
  <w:abstractNum w:abstractNumId="1">
    <w:nsid w:val="10C3434C"/>
    <w:multiLevelType w:val="hybridMultilevel"/>
    <w:tmpl w:val="03B69B9E"/>
    <w:lvl w:ilvl="0" w:tplc="3D4CE7D8">
      <w:start w:val="1"/>
      <w:numFmt w:val="decimal"/>
      <w:lvlText w:val="%1."/>
      <w:lvlJc w:val="left"/>
      <w:pPr>
        <w:ind w:left="992" w:hanging="36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2">
    <w:nsid w:val="54D07797"/>
    <w:multiLevelType w:val="hybridMultilevel"/>
    <w:tmpl w:val="05A26470"/>
    <w:lvl w:ilvl="0" w:tplc="31AA9ED0">
      <w:start w:val="2"/>
      <w:numFmt w:val="japaneseCounting"/>
      <w:lvlText w:val="%1、"/>
      <w:lvlJc w:val="left"/>
      <w:pPr>
        <w:ind w:left="1352" w:hanging="72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8FA"/>
    <w:rsid w:val="000E5F31"/>
    <w:rsid w:val="0021567F"/>
    <w:rsid w:val="002225EE"/>
    <w:rsid w:val="00286054"/>
    <w:rsid w:val="0029353E"/>
    <w:rsid w:val="002F11B6"/>
    <w:rsid w:val="00354583"/>
    <w:rsid w:val="003F7914"/>
    <w:rsid w:val="00453082"/>
    <w:rsid w:val="004B72AC"/>
    <w:rsid w:val="00597E10"/>
    <w:rsid w:val="005A16F2"/>
    <w:rsid w:val="005C23D6"/>
    <w:rsid w:val="005D3589"/>
    <w:rsid w:val="0062680D"/>
    <w:rsid w:val="0075172C"/>
    <w:rsid w:val="0076247B"/>
    <w:rsid w:val="007B60D7"/>
    <w:rsid w:val="008E7F83"/>
    <w:rsid w:val="00992946"/>
    <w:rsid w:val="009A08FA"/>
    <w:rsid w:val="009A702A"/>
    <w:rsid w:val="009F002C"/>
    <w:rsid w:val="009F1CEF"/>
    <w:rsid w:val="00A009BB"/>
    <w:rsid w:val="00A55DB2"/>
    <w:rsid w:val="00B64FE5"/>
    <w:rsid w:val="00BC466C"/>
    <w:rsid w:val="00C57BA5"/>
    <w:rsid w:val="00C97A04"/>
    <w:rsid w:val="00D36DEE"/>
    <w:rsid w:val="00D67F7A"/>
    <w:rsid w:val="00EA569B"/>
    <w:rsid w:val="00F334FB"/>
    <w:rsid w:val="00F519A3"/>
    <w:rsid w:val="00F8222D"/>
    <w:rsid w:val="00F971B0"/>
    <w:rsid w:val="00FA6155"/>
    <w:rsid w:val="00FC2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67F"/>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5172C"/>
    <w:rPr>
      <w:sz w:val="18"/>
      <w:szCs w:val="18"/>
    </w:rPr>
  </w:style>
  <w:style w:type="character" w:customStyle="1" w:styleId="Char">
    <w:name w:val="批注框文本 Char"/>
    <w:basedOn w:val="a0"/>
    <w:link w:val="a3"/>
    <w:uiPriority w:val="99"/>
    <w:semiHidden/>
    <w:rsid w:val="0075172C"/>
    <w:rPr>
      <w:rFonts w:ascii="Times New Roman" w:eastAsia="仿宋_GB2312" w:hAnsi="Times New Roman" w:cs="Times New Roman"/>
      <w:sz w:val="18"/>
      <w:szCs w:val="18"/>
    </w:rPr>
  </w:style>
  <w:style w:type="paragraph" w:styleId="a4">
    <w:name w:val="header"/>
    <w:basedOn w:val="a"/>
    <w:link w:val="Char0"/>
    <w:uiPriority w:val="99"/>
    <w:unhideWhenUsed/>
    <w:rsid w:val="00FC2A5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C2A54"/>
    <w:rPr>
      <w:rFonts w:ascii="Times New Roman" w:eastAsia="仿宋_GB2312" w:hAnsi="Times New Roman" w:cs="Times New Roman"/>
      <w:sz w:val="18"/>
      <w:szCs w:val="18"/>
    </w:rPr>
  </w:style>
  <w:style w:type="paragraph" w:styleId="a5">
    <w:name w:val="footer"/>
    <w:basedOn w:val="a"/>
    <w:link w:val="Char1"/>
    <w:uiPriority w:val="99"/>
    <w:unhideWhenUsed/>
    <w:rsid w:val="00FC2A54"/>
    <w:pPr>
      <w:tabs>
        <w:tab w:val="center" w:pos="4153"/>
        <w:tab w:val="right" w:pos="8306"/>
      </w:tabs>
      <w:snapToGrid w:val="0"/>
      <w:jc w:val="left"/>
    </w:pPr>
    <w:rPr>
      <w:sz w:val="18"/>
      <w:szCs w:val="18"/>
    </w:rPr>
  </w:style>
  <w:style w:type="character" w:customStyle="1" w:styleId="Char1">
    <w:name w:val="页脚 Char"/>
    <w:basedOn w:val="a0"/>
    <w:link w:val="a5"/>
    <w:uiPriority w:val="99"/>
    <w:rsid w:val="00FC2A54"/>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67F"/>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5172C"/>
    <w:rPr>
      <w:sz w:val="18"/>
      <w:szCs w:val="18"/>
    </w:rPr>
  </w:style>
  <w:style w:type="character" w:customStyle="1" w:styleId="Char">
    <w:name w:val="批注框文本 Char"/>
    <w:basedOn w:val="a0"/>
    <w:link w:val="a3"/>
    <w:uiPriority w:val="99"/>
    <w:semiHidden/>
    <w:rsid w:val="0075172C"/>
    <w:rPr>
      <w:rFonts w:ascii="Times New Roman" w:eastAsia="仿宋_GB2312" w:hAnsi="Times New Roman" w:cs="Times New Roman"/>
      <w:sz w:val="18"/>
      <w:szCs w:val="18"/>
    </w:rPr>
  </w:style>
  <w:style w:type="paragraph" w:styleId="a4">
    <w:name w:val="header"/>
    <w:basedOn w:val="a"/>
    <w:link w:val="Char0"/>
    <w:uiPriority w:val="99"/>
    <w:unhideWhenUsed/>
    <w:rsid w:val="00FC2A5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C2A54"/>
    <w:rPr>
      <w:rFonts w:ascii="Times New Roman" w:eastAsia="仿宋_GB2312" w:hAnsi="Times New Roman" w:cs="Times New Roman"/>
      <w:sz w:val="18"/>
      <w:szCs w:val="18"/>
    </w:rPr>
  </w:style>
  <w:style w:type="paragraph" w:styleId="a5">
    <w:name w:val="footer"/>
    <w:basedOn w:val="a"/>
    <w:link w:val="Char1"/>
    <w:uiPriority w:val="99"/>
    <w:unhideWhenUsed/>
    <w:rsid w:val="00FC2A54"/>
    <w:pPr>
      <w:tabs>
        <w:tab w:val="center" w:pos="4153"/>
        <w:tab w:val="right" w:pos="8306"/>
      </w:tabs>
      <w:snapToGrid w:val="0"/>
      <w:jc w:val="left"/>
    </w:pPr>
    <w:rPr>
      <w:sz w:val="18"/>
      <w:szCs w:val="18"/>
    </w:rPr>
  </w:style>
  <w:style w:type="character" w:customStyle="1" w:styleId="Char1">
    <w:name w:val="页脚 Char"/>
    <w:basedOn w:val="a0"/>
    <w:link w:val="a5"/>
    <w:uiPriority w:val="99"/>
    <w:rsid w:val="00FC2A54"/>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C0DCC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符翔</dc:creator>
  <cp:lastModifiedBy>罗萌</cp:lastModifiedBy>
  <cp:revision>8</cp:revision>
  <cp:lastPrinted>2021-06-11T00:29:00Z</cp:lastPrinted>
  <dcterms:created xsi:type="dcterms:W3CDTF">2021-06-10T02:42:00Z</dcterms:created>
  <dcterms:modified xsi:type="dcterms:W3CDTF">2021-06-11T00:51:00Z</dcterms:modified>
</cp:coreProperties>
</file>