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szCs w:val="32"/>
        </w:rPr>
      </w:pPr>
      <w:r>
        <w:rPr>
          <w:rFonts w:hint="eastAsia" w:ascii="黑体" w:hAnsi="黑体" w:eastAsia="黑体" w:cs="黑体"/>
          <w:szCs w:val="32"/>
        </w:rPr>
        <w:t>附件</w:t>
      </w:r>
    </w:p>
    <w:p>
      <w:pPr>
        <w:ind w:firstLine="640"/>
        <w:rPr>
          <w:rFonts w:hint="eastAsia"/>
          <w:szCs w:val="32"/>
        </w:rPr>
      </w:pPr>
    </w:p>
    <w:p>
      <w:pPr>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办理特定人员单险种参加工伤保险承诺书</w:t>
      </w:r>
    </w:p>
    <w:p>
      <w:pPr>
        <w:ind w:firstLine="0" w:firstLineChars="0"/>
        <w:jc w:val="center"/>
        <w:rPr>
          <w:rFonts w:hint="eastAsia" w:ascii="楷体_GB2312" w:hAnsi="楷体_GB2312" w:eastAsia="楷体_GB2312" w:cs="楷体_GB2312"/>
          <w:szCs w:val="32"/>
        </w:rPr>
      </w:pPr>
      <w:r>
        <w:rPr>
          <w:rFonts w:hint="eastAsia" w:ascii="楷体_GB2312" w:hAnsi="楷体_GB2312" w:eastAsia="楷体_GB2312" w:cs="楷体_GB2312"/>
          <w:szCs w:val="32"/>
        </w:rPr>
        <w:t>（参考文本）</w:t>
      </w:r>
    </w:p>
    <w:p>
      <w:pPr>
        <w:spacing w:line="570" w:lineRule="exact"/>
        <w:ind w:firstLine="640"/>
        <w:rPr>
          <w:rFonts w:hint="eastAsia"/>
          <w:szCs w:val="32"/>
        </w:rPr>
      </w:pPr>
    </w:p>
    <w:p>
      <w:pPr>
        <w:spacing w:line="570" w:lineRule="exact"/>
        <w:ind w:firstLine="640"/>
        <w:rPr>
          <w:rFonts w:hint="eastAsia" w:ascii="宋体" w:hAnsi="宋体"/>
          <w:szCs w:val="32"/>
        </w:rPr>
      </w:pPr>
      <w:r>
        <w:rPr>
          <w:rFonts w:hint="eastAsia"/>
          <w:szCs w:val="32"/>
        </w:rPr>
        <w:t>本单位（组织）</w:t>
      </w:r>
      <w:r>
        <w:rPr>
          <w:rFonts w:hint="eastAsia"/>
          <w:szCs w:val="32"/>
          <w:u w:val="single"/>
        </w:rPr>
        <w:t xml:space="preserve">                      </w:t>
      </w:r>
      <w:r>
        <w:rPr>
          <w:rFonts w:hint="eastAsia"/>
          <w:szCs w:val="32"/>
        </w:rPr>
        <w:t>，根据《关于部分特定人员参加工伤保险办法（试行）》（杭人社发</w:t>
      </w:r>
      <w:r>
        <w:rPr>
          <w:rFonts w:hint="eastAsia" w:ascii="宋体" w:hAnsi="宋体"/>
          <w:szCs w:val="32"/>
        </w:rPr>
        <w:t>〔2021〕89号）规定，自愿为本单位（组织）使用未建立劳动关系的特定人员单险种参加工伤保险、缴纳工伤保险费，现就下列事项进行填报和确认：</w:t>
      </w:r>
    </w:p>
    <w:p>
      <w:pPr>
        <w:spacing w:line="570" w:lineRule="exact"/>
        <w:ind w:firstLine="640"/>
        <w:rPr>
          <w:rFonts w:hint="eastAsia" w:ascii="黑体" w:hAnsi="黑体" w:eastAsia="黑体"/>
          <w:szCs w:val="32"/>
        </w:rPr>
      </w:pPr>
      <w:r>
        <w:rPr>
          <w:rFonts w:hint="eastAsia" w:ascii="黑体" w:hAnsi="黑体" w:eastAsia="黑体"/>
          <w:szCs w:val="32"/>
        </w:rPr>
        <w:t>一、本单位（组织）及参保人员类型确认</w:t>
      </w:r>
    </w:p>
    <w:p>
      <w:pPr>
        <w:spacing w:line="570" w:lineRule="exact"/>
        <w:ind w:firstLine="641"/>
        <w:rPr>
          <w:rFonts w:hint="eastAsia" w:ascii="宋体" w:hAnsi="宋体"/>
          <w:b/>
          <w:bCs/>
          <w:szCs w:val="32"/>
        </w:rPr>
      </w:pPr>
      <w:r>
        <w:rPr>
          <w:rFonts w:hint="eastAsia" w:ascii="宋体" w:hAnsi="宋体"/>
          <w:b/>
          <w:bCs/>
          <w:szCs w:val="32"/>
        </w:rPr>
        <w:t>（一）单位（组织）类型（请选择一种打√）</w:t>
      </w:r>
    </w:p>
    <w:p>
      <w:pPr>
        <w:spacing w:line="570" w:lineRule="exact"/>
        <w:ind w:firstLine="640"/>
        <w:rPr>
          <w:szCs w:val="32"/>
        </w:rPr>
      </w:pPr>
      <w:r>
        <w:rPr>
          <w:rFonts w:hint="eastAsia"/>
          <w:szCs w:val="32"/>
          <w:bdr w:val="single" w:color="auto" w:sz="4" w:space="0"/>
        </w:rPr>
        <w:t xml:space="preserve">   </w:t>
      </w:r>
      <w:r>
        <w:rPr>
          <w:rFonts w:hint="eastAsia"/>
          <w:szCs w:val="32"/>
        </w:rPr>
        <w:t xml:space="preserve"> 企业（非互联网平台企业）</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互联网平台企业</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国家机关、事业单位</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社会团体（组织）</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民办非企业单位</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基金会</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律师事务所</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会计师事务所</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以单位形式参加社会保险的个体工商户</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其他用人单位（组织）</w:t>
      </w:r>
    </w:p>
    <w:p>
      <w:pPr>
        <w:tabs>
          <w:tab w:val="left" w:pos="1335"/>
        </w:tabs>
        <w:spacing w:line="570" w:lineRule="exact"/>
        <w:ind w:firstLine="641"/>
        <w:rPr>
          <w:rFonts w:hint="eastAsia"/>
          <w:b/>
          <w:bCs/>
          <w:szCs w:val="32"/>
        </w:rPr>
      </w:pPr>
      <w:r>
        <w:rPr>
          <w:rFonts w:hint="eastAsia"/>
          <w:b/>
          <w:bCs/>
          <w:szCs w:val="32"/>
        </w:rPr>
        <w:t>（二）办理单险种参加工伤保险人员类型（据实钩选）</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超过法定退休年龄人员（未享受基本养老保险待遇）</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通过平台接单提供（网约车</w:t>
      </w:r>
      <w:r>
        <w:rPr>
          <w:rFonts w:hint="eastAsia"/>
          <w:szCs w:val="32"/>
          <w:bdr w:val="single" w:color="000000" w:sz="4" w:space="0"/>
        </w:rPr>
        <w:t xml:space="preserve">  </w:t>
      </w:r>
      <w:r>
        <w:rPr>
          <w:rFonts w:hint="eastAsia"/>
          <w:szCs w:val="32"/>
        </w:rPr>
        <w:t>、即时递送</w:t>
      </w:r>
      <w:r>
        <w:rPr>
          <w:rFonts w:hint="eastAsia"/>
          <w:szCs w:val="32"/>
          <w:bdr w:val="single" w:color="000000" w:sz="4" w:space="0"/>
        </w:rPr>
        <w:t xml:space="preserve">  </w:t>
      </w:r>
      <w:r>
        <w:rPr>
          <w:rFonts w:hint="eastAsia"/>
          <w:szCs w:val="32"/>
        </w:rPr>
        <w:t>、送餐</w:t>
      </w:r>
      <w:r>
        <w:rPr>
          <w:rFonts w:hint="eastAsia"/>
          <w:szCs w:val="32"/>
          <w:bdr w:val="single" w:color="000000" w:sz="4" w:space="0"/>
        </w:rPr>
        <w:t xml:space="preserve">  </w:t>
      </w:r>
      <w:r>
        <w:rPr>
          <w:rFonts w:hint="eastAsia"/>
          <w:szCs w:val="32"/>
        </w:rPr>
        <w:t>）服务，非劳动关系，非劳务派遣从业人员</w:t>
      </w:r>
    </w:p>
    <w:p>
      <w:pPr>
        <w:tabs>
          <w:tab w:val="left" w:pos="1335"/>
        </w:tabs>
        <w:spacing w:line="570" w:lineRule="exact"/>
        <w:ind w:firstLine="640"/>
        <w:rPr>
          <w:rFonts w:hint="eastAsia"/>
          <w:szCs w:val="32"/>
        </w:rPr>
      </w:pPr>
      <w:r>
        <w:rPr>
          <w:rFonts w:hint="eastAsia"/>
          <w:szCs w:val="32"/>
          <w:bdr w:val="single" w:color="auto" w:sz="4" w:space="0"/>
        </w:rPr>
        <w:t xml:space="preserve">   </w:t>
      </w:r>
      <w:r>
        <w:rPr>
          <w:rFonts w:hint="eastAsia"/>
          <w:szCs w:val="32"/>
        </w:rPr>
        <w:t xml:space="preserve"> 职业技工院校实习生</w:t>
      </w:r>
    </w:p>
    <w:p>
      <w:pPr>
        <w:spacing w:line="570" w:lineRule="exact"/>
        <w:ind w:firstLine="640"/>
        <w:rPr>
          <w:rFonts w:hint="eastAsia" w:ascii="黑体" w:hAnsi="黑体" w:eastAsia="黑体"/>
          <w:szCs w:val="32"/>
        </w:rPr>
      </w:pPr>
      <w:r>
        <w:rPr>
          <w:rFonts w:hint="eastAsia" w:ascii="黑体" w:hAnsi="黑体" w:eastAsia="黑体"/>
          <w:szCs w:val="32"/>
        </w:rPr>
        <w:t>二、承诺事项</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本单位（组织）现就下列事项作出郑重承诺：</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1.承诺遵守《关于部分特定人员参加工伤保险办法（试行）》（杭人社发〔2021〕89号），自愿申请为本单位使用的未建立劳动关系特定人员办理单险种参加工伤保险，并按规定申报和缴纳工伤保险费。</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2.承诺及时如实告知特定人员单险种参加工伤保险和缴费情况及有关工伤保险的权利义务，并依法依规履行工伤认定申请义务。</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3.承诺已为建立劳动关系的全体劳动者依法参加社会保险，未将建立劳动关系的劳动者办理单项参加工伤保险，否则将依法承担相关法律责任。</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4.承诺未为非本单位（组织）使用人员办理单险种参加工伤保险（即“挂靠参保”等），否则承担由此导致的不被认定工伤的后果。</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5.承诺参保人员因工受伤，在工伤治疗期未终止工伤保险关系期间不停止缴纳工伤保险费。</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6.承诺办理参保登记后，因未按规定缴纳工伤保险费等情况，发生应由本单位承担的工伤保险待遇有关费用，工伤保险基金已垫付的，及时、足额退还。</w:t>
      </w:r>
    </w:p>
    <w:p>
      <w:pPr>
        <w:spacing w:line="570" w:lineRule="exact"/>
        <w:ind w:firstLine="640"/>
        <w:rPr>
          <w:rFonts w:hint="eastAsia" w:ascii="仿宋_GB2312" w:hAnsi="仿宋_GB2312" w:cs="仿宋_GB2312"/>
          <w:szCs w:val="32"/>
        </w:rPr>
      </w:pPr>
      <w:r>
        <w:rPr>
          <w:rFonts w:hint="eastAsia" w:ascii="仿宋_GB2312" w:hAnsi="仿宋_GB2312" w:cs="仿宋_GB2312"/>
          <w:szCs w:val="32"/>
        </w:rPr>
        <w:t>7.承诺办理工伤认定、劳动能力鉴定、工伤保险待遇申请时，按规定如实提供各项材料，并配合人力资源社会保障部门调查核实。如虚构工伤事故或伪造工伤材料等骗取工伤保险基金支出的，将依法承担法律责任。</w:t>
      </w:r>
    </w:p>
    <w:p>
      <w:pPr>
        <w:spacing w:line="570" w:lineRule="exact"/>
        <w:ind w:firstLine="640"/>
        <w:rPr>
          <w:rFonts w:hint="eastAsia" w:ascii="黑体" w:hAnsi="黑体" w:eastAsia="黑体"/>
          <w:szCs w:val="32"/>
        </w:rPr>
      </w:pPr>
      <w:r>
        <w:rPr>
          <w:rFonts w:hint="eastAsia" w:ascii="黑体" w:hAnsi="黑体" w:eastAsia="黑体"/>
          <w:szCs w:val="32"/>
        </w:rPr>
        <w:t>三、提示事项</w:t>
      </w:r>
    </w:p>
    <w:p>
      <w:pPr>
        <w:spacing w:line="570" w:lineRule="exact"/>
        <w:ind w:firstLine="640"/>
        <w:rPr>
          <w:rFonts w:hint="eastAsia" w:ascii="宋体" w:hAnsi="宋体"/>
          <w:szCs w:val="32"/>
        </w:rPr>
      </w:pPr>
      <w:r>
        <w:rPr>
          <w:rFonts w:hint="eastAsia" w:ascii="仿宋_GB2312" w:hAnsi="仿宋_GB2312" w:cs="仿宋_GB2312"/>
          <w:szCs w:val="32"/>
        </w:rPr>
        <w:t>按照《工伤保险条例》规定应由用人单位承担的工伤保险待遇，如停工留薪期待遇、一次性就业补助金、停工留薪期护理费等，参保单位可与参保人员协议约定。</w:t>
      </w:r>
    </w:p>
    <w:p>
      <w:pPr>
        <w:spacing w:line="570" w:lineRule="exact"/>
        <w:ind w:firstLine="640"/>
        <w:rPr>
          <w:rFonts w:hint="eastAsia" w:ascii="宋体" w:hAnsi="宋体"/>
          <w:szCs w:val="32"/>
        </w:rPr>
      </w:pPr>
      <w:r>
        <w:rPr>
          <w:rFonts w:hint="eastAsia" w:ascii="宋体" w:hAnsi="宋体"/>
          <w:szCs w:val="32"/>
        </w:rPr>
        <w:t xml:space="preserve">       </w:t>
      </w:r>
    </w:p>
    <w:p>
      <w:pPr>
        <w:spacing w:line="570" w:lineRule="exact"/>
        <w:ind w:firstLine="640"/>
        <w:jc w:val="center"/>
        <w:rPr>
          <w:rFonts w:hint="eastAsia" w:ascii="宋体" w:hAnsi="宋体"/>
          <w:szCs w:val="32"/>
        </w:rPr>
      </w:pPr>
      <w:r>
        <w:rPr>
          <w:rFonts w:hint="eastAsia" w:ascii="宋体" w:hAnsi="宋体"/>
          <w:szCs w:val="32"/>
        </w:rPr>
        <w:t>（</w:t>
      </w:r>
      <w:r>
        <w:rPr>
          <w:rFonts w:hint="eastAsia" w:ascii="宋体" w:hAnsi="宋体"/>
          <w:b/>
          <w:bCs/>
          <w:szCs w:val="32"/>
        </w:rPr>
        <w:t>以下文字由申请人单位填写</w:t>
      </w:r>
      <w:r>
        <w:rPr>
          <w:rFonts w:hint="eastAsia" w:ascii="宋体" w:hAnsi="宋体"/>
          <w:szCs w:val="32"/>
        </w:rPr>
        <w:t>）</w:t>
      </w:r>
    </w:p>
    <w:p>
      <w:pPr>
        <w:spacing w:line="570" w:lineRule="exact"/>
        <w:ind w:firstLine="640"/>
        <w:rPr>
          <w:rFonts w:hint="eastAsia" w:ascii="宋体" w:hAnsi="宋体"/>
          <w:szCs w:val="32"/>
          <w:bdr w:val="single" w:color="auto" w:sz="4" w:space="0"/>
        </w:rPr>
      </w:pPr>
      <w:r>
        <w:rPr>
          <w:rFonts w:hint="eastAsia" w:ascii="宋体" w:hAnsi="宋体"/>
          <w:szCs w:val="32"/>
          <w:bdr w:val="single" w:color="auto" w:sz="4" w:space="0"/>
        </w:rPr>
        <w:t xml:space="preserve"> 本单位（组织）已阅知上述内容，确认上述填报信息属实并遵守承诺事项，如有虚假承诺或违反承诺的情况，愿承担相应法律责任。</w:t>
      </w:r>
    </w:p>
    <w:p>
      <w:pPr>
        <w:spacing w:line="570" w:lineRule="exact"/>
        <w:ind w:firstLine="640"/>
        <w:rPr>
          <w:rFonts w:hint="eastAsia" w:ascii="宋体" w:hAnsi="宋体"/>
          <w:szCs w:val="32"/>
        </w:rPr>
      </w:pPr>
    </w:p>
    <w:p>
      <w:pPr>
        <w:spacing w:line="570" w:lineRule="exact"/>
        <w:ind w:firstLine="640"/>
        <w:rPr>
          <w:rFonts w:hint="eastAsia" w:ascii="宋体" w:hAnsi="宋体"/>
          <w:szCs w:val="32"/>
        </w:rPr>
      </w:pPr>
      <w:r>
        <w:rPr>
          <w:rFonts w:hint="eastAsia" w:ascii="宋体" w:hAnsi="宋体"/>
          <w:szCs w:val="32"/>
        </w:rPr>
        <w:t xml:space="preserve">                       （用人单位或组织）盖章</w:t>
      </w:r>
    </w:p>
    <w:p>
      <w:pPr>
        <w:spacing w:line="570" w:lineRule="exact"/>
        <w:ind w:firstLine="640"/>
      </w:pPr>
      <w:r>
        <w:rPr>
          <w:rFonts w:hint="eastAsia" w:ascii="宋体" w:hAnsi="宋体"/>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15030"/>
    <w:rsid w:val="3D1B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2021-09-03T06:50:30Z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