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本市三级医院具体类别和选定方式</w:t>
      </w:r>
    </w:p>
    <w:tbl>
      <w:tblPr>
        <w:tblStyle w:val="5"/>
        <w:tblW w:w="8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264"/>
        <w:gridCol w:w="5094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具体类别</w:t>
            </w:r>
          </w:p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选定方式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综合医院</w:t>
            </w:r>
          </w:p>
        </w:tc>
        <w:tc>
          <w:tcPr>
            <w:tcW w:w="5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天津医科大学总医院</w:t>
            </w:r>
          </w:p>
        </w:tc>
        <w:tc>
          <w:tcPr>
            <w:tcW w:w="17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在门诊（不含肠道门诊、发热门诊）就医需要事先选定一家，其中，2022年起首次就医的三级医院，默认为本人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选定的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定点就医报销机构，年度内可以变更一次。在急诊、肠道门诊、发热门诊就医，无需事先选定。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天津市第一中心医院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天津市第三中心医院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天津医科大学第二医院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天津市人民医院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天津市第四中心医院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天津医科大学朱宪彝纪念医院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天津市第三中心医院分院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天津市天津医院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天津市第五中心医院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天津市泰达医院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天津市北辰医院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天津市宝坻区人民医院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天津市蓟州区人民医院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天津市静海区医院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天津市宁河区医院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天津市武清区人民医院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天津市西青医院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天津医科大学总医院空港医院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天津市津南医院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天津市滨海新区大港医院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天津市仁和天成医院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联勤保障部队第九八三医院（河北院区）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武警特色医学中心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联勤保障部队天津康复疗养中心（原464医院）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中医医院</w:t>
            </w:r>
          </w:p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天津中医药大学第一附属医院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4" w:type="dxa"/>
            <w:vMerge w:val="continue"/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天津中医药大学第二附属医院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4" w:type="dxa"/>
            <w:vMerge w:val="continue"/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天津市北辰区中医医院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4" w:type="dxa"/>
            <w:vMerge w:val="continue"/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天津市武清区中医医院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64" w:type="dxa"/>
            <w:vMerge w:val="continue"/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天津市滨海新区中医医院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64" w:type="dxa"/>
            <w:vMerge w:val="continue"/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天津市中医药研究院附属医院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天津市中西医结合医院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专科医院</w:t>
            </w:r>
          </w:p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天津市肿瘤医院（天津医科大学肿瘤医院）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无需事先选定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无需事先选定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中国医学科学院血液病医院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天津市儿童医院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天津市中心妇产科医院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天津市胸科医院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天津市环湖医院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天津市第二人民医院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天津市安定医院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天津市口腔医院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天津市眼科医院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天津医科大学口腔医院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天津医科大学眼科医院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天津市职业病防治院（工人医院）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天津市公安局安康医院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天津市民政局安宁医院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泰达国际心血管病医院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天津市肿瘤医院空港医院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南开大学附属医院（天津市第四医院）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天津市妇女儿童保健中心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天津航医心血管病医院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5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天津市海河医院（选定时参照专科医院管理）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备注：</w:t>
      </w:r>
      <w:r>
        <w:rPr>
          <w:rFonts w:ascii="仿宋_GB2312" w:eastAsia="仿宋_GB2312" w:cs="仿宋_GB2312"/>
          <w:color w:val="000000"/>
          <w:sz w:val="28"/>
          <w:szCs w:val="28"/>
        </w:rPr>
        <w:t>以后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新增三级医院的具体类别由医保经办机构向社会发布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22365"/>
    <w:rsid w:val="175A3EB4"/>
    <w:rsid w:val="3E52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2021-12-14T07:05:00Z</dcterms:created>
  <dc:creator>tech-winning</dc:creator>
  <cp:lastModifiedBy>tech-winning</cp:lastModifiedBy>
  <dcterms:modified xsi:type="dcterms:W3CDTF">2021-12-14T07:07:31Z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8D603804B02D46529A7B1E3E76916F94</vt:lpwstr>
  </property>
</Properties>
</file>