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文星简小标宋"/>
          <w:color w:val="FF0000"/>
          <w:spacing w:val="-12"/>
          <w:w w:val="64"/>
          <w:sz w:val="92"/>
          <w:szCs w:val="92"/>
        </w:rPr>
      </w:pPr>
    </w:p>
    <w:p>
      <w:pPr>
        <w:adjustRightInd w:val="0"/>
        <w:spacing w:line="1180" w:lineRule="exact"/>
        <w:ind w:left="210" w:leftChars="100" w:right="1890" w:rightChars="900"/>
        <w:jc w:val="distribute"/>
        <w:rPr>
          <w:rFonts w:hint="eastAsia" w:ascii="Times New Roman" w:hAnsi="Times New Roman" w:eastAsia="方正小标宋简体"/>
          <w:snapToGrid w:val="0"/>
          <w:color w:val="FF0000"/>
          <w:w w:val="50"/>
          <w:kern w:val="0"/>
          <w:sz w:val="110"/>
          <w:szCs w:val="110"/>
        </w:rPr>
      </w:pPr>
      <w:r>
        <w:rPr>
          <w:rFonts w:hint="eastAsia" w:ascii="Times New Roman" w:hAnsi="Times New Roman" w:eastAsia="方正小标宋简体"/>
          <w:snapToGrid w:val="0"/>
          <w:color w:val="FF0000"/>
          <w:spacing w:val="0"/>
          <w:w w:val="50"/>
          <w:kern w:val="0"/>
          <w:sz w:val="110"/>
          <w:szCs w:val="110"/>
        </w:rPr>
        <mc:AlternateContent>
          <mc:Choice Requires="wps">
            <w:drawing>
              <wp:anchor distT="0" distB="0" distL="114300" distR="114300" simplePos="0" relativeHeight="2048" behindDoc="0" locked="0" layoutInCell="1" allowOverlap="1">
                <wp:simplePos x="0" y="0"/>
                <wp:positionH relativeFrom="column">
                  <wp:posOffset>4229100</wp:posOffset>
                </wp:positionH>
                <wp:positionV relativeFrom="paragraph">
                  <wp:posOffset>668655</wp:posOffset>
                </wp:positionV>
                <wp:extent cx="1171575" cy="1066800"/>
                <wp:effectExtent l="0" t="0" r="0" b="0"/>
                <wp:wrapNone/>
                <wp:docPr id="1" name="矩形 59"/>
                <wp:cNvGraphicFramePr/>
                <a:graphic xmlns:a="http://schemas.openxmlformats.org/drawingml/2006/main">
                  <a:graphicData uri="http://schemas.microsoft.com/office/word/2010/wordprocessingShape">
                    <wps:wsp>
                      <wps:cNvSpPr/>
                      <wps:spPr>
                        <a:xfrm>
                          <a:off x="0" y="0"/>
                          <a:ext cx="1171575" cy="1066800"/>
                        </a:xfrm>
                        <a:prstGeom prst="rect">
                          <a:avLst/>
                        </a:prstGeom>
                        <a:noFill/>
                        <a:ln w="9525" cap="flat" cmpd="sng">
                          <a:noFill/>
                          <a:prstDash val="solid"/>
                          <a:round/>
                        </a:ln>
                        <a:effectLst/>
                      </wps:spPr>
                      <wps:txbx>
                        <w:txbxContent>
                          <w:p>
                            <w:pPr>
                              <w:spacing w:line="1400" w:lineRule="exact"/>
                              <w:rPr>
                                <w:rFonts w:hint="eastAsia" w:ascii="方正小标宋简体" w:eastAsia="方正小标宋简体"/>
                                <w:color w:val="FF0000"/>
                                <w:spacing w:val="-40"/>
                                <w:sz w:val="120"/>
                                <w:szCs w:val="120"/>
                              </w:rPr>
                            </w:pPr>
                            <w:r>
                              <w:rPr>
                                <w:rFonts w:hint="eastAsia" w:ascii="方正小标宋简体" w:eastAsia="方正小标宋简体"/>
                                <w:bCs/>
                                <w:snapToGrid w:val="0"/>
                                <w:color w:val="FF0000"/>
                                <w:spacing w:val="-40"/>
                                <w:w w:val="70"/>
                                <w:kern w:val="0"/>
                                <w:sz w:val="120"/>
                                <w:szCs w:val="120"/>
                              </w:rPr>
                              <w:t>文</w:t>
                            </w:r>
                            <w:r>
                              <w:rPr>
                                <w:rFonts w:hint="eastAsia" w:ascii="方正小标宋简体" w:eastAsia="方正小标宋简体"/>
                                <w:bCs/>
                                <w:color w:val="FF0000"/>
                                <w:spacing w:val="-40"/>
                                <w:w w:val="70"/>
                                <w:sz w:val="120"/>
                                <w:szCs w:val="120"/>
                              </w:rPr>
                              <w:t>件</w:t>
                            </w:r>
                          </w:p>
                        </w:txbxContent>
                      </wps:txbx>
                      <wps:bodyPr vert="horz" wrap="square" lIns="91440" tIns="45720" rIns="91440" bIns="45720" anchor="t" anchorCtr="false" upright="true">
                        <a:noAutofit/>
                      </wps:bodyPr>
                    </wps:wsp>
                  </a:graphicData>
                </a:graphic>
              </wp:anchor>
            </w:drawing>
          </mc:Choice>
          <mc:Fallback>
            <w:pict>
              <v:rect id="矩形 59" o:spid="_x0000_s1026" o:spt="1" style="position:absolute;left:0pt;margin-left:333pt;margin-top:52.65pt;height:84pt;width:92.25pt;z-index:2048;mso-width-relative:page;mso-height-relative:page;" filled="f" stroked="f" coordsize="21600,21600" o:gfxdata="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88oK42wAAAAsBAAAPAAAA&#10;AAAAAAEAIAAAADgAAABkcnMvZG93bnJldi54bWxQSwECFAAUAAAACACHTuJAuSvo2PwBAADNAwAA&#10;DgAAAAAAAAABACAAAABAAQAAZHJzL2Uyb0RvYy54bWxQSwUGAAAAAAYABgBZAQAArgUAAAAA&#10;">
                <v:fill on="f" focussize="0,0"/>
                <v:stroke on="f" joinstyle="round"/>
                <v:imagedata o:title=""/>
                <o:lock v:ext="edit" aspectratio="f"/>
                <v:textbox>
                  <w:txbxContent>
                    <w:p>
                      <w:pPr>
                        <w:spacing w:line="1400" w:lineRule="exact"/>
                        <w:rPr>
                          <w:rFonts w:hint="eastAsia" w:ascii="方正小标宋简体" w:eastAsia="方正小标宋简体"/>
                          <w:color w:val="FF0000"/>
                          <w:spacing w:val="-40"/>
                          <w:sz w:val="120"/>
                          <w:szCs w:val="120"/>
                        </w:rPr>
                      </w:pPr>
                      <w:r>
                        <w:rPr>
                          <w:rFonts w:hint="eastAsia" w:ascii="方正小标宋简体" w:eastAsia="方正小标宋简体"/>
                          <w:bCs/>
                          <w:snapToGrid w:val="0"/>
                          <w:color w:val="FF0000"/>
                          <w:spacing w:val="-40"/>
                          <w:w w:val="70"/>
                          <w:kern w:val="0"/>
                          <w:sz w:val="120"/>
                          <w:szCs w:val="120"/>
                        </w:rPr>
                        <w:t>文</w:t>
                      </w:r>
                      <w:r>
                        <w:rPr>
                          <w:rFonts w:hint="eastAsia" w:ascii="方正小标宋简体" w:eastAsia="方正小标宋简体"/>
                          <w:bCs/>
                          <w:color w:val="FF0000"/>
                          <w:spacing w:val="-40"/>
                          <w:w w:val="70"/>
                          <w:sz w:val="120"/>
                          <w:szCs w:val="120"/>
                        </w:rPr>
                        <w:t>件</w:t>
                      </w:r>
                    </w:p>
                  </w:txbxContent>
                </v:textbox>
              </v:rect>
            </w:pict>
          </mc:Fallback>
        </mc:AlternateContent>
      </w:r>
      <w:r>
        <w:rPr>
          <w:rFonts w:hint="eastAsia" w:ascii="Times New Roman" w:hAnsi="Times New Roman" w:eastAsia="方正小标宋简体"/>
          <w:snapToGrid w:val="0"/>
          <w:color w:val="FF0000"/>
          <w:w w:val="50"/>
          <w:kern w:val="0"/>
          <w:sz w:val="110"/>
          <w:szCs w:val="110"/>
        </w:rPr>
        <w:t>天津市医疗保障局</w:t>
      </w:r>
    </w:p>
    <w:p>
      <w:pPr>
        <w:adjustRightInd w:val="0"/>
        <w:spacing w:line="1180" w:lineRule="exact"/>
        <w:ind w:left="210" w:leftChars="100" w:right="1890" w:rightChars="900"/>
        <w:jc w:val="distribute"/>
        <w:rPr>
          <w:rFonts w:hint="eastAsia" w:ascii="Times New Roman" w:hAnsi="Times New Roman" w:eastAsia="方正小标宋简体"/>
          <w:snapToGrid w:val="0"/>
          <w:color w:val="FF0000"/>
          <w:w w:val="50"/>
          <w:sz w:val="110"/>
          <w:szCs w:val="110"/>
        </w:rPr>
      </w:pPr>
      <w:r>
        <w:rPr>
          <w:rFonts w:hint="eastAsia" w:ascii="Times New Roman" w:hAnsi="Times New Roman" w:eastAsia="方正小标宋简体"/>
          <w:snapToGrid w:val="0"/>
          <w:color w:val="FF0000"/>
          <w:w w:val="50"/>
          <w:sz w:val="110"/>
          <w:szCs w:val="110"/>
        </w:rPr>
        <w:t>天津市</w:t>
      </w:r>
      <w:r>
        <w:rPr>
          <w:rFonts w:hint="eastAsia" w:ascii="Times New Roman" w:hAnsi="Times New Roman" w:eastAsia="方正小标宋简体"/>
          <w:snapToGrid w:val="0"/>
          <w:color w:val="FF0000"/>
          <w:w w:val="50"/>
          <w:sz w:val="110"/>
          <w:szCs w:val="110"/>
          <w:lang w:val="en-US" w:eastAsia="zh-CN"/>
        </w:rPr>
        <w:t>民政</w:t>
      </w:r>
      <w:r>
        <w:rPr>
          <w:rFonts w:hint="eastAsia" w:ascii="Times New Roman" w:hAnsi="Times New Roman" w:eastAsia="方正小标宋简体"/>
          <w:snapToGrid w:val="0"/>
          <w:color w:val="FF0000"/>
          <w:w w:val="50"/>
          <w:sz w:val="110"/>
          <w:szCs w:val="110"/>
        </w:rPr>
        <w:t>局</w:t>
      </w:r>
    </w:p>
    <w:p>
      <w:pPr>
        <w:adjustRightInd w:val="0"/>
        <w:spacing w:line="1180" w:lineRule="exact"/>
        <w:ind w:left="210" w:leftChars="100" w:right="1890" w:rightChars="900"/>
        <w:jc w:val="distribute"/>
        <w:rPr>
          <w:rFonts w:hint="eastAsia" w:ascii="Times New Roman" w:hAnsi="Times New Roman" w:eastAsia="方正小标宋简体"/>
          <w:snapToGrid w:val="0"/>
          <w:color w:val="FF0000"/>
          <w:spacing w:val="0"/>
          <w:w w:val="50"/>
          <w:kern w:val="0"/>
          <w:sz w:val="110"/>
          <w:szCs w:val="110"/>
        </w:rPr>
      </w:pPr>
      <w:r>
        <w:rPr>
          <w:rFonts w:hint="eastAsia" w:ascii="Times New Roman" w:hAnsi="Times New Roman" w:eastAsia="方正小标宋简体"/>
          <w:snapToGrid w:val="0"/>
          <w:color w:val="FF0000"/>
          <w:w w:val="50"/>
          <w:sz w:val="110"/>
          <w:szCs w:val="110"/>
        </w:rPr>
        <w:t>天津市卫生健康委员会</w:t>
      </w:r>
    </w:p>
    <w:p>
      <w:pPr>
        <w:rPr>
          <w:rFonts w:ascii="Times New Roman" w:hAnsi="Times New Roman" w:eastAsia="仿宋_GB2312"/>
          <w:b/>
          <w:color w:val="000000"/>
          <w:sz w:val="44"/>
          <w:szCs w:val="44"/>
        </w:rPr>
      </w:pPr>
    </w:p>
    <w:p>
      <w:pPr>
        <w:rPr>
          <w:rFonts w:ascii="Times New Roman" w:hAnsi="Times New Roman" w:eastAsia="仿宋_GB2312"/>
          <w:b/>
          <w:color w:val="000000"/>
          <w:sz w:val="44"/>
          <w:szCs w:val="44"/>
        </w:rPr>
      </w:pPr>
    </w:p>
    <w:p>
      <w:pPr>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津医保</w:t>
      </w:r>
      <w:r>
        <w:rPr>
          <w:rFonts w:hint="eastAsia" w:ascii="Times New Roman" w:hAnsi="Times New Roman" w:eastAsia="仿宋_GB2312"/>
          <w:color w:val="000000"/>
          <w:sz w:val="32"/>
          <w:szCs w:val="32"/>
          <w:lang w:eastAsia="zh-CN"/>
        </w:rPr>
        <w:t>规</w:t>
      </w: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2</w:t>
      </w:r>
      <w:r>
        <w:rPr>
          <w:rFonts w:hint="default" w:ascii="Times New Roman" w:hAnsi="Times New Roman" w:eastAsia="仿宋_GB2312"/>
          <w:color w:val="000000"/>
          <w:sz w:val="32"/>
          <w:szCs w:val="32"/>
        </w:rPr>
        <w:t>2</w:t>
      </w:r>
      <w:r>
        <w:rPr>
          <w:rFonts w:ascii="Times New Roman" w:hAnsi="Times New Roman" w:eastAsia="仿宋_GB2312"/>
          <w:color w:val="000000"/>
          <w:sz w:val="32"/>
          <w:szCs w:val="32"/>
        </w:rPr>
        <w:t>〕</w:t>
      </w:r>
      <w:r>
        <w:rPr>
          <w:rFonts w:hint="default" w:ascii="Times New Roman" w:hAnsi="Times New Roman" w:eastAsia="仿宋_GB2312"/>
          <w:color w:val="000000"/>
          <w:sz w:val="32"/>
          <w:szCs w:val="32"/>
        </w:rPr>
        <w:t>1</w:t>
      </w:r>
      <w:r>
        <w:rPr>
          <w:rFonts w:ascii="Times New Roman" w:hAnsi="Times New Roman" w:eastAsia="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rPr>
      </w:pPr>
      <w:r>
        <w:rPr>
          <w:rFonts w:ascii="Times New Roman" w:hAnsi="Times New Roman" w:eastAsia="文星简小标宋"/>
          <w:bCs/>
          <w:sz w:val="44"/>
          <w:szCs w:val="44"/>
        </w:rPr>
        <mc:AlternateContent>
          <mc:Choice Requires="wps">
            <w:drawing>
              <wp:anchor distT="0" distB="0" distL="114300" distR="114300" simplePos="0" relativeHeight="251657216" behindDoc="0" locked="0" layoutInCell="1" allowOverlap="1">
                <wp:simplePos x="0" y="0"/>
                <wp:positionH relativeFrom="column">
                  <wp:posOffset>-75565</wp:posOffset>
                </wp:positionH>
                <wp:positionV relativeFrom="paragraph">
                  <wp:posOffset>55245</wp:posOffset>
                </wp:positionV>
                <wp:extent cx="5756275" cy="0"/>
                <wp:effectExtent l="0" t="0" r="0" b="0"/>
                <wp:wrapNone/>
                <wp:docPr id="2" name="直线 33"/>
                <wp:cNvGraphicFramePr/>
                <a:graphic xmlns:a="http://schemas.openxmlformats.org/drawingml/2006/main">
                  <a:graphicData uri="http://schemas.microsoft.com/office/word/2010/wordprocessingShape">
                    <wps:wsp>
                      <wps:cNvCnPr/>
                      <wps:spPr>
                        <a:xfrm>
                          <a:off x="0" y="0"/>
                          <a:ext cx="5756275" cy="0"/>
                        </a:xfrm>
                        <a:prstGeom prst="line">
                          <a:avLst/>
                        </a:prstGeom>
                        <a:ln w="28575" cap="flat" cmpd="sng">
                          <a:solidFill>
                            <a:srgbClr val="FF0000"/>
                          </a:solidFill>
                          <a:prstDash val="solid"/>
                          <a:headEnd type="none" w="med" len="med"/>
                          <a:tailEnd type="none" w="med" len="med"/>
                        </a:ln>
                        <a:effectLst/>
                      </wps:spPr>
                      <wps:bodyPr upright="true"/>
                    </wps:wsp>
                  </a:graphicData>
                </a:graphic>
              </wp:anchor>
            </w:drawing>
          </mc:Choice>
          <mc:Fallback>
            <w:pict>
              <v:line id="直线 33" o:spid="_x0000_s1026" o:spt="20" style="position:absolute;left:0pt;margin-left:-5.95pt;margin-top:4.35pt;height:0pt;width:453.25pt;z-index:251657216;mso-width-relative:page;mso-height-relative:page;" filled="f" stroked="t" coordsize="21600,21600" o:gfxdata="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ODj&#10;uc/VAAAABwEAAA8AAAAAAAAAAQAgAAAAOAAAAGRycy9kb3ducmV2LnhtbFBLAQIUABQAAAAIAIdO&#10;4kC/Gc501wEAAKADAAAOAAAAAAAAAAEAIAAAADoBAABkcnMvZTJvRG9jLnhtbFBLBQYAAAAABgAG&#10;AFkBAACDBQAAAAA=&#10;">
                <v:fill on="f" focussize="0,0"/>
                <v:stroke weight="2.25pt" color="#FF0000" joinstyle="round"/>
                <v:imagedata o:title=""/>
                <o:lock v:ext="edit" aspectratio="f"/>
              </v:line>
            </w:pict>
          </mc:Fallback>
        </mc:AlternateContent>
      </w:r>
    </w:p>
    <w:p>
      <w:pPr>
        <w:pStyle w:val="2"/>
        <w:keepNext w:val="0"/>
        <w:keepLines w:val="0"/>
        <w:pageBreakBefore w:val="0"/>
        <w:widowControl w:val="0"/>
        <w:kinsoku/>
        <w:wordWrap/>
        <w:overflowPunct/>
        <w:topLinePunct w:val="0"/>
        <w:autoSpaceDE/>
        <w:autoSpaceDN/>
        <w:bidi w:val="0"/>
        <w:adjustRightInd/>
        <w:snapToGrid/>
        <w:spacing w:line="578" w:lineRule="exact"/>
        <w:ind w:left="420" w:leftChars="200"/>
        <w:jc w:val="center"/>
        <w:textAlignment w:val="auto"/>
        <w:rPr>
          <w:rFonts w:hint="eastAsia" w:ascii="Times New Roman" w:hAnsi="Times New Roman" w:eastAsia="方正小标宋简体" w:cs="方正小标宋简体"/>
          <w:bCs/>
          <w:szCs w:val="44"/>
        </w:rPr>
      </w:pPr>
      <w:bookmarkStart w:id="0" w:name="Bt"/>
      <w:bookmarkEnd w:id="0"/>
      <w:r>
        <w:rPr>
          <w:rFonts w:hint="eastAsia" w:ascii="Times New Roman" w:hAnsi="Times New Roman" w:eastAsia="方正小标宋简体" w:cs="方正小标宋简体"/>
          <w:bCs/>
          <w:szCs w:val="44"/>
        </w:rPr>
        <w:t>市医保局 市民政局 市卫生健康委关于</w:t>
      </w:r>
    </w:p>
    <w:p>
      <w:pPr>
        <w:pStyle w:val="2"/>
        <w:keepNext w:val="0"/>
        <w:keepLines w:val="0"/>
        <w:pageBreakBefore w:val="0"/>
        <w:widowControl w:val="0"/>
        <w:kinsoku/>
        <w:wordWrap/>
        <w:overflowPunct/>
        <w:topLinePunct w:val="0"/>
        <w:autoSpaceDE/>
        <w:autoSpaceDN/>
        <w:bidi w:val="0"/>
        <w:adjustRightInd/>
        <w:snapToGrid/>
        <w:spacing w:line="578" w:lineRule="exact"/>
        <w:ind w:left="420" w:leftChars="200"/>
        <w:jc w:val="center"/>
        <w:textAlignment w:val="auto"/>
        <w:rPr>
          <w:rFonts w:hint="eastAsia" w:ascii="Times New Roman" w:hAnsi="Times New Roman" w:eastAsia="方正小标宋简体" w:cs="方正小标宋简体"/>
          <w:bCs/>
          <w:szCs w:val="44"/>
        </w:rPr>
      </w:pPr>
      <w:r>
        <w:rPr>
          <w:rFonts w:hint="eastAsia" w:ascii="Times New Roman" w:hAnsi="Times New Roman" w:eastAsia="方正小标宋简体" w:cs="方正小标宋简体"/>
          <w:bCs/>
          <w:szCs w:val="44"/>
        </w:rPr>
        <w:t>印发《天津市长期护理保险失能评定</w:t>
      </w:r>
    </w:p>
    <w:p>
      <w:pPr>
        <w:pStyle w:val="2"/>
        <w:keepNext w:val="0"/>
        <w:keepLines w:val="0"/>
        <w:pageBreakBefore w:val="0"/>
        <w:widowControl w:val="0"/>
        <w:kinsoku/>
        <w:wordWrap/>
        <w:overflowPunct/>
        <w:topLinePunct w:val="0"/>
        <w:autoSpaceDE/>
        <w:autoSpaceDN/>
        <w:bidi w:val="0"/>
        <w:adjustRightInd/>
        <w:snapToGrid/>
        <w:spacing w:line="578" w:lineRule="exact"/>
        <w:ind w:left="420" w:leftChars="200"/>
        <w:jc w:val="center"/>
        <w:textAlignment w:val="auto"/>
        <w:rPr>
          <w:rFonts w:hint="eastAsia" w:ascii="Times New Roman" w:hAnsi="Times New Roman" w:eastAsia="方正小标宋简体" w:cs="方正小标宋简体"/>
          <w:bCs/>
          <w:szCs w:val="44"/>
        </w:rPr>
      </w:pPr>
      <w:r>
        <w:rPr>
          <w:rFonts w:hint="eastAsia" w:ascii="Times New Roman" w:hAnsi="Times New Roman" w:eastAsia="方正小标宋简体" w:cs="方正小标宋简体"/>
          <w:bCs/>
          <w:szCs w:val="44"/>
        </w:rPr>
        <w:t>管理办法》的通知</w:t>
      </w: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文星简小标宋"/>
          <w:bCs/>
          <w:szCs w:val="44"/>
        </w:rPr>
      </w:pP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578" w:lineRule="exact"/>
        <w:ind w:left="0" w:right="0" w:firstLine="0" w:firstLineChars="0"/>
        <w:jc w:val="both"/>
        <w:outlineLvl w:val="9"/>
        <w:rPr>
          <w:rFonts w:hint="default" w:ascii="Times New Roman" w:hAnsi="Times New Roman" w:eastAsia="仿宋_GB2312" w:cs="Times New Roman"/>
          <w:caps w:val="0"/>
          <w:color w:val="000000"/>
          <w:sz w:val="32"/>
          <w:szCs w:val="32"/>
          <w:vertAlign w:val="baseline"/>
        </w:rPr>
      </w:pPr>
      <w:r>
        <w:rPr>
          <w:rFonts w:hint="eastAsia" w:ascii="Times New Roman" w:hAnsi="Times New Roman" w:eastAsia="仿宋_GB2312" w:cs="仿宋_GB2312"/>
          <w:b w:val="0"/>
          <w:bCs w:val="0"/>
          <w:caps w:val="0"/>
          <w:color w:val="000000"/>
          <w:kern w:val="2"/>
          <w:sz w:val="32"/>
          <w:szCs w:val="32"/>
          <w:vertAlign w:val="baseline"/>
          <w:lang w:val="en-US" w:eastAsia="zh-CN" w:bidi="ar"/>
        </w:rPr>
        <w:t>各区医保局、民政局、卫生健康委，各有关单位：</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578" w:lineRule="exact"/>
        <w:ind w:left="0" w:right="0" w:firstLine="640" w:firstLineChars="200"/>
        <w:jc w:val="both"/>
        <w:outlineLvl w:val="9"/>
        <w:rPr>
          <w:rFonts w:hint="default" w:ascii="Times New Roman" w:hAnsi="Times New Roman" w:eastAsia="仿宋_GB2312" w:cs="Times New Roman"/>
          <w:caps w:val="0"/>
          <w:color w:val="000000"/>
          <w:sz w:val="32"/>
          <w:szCs w:val="32"/>
          <w:vertAlign w:val="baseline"/>
        </w:rPr>
      </w:pPr>
      <w:r>
        <w:rPr>
          <w:rFonts w:hint="eastAsia" w:ascii="Times New Roman" w:hAnsi="Times New Roman" w:eastAsia="仿宋_GB2312" w:cs="仿宋_GB2312"/>
          <w:b w:val="0"/>
          <w:bCs w:val="0"/>
          <w:caps w:val="0"/>
          <w:color w:val="000000"/>
          <w:kern w:val="2"/>
          <w:sz w:val="32"/>
          <w:szCs w:val="32"/>
          <w:vertAlign w:val="baseline"/>
          <w:lang w:val="en-US" w:eastAsia="zh-CN" w:bidi="ar"/>
        </w:rPr>
        <w:t>现将《天津市长期护理保险失能评定管理办法》印发给你们。请遵照执行。</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700" w:lineRule="exact"/>
        <w:ind w:left="0" w:right="0" w:firstLine="640" w:firstLineChars="200"/>
        <w:jc w:val="both"/>
        <w:textAlignment w:val="auto"/>
        <w:outlineLvl w:val="9"/>
        <w:rPr>
          <w:rFonts w:hint="default" w:ascii="Times New Roman" w:hAnsi="Times New Roman" w:eastAsia="仿宋_GB2312" w:cs="Times New Roman"/>
          <w:caps w:val="0"/>
          <w:color w:val="000000"/>
          <w:sz w:val="32"/>
          <w:szCs w:val="32"/>
          <w:vertAlign w:val="baseline"/>
        </w:rPr>
      </w:pPr>
      <w:r>
        <w:rPr>
          <w:rFonts w:hint="default" w:ascii="Times New Roman" w:hAnsi="Times New Roman" w:eastAsia="仿宋_GB2312" w:cs="Times New Roman"/>
          <w:b w:val="0"/>
          <w:bCs w:val="0"/>
          <w:caps w:val="0"/>
          <w:color w:val="000000"/>
          <w:kern w:val="2"/>
          <w:sz w:val="32"/>
          <w:szCs w:val="32"/>
          <w:vertAlign w:val="baseline"/>
          <w:lang w:val="en-US" w:eastAsia="zh-CN" w:bidi="ar"/>
        </w:rPr>
        <w:t xml:space="preserve"> </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700" w:lineRule="exact"/>
        <w:ind w:left="0" w:right="0" w:firstLine="640" w:firstLineChars="200"/>
        <w:jc w:val="both"/>
        <w:textAlignment w:val="auto"/>
        <w:outlineLvl w:val="9"/>
        <w:rPr>
          <w:rFonts w:hint="default" w:ascii="Times New Roman" w:hAnsi="Times New Roman" w:eastAsia="仿宋_GB2312" w:cs="Times New Roman"/>
          <w:caps w:val="0"/>
          <w:color w:val="000000"/>
          <w:sz w:val="32"/>
          <w:szCs w:val="32"/>
          <w:vertAlign w:val="baseline"/>
        </w:rPr>
      </w:pPr>
      <w:r>
        <w:rPr>
          <w:rFonts w:hint="default" w:ascii="Times New Roman" w:hAnsi="Times New Roman" w:eastAsia="仿宋_GB2312" w:cs="Times New Roman"/>
          <w:b w:val="0"/>
          <w:bCs w:val="0"/>
          <w:caps w:val="0"/>
          <w:color w:val="000000"/>
          <w:kern w:val="2"/>
          <w:sz w:val="32"/>
          <w:szCs w:val="32"/>
          <w:vertAlign w:val="baseline"/>
          <w:lang w:val="en-US" w:eastAsia="zh-CN" w:bidi="ar"/>
        </w:rPr>
        <w:t xml:space="preserve"> </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578" w:lineRule="exact"/>
        <w:ind w:left="0" w:right="0" w:firstLine="640" w:firstLineChars="200"/>
        <w:jc w:val="both"/>
        <w:outlineLvl w:val="9"/>
        <w:rPr>
          <w:rFonts w:hint="default" w:ascii="Times New Roman" w:hAnsi="Times New Roman" w:eastAsia="仿宋_GB2312" w:cs="Times New Roman"/>
          <w:caps w:val="0"/>
          <w:color w:val="000000"/>
          <w:sz w:val="32"/>
          <w:szCs w:val="32"/>
          <w:vertAlign w:val="baseline"/>
        </w:rPr>
      </w:pPr>
      <w:r>
        <w:rPr>
          <w:rFonts w:hint="eastAsia" w:ascii="Times New Roman" w:hAnsi="Times New Roman" w:eastAsia="仿宋_GB2312" w:cs="仿宋_GB2312"/>
          <w:b w:val="0"/>
          <w:bCs w:val="0"/>
          <w:caps w:val="0"/>
          <w:color w:val="000000"/>
          <w:kern w:val="2"/>
          <w:sz w:val="32"/>
          <w:szCs w:val="32"/>
          <w:vertAlign w:val="baseline"/>
          <w:lang w:val="en-US" w:eastAsia="zh-CN" w:bidi="ar"/>
        </w:rPr>
        <w:t>市医保局</w:t>
      </w:r>
      <w:r>
        <w:rPr>
          <w:rFonts w:hint="default" w:ascii="Times New Roman" w:hAnsi="Times New Roman" w:eastAsia="仿宋_GB2312" w:cs="Times New Roman"/>
          <w:b w:val="0"/>
          <w:bCs w:val="0"/>
          <w:caps w:val="0"/>
          <w:color w:val="000000"/>
          <w:kern w:val="2"/>
          <w:sz w:val="32"/>
          <w:szCs w:val="32"/>
          <w:vertAlign w:val="baseline"/>
          <w:lang w:val="en-US" w:eastAsia="zh-CN" w:bidi="ar"/>
        </w:rPr>
        <w:t xml:space="preserve">    </w:t>
      </w:r>
      <w:r>
        <w:rPr>
          <w:rFonts w:hint="eastAsia" w:ascii="Times New Roman" w:hAnsi="Times New Roman" w:eastAsia="仿宋_GB2312" w:cs="Times New Roman"/>
          <w:b w:val="0"/>
          <w:bCs w:val="0"/>
          <w:caps w:val="0"/>
          <w:color w:val="000000"/>
          <w:kern w:val="2"/>
          <w:sz w:val="32"/>
          <w:szCs w:val="32"/>
          <w:vertAlign w:val="baseline"/>
          <w:lang w:val="en-US" w:eastAsia="zh-CN" w:bidi="ar"/>
        </w:rPr>
        <w:t xml:space="preserve"> </w:t>
      </w:r>
      <w:r>
        <w:rPr>
          <w:rFonts w:hint="default" w:ascii="Times New Roman" w:hAnsi="Times New Roman" w:eastAsia="仿宋_GB2312" w:cs="Times New Roman"/>
          <w:b w:val="0"/>
          <w:bCs w:val="0"/>
          <w:caps w:val="0"/>
          <w:color w:val="000000"/>
          <w:kern w:val="2"/>
          <w:sz w:val="32"/>
          <w:szCs w:val="32"/>
          <w:vertAlign w:val="baseline"/>
          <w:lang w:val="en-US" w:eastAsia="zh-CN" w:bidi="ar"/>
        </w:rPr>
        <w:t xml:space="preserve">    </w:t>
      </w:r>
      <w:r>
        <w:rPr>
          <w:rFonts w:hint="eastAsia" w:ascii="Times New Roman" w:hAnsi="Times New Roman" w:eastAsia="仿宋_GB2312" w:cs="仿宋_GB2312"/>
          <w:b w:val="0"/>
          <w:bCs w:val="0"/>
          <w:caps w:val="0"/>
          <w:color w:val="000000"/>
          <w:kern w:val="2"/>
          <w:sz w:val="32"/>
          <w:szCs w:val="32"/>
          <w:vertAlign w:val="baseline"/>
          <w:lang w:val="en-US" w:eastAsia="zh-CN" w:bidi="ar"/>
        </w:rPr>
        <w:t>市民政局</w:t>
      </w:r>
      <w:r>
        <w:rPr>
          <w:rFonts w:hint="default" w:ascii="Times New Roman" w:hAnsi="Times New Roman" w:eastAsia="仿宋_GB2312" w:cs="Times New Roman"/>
          <w:b w:val="0"/>
          <w:bCs w:val="0"/>
          <w:caps w:val="0"/>
          <w:color w:val="000000"/>
          <w:kern w:val="2"/>
          <w:sz w:val="32"/>
          <w:szCs w:val="32"/>
          <w:vertAlign w:val="baseline"/>
          <w:lang w:val="en-US" w:eastAsia="zh-CN" w:bidi="ar"/>
        </w:rPr>
        <w:t xml:space="preserve">         </w:t>
      </w:r>
      <w:r>
        <w:rPr>
          <w:rFonts w:hint="eastAsia" w:ascii="Times New Roman" w:hAnsi="Times New Roman" w:eastAsia="仿宋_GB2312" w:cs="仿宋_GB2312"/>
          <w:b w:val="0"/>
          <w:bCs w:val="0"/>
          <w:caps w:val="0"/>
          <w:color w:val="000000"/>
          <w:kern w:val="2"/>
          <w:sz w:val="32"/>
          <w:szCs w:val="32"/>
          <w:vertAlign w:val="baseline"/>
          <w:lang w:val="en-US" w:eastAsia="zh-CN" w:bidi="ar"/>
        </w:rPr>
        <w:t>市卫生健康委</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578" w:lineRule="exact"/>
        <w:ind w:left="0" w:right="0" w:firstLine="640" w:firstLineChars="200"/>
        <w:jc w:val="both"/>
        <w:outlineLvl w:val="9"/>
        <w:rPr>
          <w:rFonts w:hint="default" w:ascii="Times New Roman" w:hAnsi="Times New Roman" w:eastAsia="仿宋_GB2312" w:cs="Times New Roman"/>
          <w:caps w:val="0"/>
          <w:color w:val="000000"/>
          <w:sz w:val="32"/>
          <w:szCs w:val="32"/>
          <w:vertAlign w:val="baseline"/>
        </w:rPr>
      </w:pPr>
      <w:r>
        <w:rPr>
          <w:rFonts w:hint="default" w:ascii="Times New Roman" w:hAnsi="Times New Roman" w:eastAsia="仿宋_GB2312" w:cs="Times New Roman"/>
          <w:b w:val="0"/>
          <w:bCs w:val="0"/>
          <w:caps w:val="0"/>
          <w:color w:val="000000"/>
          <w:kern w:val="2"/>
          <w:sz w:val="32"/>
          <w:szCs w:val="32"/>
          <w:vertAlign w:val="baseline"/>
          <w:lang w:val="en-US" w:eastAsia="zh-CN" w:bidi="ar"/>
        </w:rPr>
        <w:t xml:space="preserve">                             </w:t>
      </w:r>
      <w:r>
        <w:rPr>
          <w:rFonts w:hint="eastAsia" w:ascii="Times New Roman" w:hAnsi="Times New Roman" w:eastAsia="仿宋_GB2312" w:cs="Times New Roman"/>
          <w:b w:val="0"/>
          <w:bCs w:val="0"/>
          <w:caps w:val="0"/>
          <w:color w:val="000000"/>
          <w:kern w:val="2"/>
          <w:sz w:val="32"/>
          <w:szCs w:val="32"/>
          <w:vertAlign w:val="baseline"/>
          <w:lang w:val="en-US" w:eastAsia="zh-CN" w:bidi="ar"/>
        </w:rPr>
        <w:t xml:space="preserve">  </w:t>
      </w:r>
      <w:r>
        <w:rPr>
          <w:rFonts w:hint="default" w:ascii="Times New Roman" w:hAnsi="Times New Roman" w:eastAsia="仿宋_GB2312" w:cs="Times New Roman"/>
          <w:b w:val="0"/>
          <w:bCs w:val="0"/>
          <w:caps w:val="0"/>
          <w:color w:val="000000"/>
          <w:kern w:val="2"/>
          <w:sz w:val="32"/>
          <w:szCs w:val="32"/>
          <w:vertAlign w:val="baseline"/>
          <w:lang w:val="en-US" w:eastAsia="zh-CN" w:bidi="ar"/>
        </w:rPr>
        <w:t xml:space="preserve"> 2022</w:t>
      </w:r>
      <w:r>
        <w:rPr>
          <w:rFonts w:hint="eastAsia" w:ascii="Times New Roman" w:hAnsi="Times New Roman" w:eastAsia="仿宋_GB2312" w:cs="仿宋_GB2312"/>
          <w:b w:val="0"/>
          <w:bCs w:val="0"/>
          <w:caps w:val="0"/>
          <w:color w:val="000000"/>
          <w:kern w:val="2"/>
          <w:sz w:val="32"/>
          <w:szCs w:val="32"/>
          <w:vertAlign w:val="baseline"/>
          <w:lang w:val="en-US" w:eastAsia="zh-CN" w:bidi="ar"/>
        </w:rPr>
        <w:t>年</w:t>
      </w:r>
      <w:r>
        <w:rPr>
          <w:rFonts w:hint="default" w:ascii="Times New Roman" w:hAnsi="Times New Roman" w:eastAsia="仿宋_GB2312" w:cs="Times New Roman"/>
          <w:b w:val="0"/>
          <w:bCs w:val="0"/>
          <w:caps w:val="0"/>
          <w:color w:val="000000"/>
          <w:kern w:val="2"/>
          <w:sz w:val="32"/>
          <w:szCs w:val="32"/>
          <w:vertAlign w:val="baseline"/>
          <w:lang w:eastAsia="zh-CN" w:bidi="ar"/>
        </w:rPr>
        <w:t>8</w:t>
      </w:r>
      <w:r>
        <w:rPr>
          <w:rFonts w:hint="eastAsia" w:ascii="Times New Roman" w:hAnsi="Times New Roman" w:eastAsia="仿宋_GB2312" w:cs="仿宋_GB2312"/>
          <w:b w:val="0"/>
          <w:bCs w:val="0"/>
          <w:caps w:val="0"/>
          <w:color w:val="000000"/>
          <w:kern w:val="2"/>
          <w:sz w:val="32"/>
          <w:szCs w:val="32"/>
          <w:vertAlign w:val="baseline"/>
          <w:lang w:val="en-US" w:eastAsia="zh-CN" w:bidi="ar"/>
        </w:rPr>
        <w:t>月</w:t>
      </w:r>
      <w:r>
        <w:rPr>
          <w:rFonts w:hint="eastAsia" w:ascii="Times New Roman" w:hAnsi="Times New Roman" w:eastAsia="仿宋_GB2312" w:cs="Times New Roman"/>
          <w:b w:val="0"/>
          <w:bCs w:val="0"/>
          <w:caps w:val="0"/>
          <w:color w:val="000000"/>
          <w:kern w:val="2"/>
          <w:sz w:val="32"/>
          <w:szCs w:val="32"/>
          <w:vertAlign w:val="baseline"/>
          <w:lang w:val="en-US" w:eastAsia="zh-CN" w:bidi="ar"/>
        </w:rPr>
        <w:t>31</w:t>
      </w:r>
      <w:r>
        <w:rPr>
          <w:rFonts w:hint="eastAsia" w:ascii="Times New Roman" w:hAnsi="Times New Roman" w:eastAsia="仿宋_GB2312" w:cs="仿宋_GB2312"/>
          <w:b w:val="0"/>
          <w:bCs w:val="0"/>
          <w:caps w:val="0"/>
          <w:color w:val="000000"/>
          <w:kern w:val="2"/>
          <w:sz w:val="32"/>
          <w:szCs w:val="32"/>
          <w:vertAlign w:val="baseline"/>
          <w:lang w:val="en-US" w:eastAsia="zh-CN" w:bidi="ar"/>
        </w:rPr>
        <w:t>日</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578" w:lineRule="exact"/>
        <w:ind w:left="0" w:right="0" w:firstLine="640" w:firstLineChars="200"/>
        <w:jc w:val="both"/>
        <w:outlineLvl w:val="9"/>
        <w:rPr>
          <w:rFonts w:ascii="Times New Roman" w:hAnsi="Times New Roman" w:eastAsia="黑体" w:cs="黑体"/>
          <w:caps w:val="0"/>
          <w:color w:val="auto"/>
          <w:sz w:val="32"/>
          <w:szCs w:val="32"/>
          <w:vertAlign w:val="baseline"/>
          <w:lang w:eastAsia="zh-CN"/>
        </w:rPr>
        <w:sectPr>
          <w:footerReference r:id="rId3" w:type="default"/>
          <w:footerReference r:id="rId4" w:type="even"/>
          <w:pgSz w:w="11906" w:h="16838"/>
          <w:pgMar w:top="1440" w:right="1800" w:bottom="1440" w:left="1800" w:header="851" w:footer="992" w:gutter="1"/>
          <w:pgBorders w:offsetFrom="page">
            <w:top w:val="none" w:sz="0" w:space="0"/>
            <w:left w:val="none" w:sz="0" w:space="0"/>
            <w:bottom w:val="none" w:sz="0" w:space="0"/>
            <w:right w:val="none" w:sz="0" w:space="0"/>
          </w:pgBorders>
          <w:pgNumType w:fmt="numberInDash"/>
          <w:cols w:space="425" w:num="1"/>
          <w:docGrid w:type="lines" w:linePitch="312" w:charSpace="0"/>
        </w:sectPr>
      </w:pPr>
      <w:r>
        <w:rPr>
          <w:rFonts w:hint="eastAsia" w:ascii="Times New Roman" w:hAnsi="Times New Roman" w:eastAsia="仿宋_GB2312" w:cs="仿宋_GB2312"/>
          <w:b w:val="0"/>
          <w:bCs w:val="0"/>
          <w:caps w:val="0"/>
          <w:color w:val="000000"/>
          <w:kern w:val="2"/>
          <w:sz w:val="32"/>
          <w:szCs w:val="32"/>
          <w:vertAlign w:val="baseline"/>
          <w:lang w:val="en-US" w:eastAsia="zh-CN" w:bidi="ar"/>
        </w:rPr>
        <w:t>（此件主动公开）</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outlineLvl w:val="9"/>
        <w:rPr>
          <w:rFonts w:hint="eastAsia" w:ascii="Times New Roman" w:hAnsi="Times New Roman" w:eastAsia="方正小标宋简体" w:cs="方正小标宋简体"/>
          <w:b w:val="0"/>
          <w:bCs w:val="0"/>
          <w:caps w:val="0"/>
          <w:color w:val="auto"/>
          <w:kern w:val="2"/>
          <w:sz w:val="44"/>
          <w:szCs w:val="44"/>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outlineLvl w:val="9"/>
        <w:rPr>
          <w:rFonts w:hint="default" w:ascii="Times New Roman" w:hAnsi="Times New Roman" w:eastAsia="方正小标宋简体" w:cs="Times New Roman"/>
          <w:caps w:val="0"/>
          <w:color w:val="auto"/>
          <w:sz w:val="44"/>
          <w:szCs w:val="44"/>
          <w:vertAlign w:val="baseline"/>
        </w:rPr>
      </w:pPr>
      <w:r>
        <w:rPr>
          <w:rFonts w:hint="eastAsia" w:ascii="Times New Roman" w:hAnsi="Times New Roman" w:eastAsia="方正小标宋简体" w:cs="方正小标宋简体"/>
          <w:b w:val="0"/>
          <w:bCs w:val="0"/>
          <w:caps w:val="0"/>
          <w:color w:val="auto"/>
          <w:kern w:val="2"/>
          <w:sz w:val="44"/>
          <w:szCs w:val="44"/>
          <w:vertAlign w:val="baseline"/>
          <w:lang w:val="en-US" w:eastAsia="zh-CN" w:bidi="ar"/>
        </w:rPr>
        <w:t>天津市长期护理保险失能评定管理办法</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0" w:firstLineChars="0"/>
        <w:jc w:val="both"/>
        <w:outlineLvl w:val="9"/>
        <w:rPr>
          <w:rFonts w:hint="eastAsia" w:ascii="Times New Roman" w:hAnsi="Times New Roman" w:eastAsia="黑体" w:cs="黑体"/>
          <w:caps w:val="0"/>
          <w:color w:val="auto"/>
          <w:sz w:val="32"/>
          <w:szCs w:val="32"/>
          <w:vertAlign w:val="baseline"/>
          <w:lang w:eastAsia="zh-CN"/>
        </w:rPr>
      </w:pPr>
    </w:p>
    <w:p>
      <w:pPr>
        <w:keepNext w:val="0"/>
        <w:keepLines w:val="0"/>
        <w:pageBreakBefore w:val="0"/>
        <w:widowControl w:val="0"/>
        <w:suppressLineNumbers w:val="0"/>
        <w:tabs>
          <w:tab w:val="left" w:pos="3998"/>
          <w:tab w:val="center" w:pos="5683"/>
        </w:tabs>
        <w:suppressAutoHyphens w:val="0"/>
        <w:kinsoku/>
        <w:wordWrap/>
        <w:overflowPunct/>
        <w:topLinePunct w:val="0"/>
        <w:autoSpaceDE/>
        <w:autoSpaceDN/>
        <w:bidi w:val="0"/>
        <w:adjustRightInd/>
        <w:snapToGrid/>
        <w:spacing w:before="0" w:beforeAutospacing="0" w:after="0" w:afterAutospacing="0" w:line="600" w:lineRule="exact"/>
        <w:ind w:left="0" w:right="0" w:firstLine="640" w:firstLineChars="200"/>
        <w:jc w:val="center"/>
        <w:outlineLvl w:val="9"/>
        <w:rPr>
          <w:rFonts w:hint="default" w:ascii="Times New Roman" w:hAnsi="Times New Roman" w:eastAsia="黑体" w:cs="Times New Roman"/>
          <w:caps w:val="0"/>
          <w:color w:val="auto"/>
          <w:sz w:val="32"/>
          <w:szCs w:val="32"/>
          <w:vertAlign w:val="baseline"/>
        </w:rPr>
      </w:pPr>
      <w:r>
        <w:rPr>
          <w:rFonts w:hint="eastAsia" w:ascii="Times New Roman" w:hAnsi="Times New Roman" w:eastAsia="黑体" w:cs="黑体"/>
          <w:b w:val="0"/>
          <w:bCs w:val="0"/>
          <w:caps w:val="0"/>
          <w:color w:val="auto"/>
          <w:kern w:val="2"/>
          <w:sz w:val="32"/>
          <w:szCs w:val="32"/>
          <w:vertAlign w:val="baseline"/>
          <w:lang w:val="en-US" w:eastAsia="zh-CN" w:bidi="ar"/>
        </w:rPr>
        <w:t>第一章</w:t>
      </w:r>
      <w:r>
        <w:rPr>
          <w:rFonts w:hint="default" w:ascii="Times New Roman" w:hAnsi="Times New Roman" w:eastAsia="黑体" w:cs="Times New Roman"/>
          <w:b w:val="0"/>
          <w:bCs w:val="0"/>
          <w:caps w:val="0"/>
          <w:color w:val="auto"/>
          <w:kern w:val="2"/>
          <w:sz w:val="32"/>
          <w:szCs w:val="32"/>
          <w:vertAlign w:val="baseline"/>
          <w:lang w:val="en-US" w:eastAsia="zh-CN" w:bidi="ar"/>
        </w:rPr>
        <w:t xml:space="preserve"> </w:t>
      </w:r>
      <w:r>
        <w:rPr>
          <w:rFonts w:hint="eastAsia" w:ascii="Times New Roman" w:hAnsi="Times New Roman" w:eastAsia="黑体" w:cs="黑体"/>
          <w:b w:val="0"/>
          <w:bCs w:val="0"/>
          <w:caps w:val="0"/>
          <w:color w:val="auto"/>
          <w:kern w:val="2"/>
          <w:sz w:val="32"/>
          <w:szCs w:val="32"/>
          <w:vertAlign w:val="baseline"/>
          <w:lang w:val="en-US" w:eastAsia="zh-CN" w:bidi="ar"/>
        </w:rPr>
        <w:t>总</w:t>
      </w:r>
      <w:r>
        <w:rPr>
          <w:rFonts w:hint="default" w:ascii="Times New Roman" w:hAnsi="Times New Roman" w:eastAsia="黑体" w:cs="Times New Roman"/>
          <w:b w:val="0"/>
          <w:bCs w:val="0"/>
          <w:caps w:val="0"/>
          <w:color w:val="auto"/>
          <w:kern w:val="2"/>
          <w:sz w:val="32"/>
          <w:szCs w:val="32"/>
          <w:vertAlign w:val="baseline"/>
          <w:lang w:val="en-US" w:eastAsia="zh-CN" w:bidi="ar"/>
        </w:rPr>
        <w:t xml:space="preserve"> </w:t>
      </w:r>
      <w:r>
        <w:rPr>
          <w:rFonts w:hint="eastAsia" w:ascii="Times New Roman" w:hAnsi="Times New Roman" w:eastAsia="黑体" w:cs="黑体"/>
          <w:b w:val="0"/>
          <w:bCs w:val="0"/>
          <w:caps w:val="0"/>
          <w:color w:val="auto"/>
          <w:kern w:val="2"/>
          <w:sz w:val="32"/>
          <w:szCs w:val="32"/>
          <w:vertAlign w:val="baseline"/>
          <w:lang w:val="en-US" w:eastAsia="zh-CN" w:bidi="ar"/>
        </w:rPr>
        <w:t>则</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2"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Times New Roman" w:eastAsia="仿宋_GB2312" w:cs="仿宋_GB2312"/>
          <w:b/>
          <w:bCs/>
          <w:caps w:val="0"/>
          <w:color w:val="auto"/>
          <w:kern w:val="2"/>
          <w:sz w:val="32"/>
          <w:szCs w:val="32"/>
          <w:vertAlign w:val="baseline"/>
          <w:lang w:val="en-US" w:eastAsia="zh-CN" w:bidi="ar"/>
        </w:rPr>
        <w:t>第一条</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vertAlign w:val="baseline"/>
          <w:lang w:val="en-US" w:eastAsia="zh-CN" w:bidi="ar"/>
        </w:rPr>
        <w:t>为规范本市长期护理保险失能评定管理，确保失能评定结果客观科学，根据</w:t>
      </w:r>
      <w:r>
        <w:rPr>
          <w:rFonts w:hint="eastAsia" w:ascii="Times New Roman" w:hAnsi="Times New Roman" w:eastAsia="仿宋_GB2312"/>
          <w:color w:val="auto"/>
          <w:sz w:val="32"/>
          <w:szCs w:val="32"/>
          <w:lang w:bidi="ar"/>
        </w:rPr>
        <w:t>《国家医保局 财政部关于扩大长期护理保险制度试点的指导意见》（医保发〔2020〕37号）</w:t>
      </w:r>
      <w:r>
        <w:rPr>
          <w:rFonts w:hint="default" w:ascii="Times New Roman" w:hAnsi="Times New Roman" w:eastAsia="仿宋_GB2312"/>
          <w:color w:val="auto"/>
          <w:sz w:val="32"/>
          <w:szCs w:val="32"/>
          <w:lang w:bidi="ar"/>
        </w:rPr>
        <w:t>、《国家医保局办公室 民政部办公厅关于印发&lt;长期护理失能等级评估标准（试行）&gt;的通知》（医保办发</w:t>
      </w:r>
      <w:r>
        <w:rPr>
          <w:rFonts w:hint="eastAsia" w:ascii="Times New Roman" w:hAnsi="Times New Roman" w:eastAsia="仿宋_GB2312"/>
          <w:color w:val="auto"/>
          <w:sz w:val="32"/>
          <w:szCs w:val="32"/>
          <w:u w:val="none"/>
          <w:lang w:bidi="ar"/>
        </w:rPr>
        <w:t>〔202</w:t>
      </w:r>
      <w:r>
        <w:rPr>
          <w:rFonts w:hint="default" w:ascii="Times New Roman" w:hAnsi="Times New Roman" w:eastAsia="仿宋_GB2312"/>
          <w:color w:val="auto"/>
          <w:sz w:val="32"/>
          <w:szCs w:val="32"/>
          <w:u w:val="none"/>
          <w:lang w:bidi="ar"/>
        </w:rPr>
        <w:t>1</w:t>
      </w:r>
      <w:r>
        <w:rPr>
          <w:rFonts w:hint="eastAsia" w:ascii="Times New Roman" w:hAnsi="Times New Roman" w:eastAsia="仿宋_GB2312"/>
          <w:color w:val="auto"/>
          <w:sz w:val="32"/>
          <w:szCs w:val="32"/>
          <w:u w:val="none"/>
          <w:lang w:bidi="ar"/>
        </w:rPr>
        <w:t>〕</w:t>
      </w:r>
      <w:r>
        <w:rPr>
          <w:rFonts w:hint="default" w:ascii="Times New Roman" w:hAnsi="Times New Roman" w:eastAsia="仿宋_GB2312"/>
          <w:color w:val="auto"/>
          <w:sz w:val="32"/>
          <w:szCs w:val="32"/>
          <w:lang w:bidi="ar"/>
        </w:rPr>
        <w:t>37号）</w:t>
      </w:r>
      <w:r>
        <w:rPr>
          <w:rFonts w:hint="eastAsia" w:ascii="Times New Roman" w:hAnsi="Times New Roman" w:eastAsia="仿宋_GB2312" w:cs="Times New Roman"/>
          <w:b w:val="0"/>
          <w:bCs w:val="0"/>
          <w:caps w:val="0"/>
          <w:color w:val="auto"/>
          <w:kern w:val="2"/>
          <w:sz w:val="32"/>
          <w:szCs w:val="32"/>
          <w:vertAlign w:val="baseline"/>
          <w:lang w:val="en-US" w:eastAsia="zh-CN" w:bidi="ar"/>
        </w:rPr>
        <w:t>和我市长期护理保险相关文件</w:t>
      </w:r>
      <w:r>
        <w:rPr>
          <w:rFonts w:hint="eastAsia" w:ascii="Times New Roman" w:hAnsi="Times New Roman" w:eastAsia="仿宋_GB2312" w:cs="仿宋_GB2312"/>
          <w:b w:val="0"/>
          <w:bCs w:val="0"/>
          <w:caps w:val="0"/>
          <w:color w:val="auto"/>
          <w:kern w:val="2"/>
          <w:sz w:val="32"/>
          <w:szCs w:val="32"/>
          <w:vertAlign w:val="baseline"/>
          <w:lang w:val="en-US" w:eastAsia="zh-CN" w:bidi="ar"/>
        </w:rPr>
        <w:t>要求，结合本市实际，制定本办法。</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2" w:firstLineChars="200"/>
        <w:jc w:val="both"/>
        <w:outlineLvl w:val="9"/>
        <w:rPr>
          <w:rFonts w:hint="default" w:ascii="Times New Roman" w:hAnsi="Times New Roman" w:eastAsia="仿宋_GB2312" w:cs="Times New Roman"/>
          <w:caps w:val="0"/>
          <w:color w:val="auto"/>
          <w:sz w:val="32"/>
          <w:szCs w:val="32"/>
          <w:vertAlign w:val="baseline"/>
          <w:lang w:eastAsia="zh-CN"/>
        </w:rPr>
      </w:pPr>
      <w:r>
        <w:rPr>
          <w:rFonts w:hint="eastAsia" w:ascii="Times New Roman" w:hAnsi="Times New Roman" w:eastAsia="仿宋_GB2312" w:cs="仿宋_GB2312"/>
          <w:b/>
          <w:bCs/>
          <w:caps w:val="0"/>
          <w:color w:val="auto"/>
          <w:kern w:val="2"/>
          <w:sz w:val="32"/>
          <w:szCs w:val="32"/>
          <w:vertAlign w:val="baseline"/>
          <w:lang w:val="en-US" w:eastAsia="zh-CN" w:bidi="ar"/>
        </w:rPr>
        <w:t>第二条</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vertAlign w:val="baseline"/>
          <w:lang w:val="en-US" w:eastAsia="zh-CN" w:bidi="ar"/>
        </w:rPr>
        <w:t>本办法适用于本市长期护理保险参保人员的失能等级评定工作</w:t>
      </w:r>
      <w:r>
        <w:rPr>
          <w:rFonts w:hint="eastAsia" w:ascii="Times New Roman" w:hAnsi="Times New Roman" w:eastAsia="仿宋_GB2312" w:cs="Times New Roman"/>
          <w:b w:val="0"/>
          <w:bCs w:val="0"/>
          <w:caps w:val="0"/>
          <w:color w:val="auto"/>
          <w:kern w:val="2"/>
          <w:sz w:val="32"/>
          <w:szCs w:val="32"/>
          <w:vertAlign w:val="baseline"/>
          <w:lang w:val="en-US" w:eastAsia="zh-CN" w:bidi="ar"/>
        </w:rPr>
        <w:t>。</w:t>
      </w:r>
      <w:r>
        <w:rPr>
          <w:rFonts w:hint="eastAsia" w:ascii="Times New Roman" w:hAnsi="Times New Roman" w:eastAsia="仿宋_GB2312" w:cs="仿宋_GB2312"/>
          <w:b w:val="0"/>
          <w:bCs w:val="0"/>
          <w:caps w:val="0"/>
          <w:color w:val="auto"/>
          <w:kern w:val="2"/>
          <w:sz w:val="32"/>
          <w:szCs w:val="32"/>
          <w:vertAlign w:val="baseline"/>
          <w:lang w:val="en-US" w:eastAsia="zh-CN" w:bidi="ar"/>
        </w:rPr>
        <w:t>失能评定结论作为参保人员享受长期护理保险待遇的依据。</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2"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Times New Roman" w:eastAsia="仿宋_GB2312" w:cs="仿宋_GB2312"/>
          <w:b/>
          <w:bCs/>
          <w:caps w:val="0"/>
          <w:color w:val="auto"/>
          <w:kern w:val="2"/>
          <w:sz w:val="32"/>
          <w:szCs w:val="32"/>
          <w:vertAlign w:val="baseline"/>
          <w:lang w:val="en-US" w:eastAsia="zh-CN" w:bidi="ar"/>
        </w:rPr>
        <w:t>第三条</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vertAlign w:val="baseline"/>
          <w:lang w:val="en-US" w:eastAsia="zh-CN" w:bidi="ar"/>
        </w:rPr>
        <w:t>本办法评定对象是指经医疗机构或康复机构规范诊疗、失能状态持续</w:t>
      </w:r>
      <w:r>
        <w:rPr>
          <w:rFonts w:hint="default" w:ascii="Times New Roman" w:hAnsi="Times New Roman" w:eastAsia="仿宋_GB2312" w:cs="Times New Roman"/>
          <w:b w:val="0"/>
          <w:bCs w:val="0"/>
          <w:caps w:val="0"/>
          <w:color w:val="auto"/>
          <w:kern w:val="2"/>
          <w:sz w:val="32"/>
          <w:szCs w:val="32"/>
          <w:vertAlign w:val="baseline"/>
          <w:lang w:val="en-US" w:eastAsia="zh-CN" w:bidi="ar"/>
        </w:rPr>
        <w:t>6</w:t>
      </w:r>
      <w:r>
        <w:rPr>
          <w:rFonts w:hint="eastAsia" w:ascii="Times New Roman" w:hAnsi="Times New Roman" w:eastAsia="仿宋_GB2312" w:cs="仿宋_GB2312"/>
          <w:b w:val="0"/>
          <w:bCs w:val="0"/>
          <w:caps w:val="0"/>
          <w:color w:val="auto"/>
          <w:kern w:val="2"/>
          <w:sz w:val="32"/>
          <w:szCs w:val="32"/>
          <w:vertAlign w:val="baseline"/>
          <w:lang w:val="en-US" w:eastAsia="zh-CN" w:bidi="ar"/>
        </w:rPr>
        <w:t>个月以上的长期护理保险参保人员。</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2" w:firstLineChars="200"/>
        <w:jc w:val="both"/>
        <w:outlineLvl w:val="9"/>
        <w:rPr>
          <w:rFonts w:hint="default" w:ascii="Times New Roman" w:hAnsi="Times New Roman" w:eastAsia="仿宋_GB2312" w:cs="Times New Roman"/>
          <w:caps w:val="0"/>
          <w:strike/>
          <w:color w:val="auto"/>
          <w:sz w:val="32"/>
          <w:szCs w:val="32"/>
          <w:vertAlign w:val="baseline"/>
        </w:rPr>
      </w:pPr>
      <w:r>
        <w:rPr>
          <w:rFonts w:hint="eastAsia" w:ascii="Times New Roman" w:hAnsi="Times New Roman" w:eastAsia="仿宋_GB2312" w:cs="仿宋_GB2312"/>
          <w:b/>
          <w:bCs/>
          <w:caps w:val="0"/>
          <w:color w:val="auto"/>
          <w:kern w:val="2"/>
          <w:sz w:val="32"/>
          <w:szCs w:val="32"/>
          <w:vertAlign w:val="baseline"/>
          <w:lang w:val="en-US" w:eastAsia="zh-CN" w:bidi="ar"/>
        </w:rPr>
        <w:t>第四条</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vertAlign w:val="baseline"/>
          <w:lang w:val="en-US" w:eastAsia="zh-CN" w:bidi="ar"/>
        </w:rPr>
        <w:t>失能评定工作遵循科学、规范、公平、公正的原则，坚持评定标准和护理需求相适应，评定机构和人员管理相并重，合理设置评定流程，强化评定管理和监督。</w:t>
      </w:r>
    </w:p>
    <w:p>
      <w:pPr>
        <w:keepNext w:val="0"/>
        <w:keepLines w:val="0"/>
        <w:pageBreakBefore w:val="0"/>
        <w:widowControl w:val="0"/>
        <w:suppressLineNumbers w:val="0"/>
        <w:suppressAutoHyphens w:val="0"/>
        <w:kinsoku/>
        <w:wordWrap/>
        <w:overflowPunct/>
        <w:topLinePunct w:val="0"/>
        <w:autoSpaceDE/>
        <w:autoSpaceDN/>
        <w:bidi w:val="0"/>
        <w:adjustRightInd w:val="0"/>
        <w:snapToGrid/>
        <w:spacing w:before="0" w:beforeAutospacing="0" w:after="0" w:afterAutospacing="0" w:line="600" w:lineRule="exact"/>
        <w:ind w:left="0" w:right="0" w:firstLine="642" w:firstLineChars="200"/>
        <w:jc w:val="both"/>
        <w:outlineLvl w:val="9"/>
        <w:rPr>
          <w:rFonts w:hint="default" w:ascii="Times New Roman" w:hAnsi="Times New Roman" w:eastAsia="仿宋_GB2312" w:cs="Times New Roman"/>
          <w:caps w:val="0"/>
          <w:color w:val="auto"/>
          <w:kern w:val="0"/>
          <w:sz w:val="32"/>
          <w:szCs w:val="32"/>
          <w:vertAlign w:val="baseline"/>
        </w:rPr>
      </w:pPr>
      <w:r>
        <w:rPr>
          <w:rFonts w:hint="eastAsia" w:ascii="Times New Roman" w:hAnsi="Times New Roman" w:eastAsia="仿宋_GB2312" w:cs="仿宋_GB2312"/>
          <w:b/>
          <w:bCs/>
          <w:caps w:val="0"/>
          <w:color w:val="auto"/>
          <w:kern w:val="0"/>
          <w:sz w:val="32"/>
          <w:szCs w:val="32"/>
          <w:vertAlign w:val="baseline"/>
          <w:lang w:val="en-US" w:eastAsia="zh-CN" w:bidi="ar"/>
        </w:rPr>
        <w:t>第五条</w:t>
      </w:r>
      <w:r>
        <w:rPr>
          <w:rFonts w:hint="default" w:ascii="Times New Roman" w:hAnsi="Times New Roman" w:eastAsia="仿宋_GB2312" w:cs="Times New Roman"/>
          <w:b w:val="0"/>
          <w:bCs w:val="0"/>
          <w:caps w:val="0"/>
          <w:color w:val="auto"/>
          <w:kern w:val="0"/>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0"/>
          <w:sz w:val="32"/>
          <w:szCs w:val="32"/>
          <w:vertAlign w:val="baseline"/>
          <w:lang w:val="en-US" w:eastAsia="zh-CN" w:bidi="ar"/>
        </w:rPr>
        <w:t>市、区两级医疗保障行政部门负责本行政区域的失能评定工作的统筹管理。</w:t>
      </w:r>
    </w:p>
    <w:p>
      <w:pPr>
        <w:keepNext w:val="0"/>
        <w:keepLines w:val="0"/>
        <w:pageBreakBefore w:val="0"/>
        <w:widowControl w:val="0"/>
        <w:suppressLineNumbers w:val="0"/>
        <w:suppressAutoHyphens w:val="0"/>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kern w:val="0"/>
          <w:sz w:val="32"/>
          <w:szCs w:val="32"/>
          <w:vertAlign w:val="baseline"/>
        </w:rPr>
      </w:pPr>
      <w:r>
        <w:rPr>
          <w:rFonts w:hint="eastAsia" w:ascii="Times New Roman" w:hAnsi="Times New Roman" w:eastAsia="仿宋_GB2312" w:cs="仿宋_GB2312"/>
          <w:b w:val="0"/>
          <w:bCs w:val="0"/>
          <w:caps w:val="0"/>
          <w:color w:val="auto"/>
          <w:kern w:val="0"/>
          <w:sz w:val="32"/>
          <w:szCs w:val="32"/>
          <w:vertAlign w:val="baseline"/>
          <w:lang w:val="en-US" w:eastAsia="zh-CN" w:bidi="ar"/>
        </w:rPr>
        <w:t>民政、卫生健康行政部门在各自职责范围内负责失能评定机构的行业管理工作。</w:t>
      </w:r>
    </w:p>
    <w:p>
      <w:pPr>
        <w:keepNext w:val="0"/>
        <w:keepLines w:val="0"/>
        <w:pageBreakBefore w:val="0"/>
        <w:widowControl w:val="0"/>
        <w:suppressLineNumbers w:val="0"/>
        <w:suppressAutoHyphens w:val="0"/>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kern w:val="0"/>
          <w:sz w:val="32"/>
          <w:szCs w:val="32"/>
          <w:vertAlign w:val="baseline"/>
        </w:rPr>
      </w:pPr>
      <w:r>
        <w:rPr>
          <w:rFonts w:hint="eastAsia" w:ascii="Times New Roman" w:hAnsi="Times New Roman" w:eastAsia="仿宋_GB2312" w:cs="仿宋_GB2312"/>
          <w:b w:val="0"/>
          <w:bCs w:val="0"/>
          <w:caps w:val="0"/>
          <w:color w:val="auto"/>
          <w:kern w:val="0"/>
          <w:sz w:val="32"/>
          <w:szCs w:val="32"/>
          <w:vertAlign w:val="baseline"/>
          <w:lang w:val="en-US" w:eastAsia="zh-CN" w:bidi="ar"/>
        </w:rPr>
        <w:t>市医疗保障经办机构（以下简称医保经办机构）负责提供失能评定的经办服务，可将失能评定受理、审核、协议履行、管理考核等部分业务委托商业保险机构（以下简称“委托经办机构”）经办管理。</w:t>
      </w:r>
    </w:p>
    <w:p>
      <w:pPr>
        <w:keepNext w:val="0"/>
        <w:keepLines w:val="0"/>
        <w:pageBreakBefore w:val="0"/>
        <w:widowControl w:val="0"/>
        <w:suppressLineNumbers w:val="0"/>
        <w:suppressAutoHyphens w:val="0"/>
        <w:kinsoku/>
        <w:wordWrap/>
        <w:overflowPunct/>
        <w:topLinePunct w:val="0"/>
        <w:autoSpaceDE/>
        <w:autoSpaceDN/>
        <w:bidi w:val="0"/>
        <w:adjustRightInd w:val="0"/>
        <w:snapToGrid/>
        <w:spacing w:before="0" w:beforeAutospacing="0" w:after="0" w:afterAutospacing="0" w:line="600" w:lineRule="exact"/>
        <w:ind w:left="0" w:right="0" w:firstLine="642" w:firstLineChars="200"/>
        <w:jc w:val="both"/>
        <w:outlineLvl w:val="9"/>
        <w:rPr>
          <w:rFonts w:hint="default" w:ascii="Times New Roman" w:hAnsi="Times New Roman" w:eastAsia="仿宋_GB2312" w:cs="Times New Roman"/>
          <w:caps w:val="0"/>
          <w:color w:val="auto"/>
          <w:sz w:val="32"/>
          <w:szCs w:val="32"/>
          <w:vertAlign w:val="baseline"/>
          <w:lang w:eastAsia="zh-CN"/>
        </w:rPr>
      </w:pPr>
      <w:r>
        <w:rPr>
          <w:rFonts w:hint="eastAsia" w:ascii="Times New Roman" w:hAnsi="Times New Roman" w:eastAsia="仿宋_GB2312" w:cs="仿宋_GB2312"/>
          <w:b/>
          <w:bCs/>
          <w:caps w:val="0"/>
          <w:color w:val="auto"/>
          <w:kern w:val="0"/>
          <w:sz w:val="32"/>
          <w:szCs w:val="32"/>
          <w:vertAlign w:val="baseline"/>
          <w:lang w:val="en-US" w:eastAsia="zh-CN" w:bidi="ar"/>
        </w:rPr>
        <w:t>第六条</w:t>
      </w:r>
      <w:r>
        <w:rPr>
          <w:rFonts w:hint="default" w:ascii="Times New Roman" w:hAnsi="Times New Roman" w:eastAsia="仿宋_GB2312" w:cs="Times New Roman"/>
          <w:b/>
          <w:bCs/>
          <w:caps w:val="0"/>
          <w:color w:val="auto"/>
          <w:kern w:val="0"/>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vertAlign w:val="baseline"/>
          <w:lang w:val="en-US" w:eastAsia="zh-CN" w:bidi="ar"/>
        </w:rPr>
        <w:t>探索与民政等部门逐步形成全市统一的失能评定标准、评定机构和收费标准。本市民政部门老年人护理补贴发放对象资格认定，以及养老机构老年人入住评估可参考使用，或探索采信医保部门评定结果，具体办法另行制定。</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0" w:firstLineChars="200"/>
        <w:jc w:val="center"/>
        <w:outlineLvl w:val="9"/>
        <w:rPr>
          <w:rFonts w:hint="default" w:ascii="Times New Roman" w:hAnsi="Times New Roman" w:eastAsia="黑体" w:cs="Times New Roman"/>
          <w:caps w:val="0"/>
          <w:color w:val="auto"/>
          <w:sz w:val="32"/>
          <w:szCs w:val="32"/>
          <w:vertAlign w:val="baseline"/>
        </w:rPr>
      </w:pPr>
      <w:r>
        <w:rPr>
          <w:rFonts w:hint="eastAsia" w:ascii="Times New Roman" w:hAnsi="Times New Roman" w:eastAsia="黑体" w:cs="黑体"/>
          <w:b w:val="0"/>
          <w:bCs w:val="0"/>
          <w:caps w:val="0"/>
          <w:color w:val="auto"/>
          <w:kern w:val="2"/>
          <w:sz w:val="32"/>
          <w:szCs w:val="32"/>
          <w:vertAlign w:val="baseline"/>
          <w:lang w:val="en-US" w:eastAsia="zh-CN" w:bidi="ar"/>
        </w:rPr>
        <w:t>第二章</w:t>
      </w:r>
      <w:r>
        <w:rPr>
          <w:rFonts w:hint="default" w:ascii="Times New Roman" w:hAnsi="Times New Roman" w:eastAsia="黑体" w:cs="Times New Roman"/>
          <w:b w:val="0"/>
          <w:bCs w:val="0"/>
          <w:caps w:val="0"/>
          <w:color w:val="auto"/>
          <w:kern w:val="2"/>
          <w:sz w:val="32"/>
          <w:szCs w:val="32"/>
          <w:vertAlign w:val="baseline"/>
          <w:lang w:val="en-US" w:eastAsia="zh-CN" w:bidi="ar"/>
        </w:rPr>
        <w:t xml:space="preserve"> </w:t>
      </w:r>
      <w:r>
        <w:rPr>
          <w:rFonts w:hint="eastAsia" w:ascii="Times New Roman" w:hAnsi="Times New Roman" w:eastAsia="黑体" w:cs="黑体"/>
          <w:b w:val="0"/>
          <w:bCs w:val="0"/>
          <w:caps w:val="0"/>
          <w:color w:val="auto"/>
          <w:kern w:val="2"/>
          <w:sz w:val="32"/>
          <w:szCs w:val="32"/>
          <w:vertAlign w:val="baseline"/>
          <w:lang w:val="en-US" w:eastAsia="zh-CN" w:bidi="ar"/>
        </w:rPr>
        <w:t>评定机构及人员</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2"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Times New Roman" w:eastAsia="仿宋_GB2312" w:cs="仿宋_GB2312"/>
          <w:b/>
          <w:bCs/>
          <w:caps w:val="0"/>
          <w:color w:val="auto"/>
          <w:kern w:val="2"/>
          <w:sz w:val="32"/>
          <w:szCs w:val="32"/>
          <w:vertAlign w:val="baseline"/>
          <w:lang w:val="en-US" w:eastAsia="zh-CN" w:bidi="ar"/>
        </w:rPr>
        <w:t>第七条</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vertAlign w:val="baseline"/>
          <w:lang w:val="en-US" w:eastAsia="zh-CN" w:bidi="ar"/>
        </w:rPr>
        <w:t>业务范围涉及养老服务评估的企事业单位、社会组织，</w:t>
      </w:r>
      <w:r>
        <w:rPr>
          <w:rFonts w:hint="eastAsia" w:ascii="Times New Roman" w:hAnsi="Times New Roman" w:eastAsia="仿宋_GB2312" w:cs="仿宋_GB2312"/>
          <w:b w:val="0"/>
          <w:bCs w:val="0"/>
          <w:caps w:val="0"/>
          <w:color w:val="auto"/>
          <w:kern w:val="0"/>
          <w:sz w:val="32"/>
          <w:szCs w:val="32"/>
          <w:vertAlign w:val="baseline"/>
          <w:lang w:val="en-US" w:eastAsia="zh-CN" w:bidi="ar"/>
        </w:rPr>
        <w:t>以及能够提供老年护理服务的其他医疗机构，</w:t>
      </w:r>
      <w:r>
        <w:rPr>
          <w:rFonts w:hint="eastAsia" w:ascii="Times New Roman" w:hAnsi="Times New Roman" w:eastAsia="仿宋_GB2312" w:cs="仿宋_GB2312"/>
          <w:b w:val="0"/>
          <w:bCs w:val="0"/>
          <w:caps w:val="0"/>
          <w:color w:val="auto"/>
          <w:kern w:val="2"/>
          <w:sz w:val="32"/>
          <w:szCs w:val="32"/>
          <w:vertAlign w:val="baseline"/>
          <w:lang w:val="en-US" w:eastAsia="zh-CN" w:bidi="ar"/>
        </w:rPr>
        <w:t>符合以下条件的，可申请成为失能评定机构：</w:t>
      </w:r>
    </w:p>
    <w:p>
      <w:pPr>
        <w:keepNext w:val="0"/>
        <w:keepLines w:val="0"/>
        <w:pageBreakBefore w:val="0"/>
        <w:widowControl w:val="0"/>
        <w:suppressLineNumbers w:val="0"/>
        <w:suppressAutoHyphens w:val="0"/>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kern w:val="0"/>
          <w:sz w:val="32"/>
          <w:szCs w:val="32"/>
          <w:vertAlign w:val="baseline"/>
        </w:rPr>
      </w:pPr>
      <w:r>
        <w:rPr>
          <w:rFonts w:hint="eastAsia" w:ascii="Times New Roman" w:hAnsi="Times New Roman" w:eastAsia="仿宋_GB2312" w:cs="仿宋_GB2312"/>
          <w:b w:val="0"/>
          <w:bCs w:val="0"/>
          <w:caps w:val="0"/>
          <w:color w:val="auto"/>
          <w:kern w:val="0"/>
          <w:sz w:val="32"/>
          <w:szCs w:val="32"/>
          <w:vertAlign w:val="baseline"/>
          <w:lang w:val="en-US" w:eastAsia="zh-CN" w:bidi="ar"/>
        </w:rPr>
        <w:t>（一）遵守国家和本市长期护理保险管理和基金使用方面规定，近一年内未因违反长期护理保险有关规定受到行政处罚；</w:t>
      </w:r>
    </w:p>
    <w:p>
      <w:pPr>
        <w:keepNext w:val="0"/>
        <w:keepLines w:val="0"/>
        <w:pageBreakBefore w:val="0"/>
        <w:widowControl w:val="0"/>
        <w:suppressLineNumbers w:val="0"/>
        <w:suppressAutoHyphens w:val="0"/>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kern w:val="0"/>
          <w:sz w:val="32"/>
          <w:szCs w:val="32"/>
          <w:vertAlign w:val="baseline"/>
        </w:rPr>
      </w:pPr>
      <w:r>
        <w:rPr>
          <w:rFonts w:hint="eastAsia" w:ascii="Times New Roman" w:hAnsi="Times New Roman" w:eastAsia="仿宋_GB2312" w:cs="仿宋_GB2312"/>
          <w:b w:val="0"/>
          <w:bCs w:val="0"/>
          <w:caps w:val="0"/>
          <w:color w:val="auto"/>
          <w:kern w:val="0"/>
          <w:sz w:val="32"/>
          <w:szCs w:val="32"/>
          <w:vertAlign w:val="baseline"/>
          <w:lang w:val="en-US" w:eastAsia="zh-CN" w:bidi="ar"/>
        </w:rPr>
        <w:t>（二）在本市依法注册登记，并正式运营满</w:t>
      </w:r>
      <w:r>
        <w:rPr>
          <w:rFonts w:hint="default" w:ascii="Times New Roman" w:hAnsi="Times New Roman" w:eastAsia="仿宋_GB2312" w:cs="Times New Roman"/>
          <w:b w:val="0"/>
          <w:bCs w:val="0"/>
          <w:caps w:val="0"/>
          <w:color w:val="auto"/>
          <w:kern w:val="0"/>
          <w:sz w:val="32"/>
          <w:szCs w:val="32"/>
          <w:vertAlign w:val="baseline"/>
          <w:lang w:eastAsia="zh-CN" w:bidi="ar"/>
        </w:rPr>
        <w:t>6</w:t>
      </w:r>
      <w:r>
        <w:rPr>
          <w:rFonts w:hint="eastAsia" w:ascii="Times New Roman" w:hAnsi="Times New Roman" w:eastAsia="仿宋_GB2312" w:cs="仿宋_GB2312"/>
          <w:b w:val="0"/>
          <w:bCs w:val="0"/>
          <w:caps w:val="0"/>
          <w:color w:val="auto"/>
          <w:kern w:val="0"/>
          <w:sz w:val="32"/>
          <w:szCs w:val="32"/>
          <w:vertAlign w:val="baseline"/>
          <w:lang w:val="en-US" w:eastAsia="zh-CN" w:bidi="ar"/>
        </w:rPr>
        <w:t>个月；</w:t>
      </w:r>
    </w:p>
    <w:p>
      <w:pPr>
        <w:keepNext w:val="0"/>
        <w:keepLines w:val="0"/>
        <w:pageBreakBefore w:val="0"/>
        <w:widowControl w:val="0"/>
        <w:suppressLineNumbers w:val="0"/>
        <w:suppressAutoHyphens w:val="0"/>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kern w:val="0"/>
          <w:sz w:val="32"/>
          <w:szCs w:val="32"/>
          <w:vertAlign w:val="baseline"/>
        </w:rPr>
      </w:pPr>
      <w:r>
        <w:rPr>
          <w:rFonts w:hint="eastAsia" w:ascii="Times New Roman" w:hAnsi="Times New Roman" w:eastAsia="仿宋_GB2312" w:cs="仿宋_GB2312"/>
          <w:b w:val="0"/>
          <w:bCs w:val="0"/>
          <w:caps w:val="0"/>
          <w:color w:val="auto"/>
          <w:kern w:val="0"/>
          <w:sz w:val="32"/>
          <w:szCs w:val="32"/>
          <w:vertAlign w:val="baseline"/>
          <w:lang w:val="en-US" w:eastAsia="zh-CN" w:bidi="ar"/>
        </w:rPr>
        <w:t>（三）未同时作为长期护理保险定点护理机构；</w:t>
      </w:r>
    </w:p>
    <w:p>
      <w:pPr>
        <w:keepNext w:val="0"/>
        <w:keepLines w:val="0"/>
        <w:pageBreakBefore w:val="0"/>
        <w:widowControl w:val="0"/>
        <w:suppressLineNumbers w:val="0"/>
        <w:suppressAutoHyphens w:val="0"/>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kern w:val="0"/>
          <w:sz w:val="32"/>
          <w:szCs w:val="32"/>
          <w:vertAlign w:val="baseline"/>
        </w:rPr>
      </w:pPr>
      <w:r>
        <w:rPr>
          <w:rFonts w:hint="eastAsia" w:ascii="Times New Roman" w:hAnsi="Times New Roman" w:eastAsia="仿宋_GB2312" w:cs="仿宋_GB2312"/>
          <w:b w:val="0"/>
          <w:bCs w:val="0"/>
          <w:caps w:val="0"/>
          <w:color w:val="auto"/>
          <w:kern w:val="0"/>
          <w:sz w:val="32"/>
          <w:szCs w:val="32"/>
          <w:vertAlign w:val="baseline"/>
          <w:lang w:val="en-US" w:eastAsia="zh-CN" w:bidi="ar"/>
        </w:rPr>
        <w:t>（四）具备专业化评定队伍；</w:t>
      </w:r>
    </w:p>
    <w:p>
      <w:pPr>
        <w:keepNext w:val="0"/>
        <w:keepLines w:val="0"/>
        <w:pageBreakBefore w:val="0"/>
        <w:widowControl w:val="0"/>
        <w:suppressLineNumbers w:val="0"/>
        <w:suppressAutoHyphens w:val="0"/>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kern w:val="0"/>
          <w:sz w:val="32"/>
          <w:szCs w:val="32"/>
          <w:vertAlign w:val="baseline"/>
        </w:rPr>
      </w:pPr>
      <w:r>
        <w:rPr>
          <w:rFonts w:hint="eastAsia" w:ascii="Times New Roman" w:hAnsi="Times New Roman" w:eastAsia="仿宋_GB2312" w:cs="仿宋_GB2312"/>
          <w:b w:val="0"/>
          <w:bCs w:val="0"/>
          <w:caps w:val="0"/>
          <w:color w:val="auto"/>
          <w:kern w:val="0"/>
          <w:sz w:val="32"/>
          <w:szCs w:val="32"/>
          <w:vertAlign w:val="baseline"/>
          <w:lang w:val="en-US" w:eastAsia="zh-CN" w:bidi="ar"/>
        </w:rPr>
        <w:t>（五）配备符合长期护理保险服务管理要求的软、硬件设备，能够按要求接入本市长期护理保险信息系统；</w:t>
      </w:r>
    </w:p>
    <w:p>
      <w:pPr>
        <w:keepNext w:val="0"/>
        <w:keepLines w:val="0"/>
        <w:pageBreakBefore w:val="0"/>
        <w:widowControl w:val="0"/>
        <w:suppressLineNumbers w:val="0"/>
        <w:suppressAutoHyphens w:val="0"/>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kern w:val="0"/>
          <w:sz w:val="32"/>
          <w:szCs w:val="32"/>
          <w:vertAlign w:val="baseline"/>
        </w:rPr>
      </w:pPr>
      <w:r>
        <w:rPr>
          <w:rFonts w:hint="eastAsia" w:ascii="Times New Roman" w:hAnsi="Times New Roman" w:eastAsia="仿宋_GB2312" w:cs="仿宋_GB2312"/>
          <w:b w:val="0"/>
          <w:bCs w:val="0"/>
          <w:caps w:val="0"/>
          <w:color w:val="auto"/>
          <w:kern w:val="0"/>
          <w:sz w:val="32"/>
          <w:szCs w:val="32"/>
          <w:vertAlign w:val="baseline"/>
          <w:lang w:val="en-US" w:eastAsia="zh-CN" w:bidi="ar"/>
        </w:rPr>
        <w:t>（六）按规定应当具备的其他条件。</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2"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Times New Roman" w:eastAsia="仿宋_GB2312" w:cs="仿宋_GB2312"/>
          <w:b/>
          <w:bCs/>
          <w:caps w:val="0"/>
          <w:color w:val="auto"/>
          <w:kern w:val="2"/>
          <w:sz w:val="32"/>
          <w:szCs w:val="32"/>
          <w:vertAlign w:val="baseline"/>
          <w:lang w:val="en-US" w:eastAsia="zh-CN" w:bidi="ar"/>
        </w:rPr>
        <w:t>第</w:t>
      </w:r>
      <w:r>
        <w:rPr>
          <w:rFonts w:hint="eastAsia" w:ascii="Times New Roman" w:hAnsi="Times New Roman" w:eastAsia="仿宋_GB2312" w:cs="Times New Roman"/>
          <w:b/>
          <w:bCs/>
          <w:caps w:val="0"/>
          <w:color w:val="auto"/>
          <w:kern w:val="2"/>
          <w:sz w:val="32"/>
          <w:szCs w:val="32"/>
          <w:vertAlign w:val="baseline"/>
          <w:lang w:val="en-US" w:eastAsia="zh-CN" w:bidi="ar"/>
        </w:rPr>
        <w:t>八</w:t>
      </w:r>
      <w:r>
        <w:rPr>
          <w:rFonts w:hint="eastAsia" w:ascii="Times New Roman" w:hAnsi="Times New Roman" w:eastAsia="仿宋_GB2312" w:cs="仿宋_GB2312"/>
          <w:b/>
          <w:bCs/>
          <w:caps w:val="0"/>
          <w:color w:val="auto"/>
          <w:kern w:val="2"/>
          <w:sz w:val="32"/>
          <w:szCs w:val="32"/>
          <w:vertAlign w:val="baseline"/>
          <w:lang w:val="en-US" w:eastAsia="zh-CN" w:bidi="ar"/>
        </w:rPr>
        <w:t>条</w:t>
      </w:r>
      <w:r>
        <w:rPr>
          <w:rFonts w:hint="default" w:ascii="Times New Roman" w:hAnsi="Times New Roman" w:eastAsia="仿宋_GB2312" w:cs="Times New Roman"/>
          <w:b/>
          <w:bCs/>
          <w:caps w:val="0"/>
          <w:color w:val="auto"/>
          <w:kern w:val="2"/>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vertAlign w:val="baseline"/>
          <w:lang w:val="en-US" w:eastAsia="zh-CN" w:bidi="ar"/>
        </w:rPr>
        <w:t>符合以下条件的人员纳入失能评定人员管理：</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outlineLvl w:val="9"/>
        <w:rPr>
          <w:rFonts w:hint="eastAsia" w:ascii="Times New Roman" w:hAnsi="Times New Roman" w:eastAsia="仿宋_GB2312" w:cs="仿宋_GB2312"/>
          <w:caps w:val="0"/>
          <w:color w:val="auto"/>
          <w:sz w:val="32"/>
          <w:szCs w:val="32"/>
          <w:vertAlign w:val="baseline"/>
        </w:rPr>
      </w:pPr>
      <w:r>
        <w:rPr>
          <w:rFonts w:hint="eastAsia" w:ascii="Times New Roman" w:hAnsi="Times New Roman" w:eastAsia="仿宋_GB2312" w:cs="仿宋_GB2312"/>
          <w:b w:val="0"/>
          <w:bCs w:val="0"/>
          <w:caps w:val="0"/>
          <w:color w:val="auto"/>
          <w:kern w:val="2"/>
          <w:sz w:val="32"/>
          <w:szCs w:val="32"/>
          <w:vertAlign w:val="baseline"/>
          <w:lang w:val="en-US" w:eastAsia="zh-CN" w:bidi="ar"/>
        </w:rPr>
        <w:t>（一）与失能评定机构签订劳动（劳务）合同；</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outlineLvl w:val="9"/>
        <w:rPr>
          <w:rFonts w:hint="eastAsia" w:ascii="Times New Roman" w:hAnsi="Times New Roman" w:eastAsia="仿宋_GB2312" w:cs="仿宋_GB2312"/>
          <w:caps w:val="0"/>
          <w:color w:val="auto"/>
          <w:sz w:val="32"/>
          <w:szCs w:val="32"/>
          <w:vertAlign w:val="baseline"/>
          <w:lang w:eastAsia="zh-CN"/>
        </w:rPr>
      </w:pPr>
      <w:r>
        <w:rPr>
          <w:rFonts w:hint="eastAsia" w:ascii="Times New Roman" w:hAnsi="Times New Roman" w:eastAsia="仿宋_GB2312" w:cs="仿宋_GB2312"/>
          <w:b w:val="0"/>
          <w:bCs w:val="0"/>
          <w:caps w:val="0"/>
          <w:color w:val="auto"/>
          <w:kern w:val="2"/>
          <w:sz w:val="32"/>
          <w:szCs w:val="32"/>
          <w:vertAlign w:val="baseline"/>
          <w:lang w:val="en-US" w:eastAsia="zh-CN" w:bidi="ar"/>
        </w:rPr>
        <w:t>（二）具有良好的职业道德和职业操守，在工作中能够做到客观公正、廉洁自律、遵纪守法；</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outlineLvl w:val="9"/>
        <w:rPr>
          <w:rFonts w:hint="eastAsia" w:ascii="Times New Roman" w:hAnsi="Times New Roman" w:eastAsia="仿宋_GB2312" w:cs="仿宋_GB2312"/>
          <w:caps w:val="0"/>
          <w:color w:val="auto"/>
          <w:sz w:val="32"/>
          <w:szCs w:val="32"/>
          <w:vertAlign w:val="baseline"/>
        </w:rPr>
      </w:pPr>
      <w:r>
        <w:rPr>
          <w:rFonts w:hint="eastAsia" w:ascii="Times New Roman" w:hAnsi="Times New Roman" w:eastAsia="仿宋_GB2312" w:cs="仿宋_GB2312"/>
          <w:b w:val="0"/>
          <w:bCs w:val="0"/>
          <w:caps w:val="0"/>
          <w:color w:val="auto"/>
          <w:kern w:val="2"/>
          <w:sz w:val="32"/>
          <w:szCs w:val="32"/>
          <w:vertAlign w:val="baseline"/>
          <w:lang w:val="en-US" w:eastAsia="zh-CN" w:bidi="ar"/>
        </w:rPr>
        <w:t>（三）具有临床、护理、康复等相关专业中级及以上专业技术职称；</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Times New Roman" w:eastAsia="仿宋_GB2312" w:cs="仿宋_GB2312"/>
          <w:b w:val="0"/>
          <w:bCs w:val="0"/>
          <w:caps w:val="0"/>
          <w:color w:val="auto"/>
          <w:kern w:val="2"/>
          <w:sz w:val="32"/>
          <w:szCs w:val="32"/>
          <w:vertAlign w:val="baseline"/>
          <w:lang w:val="en-US" w:eastAsia="zh-CN" w:bidi="ar"/>
        </w:rPr>
        <w:t>（四）具有较强的沟通能力，能胜任现场评定工作；</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Times New Roman" w:eastAsia="仿宋_GB2312" w:cs="仿宋_GB2312"/>
          <w:b w:val="0"/>
          <w:bCs w:val="0"/>
          <w:caps w:val="0"/>
          <w:color w:val="auto"/>
          <w:kern w:val="2"/>
          <w:sz w:val="32"/>
          <w:szCs w:val="32"/>
          <w:vertAlign w:val="baseline"/>
          <w:lang w:val="en-US" w:eastAsia="zh-CN" w:bidi="ar"/>
        </w:rPr>
        <w:t>（五）通过委托经办机构组织的规范化业务培训；</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Times New Roman" w:eastAsia="仿宋_GB2312" w:cs="仿宋_GB2312"/>
          <w:b w:val="0"/>
          <w:bCs w:val="0"/>
          <w:caps w:val="0"/>
          <w:color w:val="auto"/>
          <w:kern w:val="2"/>
          <w:sz w:val="32"/>
          <w:szCs w:val="32"/>
          <w:vertAlign w:val="baseline"/>
          <w:lang w:val="en-US" w:eastAsia="zh-CN" w:bidi="ar"/>
        </w:rPr>
        <w:t>（六）其他失能评定相关要求。</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2" w:firstLineChars="200"/>
        <w:jc w:val="both"/>
        <w:outlineLvl w:val="9"/>
        <w:rPr>
          <w:rFonts w:hint="eastAsia" w:ascii="Times New Roman" w:hAnsi="Times New Roman" w:eastAsia="仿宋_GB2312" w:cs="仿宋_GB2312"/>
          <w:caps w:val="0"/>
          <w:color w:val="auto"/>
          <w:sz w:val="32"/>
          <w:szCs w:val="32"/>
          <w:vertAlign w:val="baseline"/>
          <w:lang w:eastAsia="zh-CN"/>
        </w:rPr>
      </w:pPr>
      <w:r>
        <w:rPr>
          <w:rFonts w:hint="eastAsia" w:ascii="Times New Roman" w:hAnsi="Times New Roman" w:eastAsia="仿宋_GB2312" w:cs="仿宋_GB2312"/>
          <w:b/>
          <w:bCs/>
          <w:caps w:val="0"/>
          <w:color w:val="auto"/>
          <w:kern w:val="2"/>
          <w:sz w:val="32"/>
          <w:szCs w:val="32"/>
          <w:vertAlign w:val="baseline"/>
          <w:lang w:val="en-US" w:eastAsia="zh-CN" w:bidi="ar"/>
        </w:rPr>
        <w:t>第</w:t>
      </w:r>
      <w:r>
        <w:rPr>
          <w:rFonts w:hint="eastAsia" w:ascii="Times New Roman" w:hAnsi="Times New Roman" w:eastAsia="仿宋_GB2312" w:cs="Times New Roman"/>
          <w:b/>
          <w:bCs/>
          <w:caps w:val="0"/>
          <w:color w:val="auto"/>
          <w:kern w:val="2"/>
          <w:sz w:val="32"/>
          <w:szCs w:val="32"/>
          <w:vertAlign w:val="baseline"/>
          <w:lang w:val="en-US" w:eastAsia="zh-CN" w:bidi="ar"/>
        </w:rPr>
        <w:t>九</w:t>
      </w:r>
      <w:r>
        <w:rPr>
          <w:rFonts w:hint="eastAsia" w:ascii="Times New Roman" w:hAnsi="Times New Roman" w:eastAsia="仿宋_GB2312" w:cs="仿宋_GB2312"/>
          <w:b/>
          <w:bCs/>
          <w:caps w:val="0"/>
          <w:color w:val="auto"/>
          <w:kern w:val="2"/>
          <w:sz w:val="32"/>
          <w:szCs w:val="32"/>
          <w:vertAlign w:val="baseline"/>
          <w:lang w:val="en-US" w:eastAsia="zh-CN" w:bidi="ar"/>
        </w:rPr>
        <w:t>条</w:t>
      </w:r>
      <w:r>
        <w:rPr>
          <w:rFonts w:hint="default" w:ascii="Times New Roman" w:hAnsi="Times New Roman" w:eastAsia="仿宋_GB2312" w:cs="Times New Roman"/>
          <w:b/>
          <w:bCs/>
          <w:caps w:val="0"/>
          <w:color w:val="auto"/>
          <w:kern w:val="2"/>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vertAlign w:val="baseline"/>
          <w:lang w:val="en-US" w:eastAsia="zh-CN" w:bidi="ar"/>
        </w:rPr>
        <w:t>医保经办机构通过公开招标的方式确定失能评定机构，并与之签订服务协议。失能评定机构数量根据长期护理保险经办服务片区布局，结合失能人员的分布状况合理确定，确保与失能评定需求相匹配，实现独立性、专业性。</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2" w:firstLineChars="200"/>
        <w:jc w:val="both"/>
        <w:outlineLvl w:val="9"/>
        <w:rPr>
          <w:rFonts w:hint="default" w:ascii="Times New Roman" w:hAnsi="Times New Roman" w:eastAsia="仿宋_GB2312" w:cs="Times New Roman"/>
          <w:caps w:val="0"/>
          <w:color w:val="auto"/>
          <w:sz w:val="32"/>
          <w:szCs w:val="32"/>
          <w:vertAlign w:val="baseline"/>
          <w:lang w:val="en-US" w:eastAsia="zh-CN"/>
        </w:rPr>
      </w:pPr>
      <w:r>
        <w:rPr>
          <w:rFonts w:hint="eastAsia" w:ascii="Times New Roman" w:hAnsi="Times New Roman" w:eastAsia="仿宋_GB2312" w:cs="仿宋_GB2312"/>
          <w:b/>
          <w:bCs/>
          <w:caps w:val="0"/>
          <w:color w:val="auto"/>
          <w:kern w:val="2"/>
          <w:sz w:val="32"/>
          <w:szCs w:val="32"/>
          <w:vertAlign w:val="baseline"/>
          <w:lang w:val="en-US" w:eastAsia="zh-CN" w:bidi="ar"/>
        </w:rPr>
        <w:t>第</w:t>
      </w:r>
      <w:r>
        <w:rPr>
          <w:rFonts w:hint="eastAsia" w:ascii="Times New Roman" w:hAnsi="Times New Roman" w:eastAsia="仿宋_GB2312" w:cs="Times New Roman"/>
          <w:b/>
          <w:bCs/>
          <w:caps w:val="0"/>
          <w:color w:val="auto"/>
          <w:kern w:val="2"/>
          <w:sz w:val="32"/>
          <w:szCs w:val="32"/>
          <w:vertAlign w:val="baseline"/>
          <w:lang w:val="en-US" w:eastAsia="zh-CN" w:bidi="ar"/>
        </w:rPr>
        <w:t>十</w:t>
      </w:r>
      <w:r>
        <w:rPr>
          <w:rFonts w:hint="eastAsia" w:ascii="Times New Roman" w:hAnsi="Times New Roman" w:eastAsia="仿宋_GB2312" w:cs="仿宋_GB2312"/>
          <w:b/>
          <w:bCs/>
          <w:caps w:val="0"/>
          <w:color w:val="auto"/>
          <w:kern w:val="2"/>
          <w:sz w:val="32"/>
          <w:szCs w:val="32"/>
          <w:vertAlign w:val="baseline"/>
          <w:lang w:val="en-US" w:eastAsia="zh-CN" w:bidi="ar"/>
        </w:rPr>
        <w:t>条</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vertAlign w:val="baseline"/>
          <w:lang w:val="en-US" w:eastAsia="zh-CN" w:bidi="ar"/>
        </w:rPr>
        <w:t>失能评定机构应将符合条件的失能评定人员信息录入长期护理保险信息系统，实行实名制管理。未纳入信息系统管理的人员不得从事长期护理保险失能评定工作。失能评定机构应对评定人员进行日常培训，评定人员以及其他工作人员应统一着装并佩戴工牌、工号。委托经办机构建立年度培训考核制度，考核合格</w:t>
      </w:r>
      <w:r>
        <w:rPr>
          <w:rFonts w:hint="default" w:ascii="Times New Roman" w:hAnsi="Times New Roman" w:eastAsia="仿宋_GB2312" w:cs="仿宋_GB2312"/>
          <w:b w:val="0"/>
          <w:bCs w:val="0"/>
          <w:caps w:val="0"/>
          <w:color w:val="auto"/>
          <w:kern w:val="2"/>
          <w:sz w:val="32"/>
          <w:szCs w:val="32"/>
          <w:vertAlign w:val="baseline"/>
          <w:lang w:val="en-US" w:eastAsia="zh-CN" w:bidi="ar"/>
        </w:rPr>
        <w:t>方可</w:t>
      </w:r>
      <w:r>
        <w:rPr>
          <w:rFonts w:hint="eastAsia" w:ascii="Times New Roman" w:hAnsi="Times New Roman" w:eastAsia="仿宋_GB2312" w:cs="仿宋_GB2312"/>
          <w:b w:val="0"/>
          <w:bCs w:val="0"/>
          <w:caps w:val="0"/>
          <w:color w:val="auto"/>
          <w:kern w:val="2"/>
          <w:sz w:val="32"/>
          <w:szCs w:val="32"/>
          <w:vertAlign w:val="baseline"/>
          <w:lang w:val="en-US" w:eastAsia="zh-CN" w:bidi="ar"/>
        </w:rPr>
        <w:t>继续作为失能评定人员。</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2" w:firstLineChars="200"/>
        <w:jc w:val="both"/>
        <w:outlineLvl w:val="9"/>
        <w:rPr>
          <w:rFonts w:hint="eastAsia" w:ascii="Times New Roman" w:hAnsi="Times New Roman" w:eastAsia="仿宋_GB2312" w:cs="仿宋_GB2312"/>
          <w:caps w:val="0"/>
          <w:color w:val="auto"/>
          <w:sz w:val="32"/>
          <w:szCs w:val="32"/>
          <w:vertAlign w:val="baseline"/>
          <w:lang w:eastAsia="zh-CN"/>
        </w:rPr>
      </w:pPr>
      <w:r>
        <w:rPr>
          <w:rFonts w:hint="eastAsia" w:ascii="Times New Roman" w:hAnsi="Times New Roman" w:eastAsia="仿宋_GB2312" w:cs="仿宋_GB2312"/>
          <w:b/>
          <w:bCs/>
          <w:caps w:val="0"/>
          <w:color w:val="auto"/>
          <w:kern w:val="2"/>
          <w:sz w:val="32"/>
          <w:szCs w:val="32"/>
          <w:vertAlign w:val="baseline"/>
          <w:lang w:val="en-US" w:eastAsia="zh-CN" w:bidi="ar"/>
        </w:rPr>
        <w:t>第</w:t>
      </w:r>
      <w:r>
        <w:rPr>
          <w:rFonts w:hint="eastAsia" w:ascii="Times New Roman" w:hAnsi="Times New Roman" w:eastAsia="仿宋_GB2312" w:cs="Times New Roman"/>
          <w:b/>
          <w:bCs/>
          <w:caps w:val="0"/>
          <w:color w:val="auto"/>
          <w:kern w:val="2"/>
          <w:sz w:val="32"/>
          <w:szCs w:val="32"/>
          <w:vertAlign w:val="baseline"/>
          <w:lang w:val="en-US" w:eastAsia="zh-CN" w:bidi="ar"/>
        </w:rPr>
        <w:t>十一</w:t>
      </w:r>
      <w:r>
        <w:rPr>
          <w:rFonts w:hint="eastAsia" w:ascii="Times New Roman" w:hAnsi="Times New Roman" w:eastAsia="仿宋_GB2312" w:cs="仿宋_GB2312"/>
          <w:b/>
          <w:bCs/>
          <w:caps w:val="0"/>
          <w:color w:val="auto"/>
          <w:kern w:val="2"/>
          <w:sz w:val="32"/>
          <w:szCs w:val="32"/>
          <w:vertAlign w:val="baseline"/>
          <w:lang w:val="en-US" w:eastAsia="zh-CN" w:bidi="ar"/>
        </w:rPr>
        <w:t>条</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vertAlign w:val="baseline"/>
          <w:lang w:val="en-US" w:eastAsia="zh-CN" w:bidi="ar"/>
        </w:rPr>
        <w:t>失能评定机构应当建立与长期护理保险要求相适应的内部管理制度，配备专门管理人员，并按照全市统一标准，加挂</w:t>
      </w:r>
      <w:r>
        <w:rPr>
          <w:rFonts w:hint="default" w:ascii="Times New Roman" w:hAnsi="Times New Roman" w:eastAsia="仿宋_GB2312" w:cs="仿宋_GB2312"/>
          <w:b w:val="0"/>
          <w:bCs w:val="0"/>
          <w:caps w:val="0"/>
          <w:color w:val="auto"/>
          <w:kern w:val="2"/>
          <w:sz w:val="32"/>
          <w:szCs w:val="32"/>
          <w:vertAlign w:val="baseline"/>
          <w:lang w:val="en-US" w:eastAsia="zh-CN" w:bidi="ar"/>
        </w:rPr>
        <w:t>“</w:t>
      </w:r>
      <w:r>
        <w:rPr>
          <w:rFonts w:hint="eastAsia" w:ascii="Times New Roman" w:hAnsi="Times New Roman" w:eastAsia="仿宋_GB2312" w:cs="仿宋_GB2312"/>
          <w:b w:val="0"/>
          <w:bCs w:val="0"/>
          <w:caps w:val="0"/>
          <w:color w:val="auto"/>
          <w:kern w:val="2"/>
          <w:sz w:val="32"/>
          <w:szCs w:val="32"/>
          <w:vertAlign w:val="baseline"/>
          <w:lang w:val="en-US" w:eastAsia="zh-CN" w:bidi="ar"/>
        </w:rPr>
        <w:t>天津市长期护理保险失能评定第</w:t>
      </w:r>
      <w:r>
        <w:rPr>
          <w:rFonts w:hint="default" w:ascii="Times New Roman" w:hAnsi="Times New Roman" w:eastAsia="仿宋_GB2312" w:cs="Times New Roman"/>
          <w:b w:val="0"/>
          <w:bCs w:val="0"/>
          <w:caps w:val="0"/>
          <w:color w:val="auto"/>
          <w:kern w:val="2"/>
          <w:sz w:val="32"/>
          <w:szCs w:val="32"/>
          <w:vertAlign w:val="baseline"/>
          <w:lang w:val="en-US" w:eastAsia="zh-CN" w:bidi="ar"/>
        </w:rPr>
        <w:t>XX</w:t>
      </w:r>
      <w:r>
        <w:rPr>
          <w:rFonts w:hint="eastAsia" w:ascii="Times New Roman" w:hAnsi="Times New Roman" w:eastAsia="仿宋_GB2312" w:cs="仿宋_GB2312"/>
          <w:b w:val="0"/>
          <w:bCs w:val="0"/>
          <w:caps w:val="0"/>
          <w:color w:val="auto"/>
          <w:kern w:val="2"/>
          <w:sz w:val="32"/>
          <w:szCs w:val="32"/>
          <w:vertAlign w:val="baseline"/>
          <w:lang w:val="en-US" w:eastAsia="zh-CN" w:bidi="ar"/>
        </w:rPr>
        <w:t>中心”牌子，</w:t>
      </w:r>
      <w:r>
        <w:rPr>
          <w:rFonts w:hint="default" w:ascii="Times New Roman" w:hAnsi="Times New Roman" w:eastAsia="仿宋_GB2312" w:cs="仿宋_GB2312"/>
          <w:b w:val="0"/>
          <w:bCs w:val="0"/>
          <w:caps w:val="0"/>
          <w:color w:val="auto"/>
          <w:kern w:val="2"/>
          <w:sz w:val="32"/>
          <w:szCs w:val="32"/>
          <w:vertAlign w:val="baseline"/>
          <w:lang w:eastAsia="zh-CN" w:bidi="ar"/>
        </w:rPr>
        <w:t>对外</w:t>
      </w:r>
      <w:r>
        <w:rPr>
          <w:rFonts w:hint="eastAsia" w:ascii="Times New Roman" w:hAnsi="Times New Roman" w:eastAsia="仿宋_GB2312" w:cs="仿宋_GB2312"/>
          <w:b w:val="0"/>
          <w:bCs w:val="0"/>
          <w:caps w:val="0"/>
          <w:color w:val="auto"/>
          <w:kern w:val="2"/>
          <w:sz w:val="32"/>
          <w:szCs w:val="32"/>
          <w:vertAlign w:val="baseline"/>
          <w:lang w:val="en-US" w:eastAsia="zh-CN" w:bidi="ar"/>
        </w:rPr>
        <w:t>悬挂、妥善保管。</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2" w:firstLineChars="200"/>
        <w:jc w:val="both"/>
        <w:outlineLvl w:val="9"/>
        <w:rPr>
          <w:rFonts w:hint="default" w:ascii="Times New Roman" w:hAnsi="Times New Roman" w:eastAsia="仿宋_GB2312" w:cs="Times New Roman"/>
          <w:caps w:val="0"/>
          <w:color w:val="auto"/>
          <w:sz w:val="32"/>
          <w:szCs w:val="32"/>
          <w:vertAlign w:val="baseline"/>
          <w:lang w:val="en-US" w:eastAsia="zh-CN"/>
        </w:rPr>
      </w:pPr>
      <w:r>
        <w:rPr>
          <w:rFonts w:hint="eastAsia" w:ascii="Times New Roman" w:hAnsi="Times New Roman" w:eastAsia="仿宋_GB2312" w:cs="仿宋_GB2312"/>
          <w:b/>
          <w:bCs/>
          <w:caps w:val="0"/>
          <w:color w:val="auto"/>
          <w:kern w:val="2"/>
          <w:sz w:val="32"/>
          <w:szCs w:val="32"/>
          <w:vertAlign w:val="baseline"/>
          <w:lang w:val="en-US" w:eastAsia="zh-CN" w:bidi="ar"/>
        </w:rPr>
        <w:t>第十二条</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vertAlign w:val="baseline"/>
          <w:lang w:val="en-US" w:eastAsia="zh-CN" w:bidi="ar"/>
        </w:rPr>
        <w:t>失能评定机构应建立健全失能评定档案管理制度，妥善保管失能评定纸质、影像等档案材料，按“一人一档”要求归档，定期移交经办机构存档保管，同时做好信息安全管理。失能评定档案的保管期限不可少于</w:t>
      </w:r>
      <w:r>
        <w:rPr>
          <w:rFonts w:hint="default" w:ascii="Times New Roman" w:hAnsi="Times New Roman" w:eastAsia="仿宋_GB2312" w:cs="Times New Roman"/>
          <w:b w:val="0"/>
          <w:bCs w:val="0"/>
          <w:caps w:val="0"/>
          <w:color w:val="auto"/>
          <w:kern w:val="2"/>
          <w:sz w:val="32"/>
          <w:szCs w:val="32"/>
          <w:vertAlign w:val="baseline"/>
          <w:lang w:val="en-US" w:eastAsia="zh-CN" w:bidi="ar"/>
        </w:rPr>
        <w:t>10</w:t>
      </w:r>
      <w:r>
        <w:rPr>
          <w:rFonts w:hint="eastAsia" w:ascii="Times New Roman" w:hAnsi="Times New Roman" w:eastAsia="仿宋_GB2312" w:cs="仿宋_GB2312"/>
          <w:b w:val="0"/>
          <w:bCs w:val="0"/>
          <w:caps w:val="0"/>
          <w:color w:val="auto"/>
          <w:kern w:val="2"/>
          <w:sz w:val="32"/>
          <w:szCs w:val="32"/>
          <w:vertAlign w:val="baseline"/>
          <w:lang w:val="en-US" w:eastAsia="zh-CN" w:bidi="ar"/>
        </w:rPr>
        <w:t>年。</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2" w:firstLineChars="200"/>
        <w:jc w:val="both"/>
        <w:outlineLvl w:val="9"/>
        <w:rPr>
          <w:rFonts w:hint="eastAsia" w:ascii="Times New Roman" w:hAnsi="Times New Roman" w:eastAsia="仿宋_GB2312" w:cs="仿宋_GB2312"/>
          <w:caps w:val="0"/>
          <w:color w:val="auto"/>
          <w:sz w:val="32"/>
          <w:szCs w:val="32"/>
          <w:vertAlign w:val="baseline"/>
        </w:rPr>
      </w:pPr>
      <w:r>
        <w:rPr>
          <w:rFonts w:hint="eastAsia" w:ascii="Times New Roman" w:hAnsi="Times New Roman" w:eastAsia="仿宋_GB2312" w:cs="仿宋_GB2312"/>
          <w:b/>
          <w:bCs/>
          <w:caps w:val="0"/>
          <w:color w:val="auto"/>
          <w:kern w:val="2"/>
          <w:sz w:val="32"/>
          <w:szCs w:val="32"/>
          <w:vertAlign w:val="baseline"/>
          <w:lang w:val="en-US" w:eastAsia="zh-CN" w:bidi="ar"/>
        </w:rPr>
        <w:t>第十</w:t>
      </w:r>
      <w:r>
        <w:rPr>
          <w:rFonts w:hint="eastAsia" w:ascii="Times New Roman" w:hAnsi="Times New Roman" w:eastAsia="仿宋_GB2312" w:cs="Times New Roman"/>
          <w:b/>
          <w:bCs/>
          <w:caps w:val="0"/>
          <w:color w:val="auto"/>
          <w:kern w:val="2"/>
          <w:sz w:val="32"/>
          <w:szCs w:val="32"/>
          <w:vertAlign w:val="baseline"/>
          <w:lang w:val="en-US" w:eastAsia="zh-CN" w:bidi="ar"/>
        </w:rPr>
        <w:t>三</w:t>
      </w:r>
      <w:r>
        <w:rPr>
          <w:rFonts w:hint="eastAsia" w:ascii="Times New Roman" w:hAnsi="Times New Roman" w:eastAsia="仿宋_GB2312" w:cs="仿宋_GB2312"/>
          <w:b/>
          <w:bCs/>
          <w:caps w:val="0"/>
          <w:color w:val="auto"/>
          <w:kern w:val="2"/>
          <w:sz w:val="32"/>
          <w:szCs w:val="32"/>
          <w:vertAlign w:val="baseline"/>
          <w:lang w:val="en-US" w:eastAsia="zh-CN" w:bidi="ar"/>
        </w:rPr>
        <w:t>条</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vertAlign w:val="baseline"/>
          <w:lang w:val="en-US" w:eastAsia="zh-CN" w:bidi="ar"/>
        </w:rPr>
        <w:t>失能评定机构及评定人员应当客观、公正进行评定工作。同一失能评定人员不可兼任失能评定专家库人员，且在同一评定案件中，只可承担现场评定、复核两者之一，不可兼任。与评定对象有亲属或利害关系的应当回避。</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0" w:firstLineChars="200"/>
        <w:jc w:val="center"/>
        <w:outlineLvl w:val="9"/>
        <w:rPr>
          <w:rFonts w:hint="default" w:ascii="Times New Roman" w:hAnsi="Times New Roman" w:eastAsia="黑体" w:cs="Times New Roman"/>
          <w:caps w:val="0"/>
          <w:color w:val="auto"/>
          <w:sz w:val="32"/>
          <w:szCs w:val="32"/>
          <w:vertAlign w:val="baseline"/>
        </w:rPr>
      </w:pPr>
      <w:r>
        <w:rPr>
          <w:rFonts w:hint="eastAsia" w:ascii="Times New Roman" w:hAnsi="Times New Roman" w:eastAsia="黑体" w:cs="黑体"/>
          <w:b w:val="0"/>
          <w:bCs w:val="0"/>
          <w:caps w:val="0"/>
          <w:color w:val="auto"/>
          <w:kern w:val="2"/>
          <w:sz w:val="32"/>
          <w:szCs w:val="32"/>
          <w:vertAlign w:val="baseline"/>
          <w:lang w:val="en-US" w:eastAsia="zh-CN" w:bidi="ar"/>
        </w:rPr>
        <w:t>第三章</w:t>
      </w:r>
      <w:r>
        <w:rPr>
          <w:rFonts w:hint="default" w:ascii="Times New Roman" w:hAnsi="Times New Roman" w:eastAsia="黑体" w:cs="Times New Roman"/>
          <w:b w:val="0"/>
          <w:bCs w:val="0"/>
          <w:caps w:val="0"/>
          <w:color w:val="auto"/>
          <w:kern w:val="2"/>
          <w:sz w:val="32"/>
          <w:szCs w:val="32"/>
          <w:vertAlign w:val="baseline"/>
          <w:lang w:val="en-US" w:eastAsia="zh-CN" w:bidi="ar"/>
        </w:rPr>
        <w:t xml:space="preserve"> </w:t>
      </w:r>
      <w:r>
        <w:rPr>
          <w:rFonts w:hint="eastAsia" w:ascii="Times New Roman" w:hAnsi="Times New Roman" w:eastAsia="黑体" w:cs="黑体"/>
          <w:b w:val="0"/>
          <w:bCs w:val="0"/>
          <w:caps w:val="0"/>
          <w:color w:val="auto"/>
          <w:kern w:val="2"/>
          <w:sz w:val="32"/>
          <w:szCs w:val="32"/>
          <w:vertAlign w:val="baseline"/>
          <w:lang w:val="en-US" w:eastAsia="zh-CN" w:bidi="ar"/>
        </w:rPr>
        <w:t>评定流程</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2" w:firstLineChars="200"/>
        <w:jc w:val="both"/>
        <w:outlineLvl w:val="9"/>
        <w:rPr>
          <w:rFonts w:hint="default" w:ascii="Times New Roman" w:hAnsi="Times New Roman" w:eastAsia="仿宋_GB2312" w:cs="Times New Roman"/>
          <w:caps w:val="0"/>
          <w:color w:val="auto"/>
          <w:sz w:val="32"/>
          <w:szCs w:val="32"/>
          <w:vertAlign w:val="baseline"/>
          <w:lang w:val="zh-CN"/>
        </w:rPr>
      </w:pPr>
      <w:r>
        <w:rPr>
          <w:rFonts w:hint="eastAsia" w:ascii="Times New Roman" w:hAnsi="Times New Roman" w:eastAsia="仿宋_GB2312" w:cs="仿宋_GB2312"/>
          <w:b/>
          <w:bCs/>
          <w:caps w:val="0"/>
          <w:color w:val="auto"/>
          <w:kern w:val="2"/>
          <w:sz w:val="32"/>
          <w:szCs w:val="32"/>
          <w:vertAlign w:val="baseline"/>
          <w:lang w:val="zh-CN" w:eastAsia="zh-CN" w:bidi="ar"/>
        </w:rPr>
        <w:t>第十四条</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vertAlign w:val="baseline"/>
          <w:lang w:val="zh-CN" w:eastAsia="zh-CN" w:bidi="ar"/>
        </w:rPr>
        <w:t>失能评定按照以下流程进行：</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2" w:firstLineChars="200"/>
        <w:jc w:val="both"/>
        <w:outlineLvl w:val="9"/>
        <w:rPr>
          <w:rFonts w:hint="default" w:ascii="Times New Roman" w:hAnsi="Times New Roman" w:eastAsia="仿宋_GB2312" w:cs="Times New Roman"/>
          <w:b/>
          <w:bCs/>
          <w:caps w:val="0"/>
          <w:color w:val="auto"/>
          <w:sz w:val="32"/>
          <w:szCs w:val="32"/>
          <w:vertAlign w:val="baseline"/>
        </w:rPr>
      </w:pPr>
      <w:r>
        <w:rPr>
          <w:rFonts w:hint="eastAsia" w:ascii="Times New Roman" w:hAnsi="Times New Roman" w:eastAsia="仿宋_GB2312" w:cs="仿宋_GB2312"/>
          <w:b/>
          <w:bCs/>
          <w:caps w:val="0"/>
          <w:color w:val="auto"/>
          <w:kern w:val="2"/>
          <w:sz w:val="32"/>
          <w:szCs w:val="32"/>
          <w:vertAlign w:val="baseline"/>
          <w:lang w:val="en-US" w:eastAsia="zh-CN" w:bidi="ar"/>
        </w:rPr>
        <w:t>（一）评估申请</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27" w:firstLineChars="196"/>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Times New Roman" w:eastAsia="仿宋_GB2312" w:cs="仿宋_GB2312"/>
          <w:b w:val="0"/>
          <w:bCs w:val="0"/>
          <w:caps w:val="0"/>
          <w:color w:val="auto"/>
          <w:kern w:val="2"/>
          <w:sz w:val="32"/>
          <w:szCs w:val="32"/>
          <w:vertAlign w:val="baseline"/>
          <w:lang w:val="en-US" w:eastAsia="zh-CN" w:bidi="ar"/>
        </w:rPr>
        <w:t>申请人（评定对象本人或其代理人）向委托经办机构提出失能评定申请，并提交以下材料：</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outlineLvl w:val="9"/>
        <w:rPr>
          <w:rFonts w:hint="eastAsia" w:ascii="Times New Roman" w:hAnsi="Times New Roman" w:eastAsia="仿宋_GB2312" w:cs="Times New Roman"/>
          <w:caps w:val="0"/>
          <w:color w:val="auto"/>
          <w:sz w:val="32"/>
          <w:szCs w:val="32"/>
          <w:vertAlign w:val="baseline"/>
          <w:lang w:val="zh-CN"/>
        </w:rPr>
      </w:pPr>
      <w:r>
        <w:rPr>
          <w:rFonts w:hint="default" w:ascii="Times New Roman" w:hAnsi="Times New Roman" w:eastAsia="仿宋_GB2312" w:cs="Times New Roman"/>
          <w:b w:val="0"/>
          <w:bCs w:val="0"/>
          <w:caps w:val="0"/>
          <w:color w:val="auto"/>
          <w:kern w:val="2"/>
          <w:sz w:val="32"/>
          <w:szCs w:val="32"/>
          <w:vertAlign w:val="baseline"/>
          <w:lang w:val="en-US" w:eastAsia="zh-CN" w:bidi="ar"/>
        </w:rPr>
        <w:t>1.</w:t>
      </w:r>
      <w:r>
        <w:rPr>
          <w:rFonts w:hint="eastAsia" w:ascii="Times New Roman" w:hAnsi="Times New Roman" w:eastAsia="仿宋_GB2312" w:cs="Times New Roman"/>
          <w:b w:val="0"/>
          <w:bCs w:val="0"/>
          <w:caps w:val="0"/>
          <w:color w:val="auto"/>
          <w:kern w:val="2"/>
          <w:sz w:val="32"/>
          <w:szCs w:val="32"/>
          <w:vertAlign w:val="baseline"/>
          <w:lang w:val="zh-CN" w:eastAsia="zh-CN" w:bidi="ar"/>
        </w:rPr>
        <w:t>长期护理失能等级评定申请表（附件</w:t>
      </w:r>
      <w:r>
        <w:rPr>
          <w:rFonts w:hint="eastAsia" w:ascii="Times New Roman" w:hAnsi="Times New Roman" w:eastAsia="仿宋_GB2312" w:cs="Times New Roman"/>
          <w:b w:val="0"/>
          <w:bCs w:val="0"/>
          <w:caps w:val="0"/>
          <w:color w:val="auto"/>
          <w:kern w:val="2"/>
          <w:sz w:val="32"/>
          <w:szCs w:val="32"/>
          <w:vertAlign w:val="baseline"/>
          <w:lang w:val="en-US" w:eastAsia="zh-CN" w:bidi="ar"/>
        </w:rPr>
        <w:t>1</w:t>
      </w:r>
      <w:r>
        <w:rPr>
          <w:rFonts w:hint="eastAsia" w:ascii="Times New Roman" w:hAnsi="Times New Roman" w:eastAsia="仿宋_GB2312" w:cs="Times New Roman"/>
          <w:b w:val="0"/>
          <w:bCs w:val="0"/>
          <w:caps w:val="0"/>
          <w:color w:val="auto"/>
          <w:kern w:val="2"/>
          <w:sz w:val="32"/>
          <w:szCs w:val="32"/>
          <w:vertAlign w:val="baseline"/>
          <w:lang w:val="zh-CN" w:eastAsia="zh-CN" w:bidi="ar"/>
        </w:rPr>
        <w:t>）；</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0" w:firstLineChars="0"/>
        <w:jc w:val="both"/>
        <w:outlineLvl w:val="9"/>
        <w:rPr>
          <w:rFonts w:hint="default" w:ascii="Times New Roman" w:hAnsi="Times New Roman" w:eastAsia="仿宋_GB2312" w:cs="Times New Roman"/>
          <w:caps w:val="0"/>
          <w:color w:val="auto"/>
          <w:sz w:val="32"/>
          <w:szCs w:val="32"/>
          <w:vertAlign w:val="baseline"/>
          <w:lang w:val="zh-CN" w:eastAsia="zh-CN"/>
        </w:rPr>
      </w:pP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default" w:ascii="Times New Roman" w:hAnsi="Times New Roman" w:eastAsia="仿宋_GB2312" w:cs="Times New Roman"/>
          <w:b w:val="0"/>
          <w:bCs w:val="0"/>
          <w:caps w:val="0"/>
          <w:color w:val="auto"/>
          <w:kern w:val="2"/>
          <w:sz w:val="32"/>
          <w:szCs w:val="32"/>
          <w:vertAlign w:val="baseline"/>
          <w:lang w:val="zh-CN" w:eastAsia="zh-CN" w:bidi="ar"/>
        </w:rPr>
        <w:t xml:space="preserve"> 2.</w:t>
      </w:r>
      <w:r>
        <w:rPr>
          <w:rFonts w:hint="eastAsia" w:ascii="Times New Roman" w:hAnsi="Times New Roman" w:eastAsia="仿宋_GB2312" w:cs="Times New Roman"/>
          <w:b w:val="0"/>
          <w:bCs w:val="0"/>
          <w:caps w:val="0"/>
          <w:color w:val="auto"/>
          <w:kern w:val="2"/>
          <w:sz w:val="32"/>
          <w:szCs w:val="32"/>
          <w:vertAlign w:val="baseline"/>
          <w:lang w:val="zh-CN" w:eastAsia="zh-CN" w:bidi="ar"/>
        </w:rPr>
        <w:t>长期护理失能等级自评表（附件</w:t>
      </w:r>
      <w:r>
        <w:rPr>
          <w:rFonts w:hint="eastAsia" w:ascii="Times New Roman" w:hAnsi="Times New Roman" w:eastAsia="仿宋_GB2312" w:cs="Times New Roman"/>
          <w:b w:val="0"/>
          <w:bCs w:val="0"/>
          <w:caps w:val="0"/>
          <w:color w:val="auto"/>
          <w:kern w:val="2"/>
          <w:sz w:val="32"/>
          <w:szCs w:val="32"/>
          <w:vertAlign w:val="baseline"/>
          <w:lang w:val="en-US" w:eastAsia="zh-CN" w:bidi="ar"/>
        </w:rPr>
        <w:t>2</w:t>
      </w:r>
      <w:r>
        <w:rPr>
          <w:rFonts w:hint="eastAsia" w:ascii="Times New Roman" w:hAnsi="Times New Roman" w:eastAsia="仿宋_GB2312" w:cs="Times New Roman"/>
          <w:b w:val="0"/>
          <w:bCs w:val="0"/>
          <w:caps w:val="0"/>
          <w:color w:val="auto"/>
          <w:kern w:val="2"/>
          <w:sz w:val="32"/>
          <w:szCs w:val="32"/>
          <w:vertAlign w:val="baseline"/>
          <w:lang w:val="zh-CN" w:eastAsia="zh-CN" w:bidi="ar"/>
        </w:rPr>
        <w:t>）；</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r>
        <w:rPr>
          <w:rFonts w:hint="default" w:ascii="Times New Roman" w:hAnsi="Times New Roman" w:eastAsia="仿宋_GB2312" w:cs="Times New Roman"/>
          <w:b w:val="0"/>
          <w:bCs w:val="0"/>
          <w:caps w:val="0"/>
          <w:color w:val="auto"/>
          <w:kern w:val="2"/>
          <w:sz w:val="32"/>
          <w:szCs w:val="32"/>
          <w:vertAlign w:val="baseline"/>
          <w:lang w:val="en-US" w:eastAsia="zh-CN" w:bidi="ar"/>
        </w:rPr>
        <w:t>3.</w:t>
      </w:r>
      <w:r>
        <w:rPr>
          <w:rFonts w:hint="eastAsia" w:ascii="Times New Roman" w:hAnsi="Times New Roman" w:eastAsia="仿宋_GB2312" w:cs="Times New Roman"/>
          <w:b w:val="0"/>
          <w:bCs w:val="0"/>
          <w:caps w:val="0"/>
          <w:color w:val="auto"/>
          <w:kern w:val="2"/>
          <w:sz w:val="32"/>
          <w:szCs w:val="32"/>
          <w:vertAlign w:val="baseline"/>
          <w:lang w:val="zh-CN" w:eastAsia="zh-CN" w:bidi="ar"/>
        </w:rPr>
        <w:t>评定对象在医疗机构、康复机构规范诊疗的病历、诊断证明和相关检查报告等失能状态持续</w:t>
      </w:r>
      <w:r>
        <w:rPr>
          <w:rFonts w:hint="eastAsia" w:ascii="Times New Roman" w:hAnsi="Times New Roman" w:eastAsia="仿宋_GB2312" w:cs="Times New Roman"/>
          <w:b w:val="0"/>
          <w:bCs w:val="0"/>
          <w:caps w:val="0"/>
          <w:color w:val="auto"/>
          <w:kern w:val="2"/>
          <w:sz w:val="32"/>
          <w:szCs w:val="32"/>
          <w:vertAlign w:val="baseline"/>
          <w:lang w:val="en-US" w:eastAsia="zh-CN" w:bidi="ar"/>
        </w:rPr>
        <w:t>6</w:t>
      </w:r>
      <w:r>
        <w:rPr>
          <w:rFonts w:hint="eastAsia" w:ascii="Times New Roman" w:hAnsi="Times New Roman" w:eastAsia="仿宋_GB2312" w:cs="Times New Roman"/>
          <w:b w:val="0"/>
          <w:bCs w:val="0"/>
          <w:caps w:val="0"/>
          <w:color w:val="auto"/>
          <w:kern w:val="2"/>
          <w:sz w:val="32"/>
          <w:szCs w:val="32"/>
          <w:vertAlign w:val="baseline"/>
          <w:lang w:val="zh-CN" w:eastAsia="zh-CN" w:bidi="ar"/>
        </w:rPr>
        <w:t>个月相关材料；</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outlineLvl w:val="9"/>
        <w:rPr>
          <w:rFonts w:hint="eastAsia" w:ascii="Times New Roman" w:hAnsi="Times New Roman" w:eastAsia="仿宋_GB2312" w:cs="仿宋_GB2312"/>
          <w:caps w:val="0"/>
          <w:color w:val="auto"/>
          <w:sz w:val="32"/>
          <w:szCs w:val="32"/>
          <w:vertAlign w:val="baseline"/>
        </w:rPr>
      </w:pPr>
      <w:r>
        <w:rPr>
          <w:rFonts w:hint="default" w:ascii="Times New Roman" w:hAnsi="Times New Roman" w:eastAsia="仿宋_GB2312" w:cs="Times New Roman"/>
          <w:b w:val="0"/>
          <w:bCs w:val="0"/>
          <w:caps w:val="0"/>
          <w:color w:val="auto"/>
          <w:kern w:val="2"/>
          <w:sz w:val="32"/>
          <w:szCs w:val="32"/>
          <w:vertAlign w:val="baseline"/>
          <w:lang w:val="en-US" w:eastAsia="zh-CN" w:bidi="ar"/>
        </w:rPr>
        <w:t>4.</w:t>
      </w:r>
      <w:r>
        <w:rPr>
          <w:rFonts w:hint="eastAsia" w:ascii="Times New Roman" w:hAnsi="Times New Roman" w:eastAsia="仿宋_GB2312" w:cs="仿宋_GB2312"/>
          <w:b w:val="0"/>
          <w:bCs w:val="0"/>
          <w:caps w:val="0"/>
          <w:color w:val="auto"/>
          <w:kern w:val="2"/>
          <w:sz w:val="32"/>
          <w:szCs w:val="32"/>
          <w:vertAlign w:val="baseline"/>
          <w:lang w:val="en-US" w:eastAsia="zh-CN" w:bidi="ar"/>
        </w:rPr>
        <w:t>评定对象本人医保电子凭证或社保卡，代理人有效身份证件；</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r>
        <w:rPr>
          <w:rFonts w:hint="default" w:ascii="Times New Roman" w:hAnsi="Times New Roman" w:eastAsia="仿宋_GB2312" w:cs="Times New Roman"/>
          <w:b w:val="0"/>
          <w:bCs w:val="0"/>
          <w:caps w:val="0"/>
          <w:color w:val="auto"/>
          <w:kern w:val="2"/>
          <w:sz w:val="32"/>
          <w:szCs w:val="32"/>
          <w:vertAlign w:val="baseline"/>
          <w:lang w:val="en-US" w:eastAsia="zh-CN" w:bidi="ar"/>
        </w:rPr>
        <w:t>5.</w:t>
      </w:r>
      <w:r>
        <w:rPr>
          <w:rFonts w:hint="eastAsia" w:ascii="Times New Roman" w:hAnsi="Times New Roman" w:eastAsia="仿宋_GB2312" w:cs="仿宋_GB2312"/>
          <w:b w:val="0"/>
          <w:bCs w:val="0"/>
          <w:caps w:val="0"/>
          <w:color w:val="auto"/>
          <w:kern w:val="2"/>
          <w:sz w:val="32"/>
          <w:szCs w:val="32"/>
          <w:vertAlign w:val="baseline"/>
          <w:lang w:val="en-US" w:eastAsia="zh-CN" w:bidi="ar"/>
        </w:rPr>
        <w:t>与失能评定工作相关的其他材料。</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29" w:firstLineChars="196"/>
        <w:jc w:val="both"/>
        <w:outlineLvl w:val="9"/>
        <w:rPr>
          <w:rFonts w:hint="eastAsia" w:ascii="Times New Roman" w:hAnsi="Times New Roman" w:eastAsia="仿宋_GB2312" w:cs="仿宋_GB2312"/>
          <w:b/>
          <w:bCs/>
          <w:caps w:val="0"/>
          <w:color w:val="auto"/>
          <w:sz w:val="32"/>
          <w:szCs w:val="32"/>
          <w:vertAlign w:val="baseline"/>
        </w:rPr>
      </w:pPr>
      <w:r>
        <w:rPr>
          <w:rFonts w:hint="eastAsia" w:ascii="Times New Roman" w:hAnsi="Times New Roman" w:eastAsia="仿宋_GB2312" w:cs="仿宋_GB2312"/>
          <w:b/>
          <w:bCs/>
          <w:caps w:val="0"/>
          <w:color w:val="auto"/>
          <w:kern w:val="2"/>
          <w:sz w:val="32"/>
          <w:szCs w:val="32"/>
          <w:vertAlign w:val="baseline"/>
          <w:lang w:val="en-US" w:eastAsia="zh-CN" w:bidi="ar"/>
        </w:rPr>
        <w:t>（二）受理审核</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27" w:firstLineChars="196"/>
        <w:jc w:val="both"/>
        <w:outlineLvl w:val="9"/>
        <w:rPr>
          <w:rFonts w:hint="eastAsia" w:ascii="Times New Roman" w:hAnsi="Times New Roman" w:eastAsia="仿宋_GB2312" w:cs="仿宋_GB2312"/>
          <w:caps w:val="0"/>
          <w:color w:val="auto"/>
          <w:sz w:val="32"/>
          <w:szCs w:val="32"/>
          <w:vertAlign w:val="baseline"/>
        </w:rPr>
      </w:pPr>
      <w:r>
        <w:rPr>
          <w:rFonts w:hint="eastAsia" w:ascii="Times New Roman" w:hAnsi="Times New Roman" w:eastAsia="仿宋_GB2312" w:cs="仿宋_GB2312"/>
          <w:b w:val="0"/>
          <w:bCs w:val="0"/>
          <w:caps w:val="0"/>
          <w:color w:val="auto"/>
          <w:kern w:val="2"/>
          <w:sz w:val="32"/>
          <w:szCs w:val="32"/>
          <w:vertAlign w:val="baseline"/>
          <w:lang w:val="en-US" w:eastAsia="zh-CN" w:bidi="ar"/>
        </w:rPr>
        <w:t>委托经办机构接到申请后，应在</w:t>
      </w:r>
      <w:r>
        <w:rPr>
          <w:rFonts w:hint="default" w:ascii="Times New Roman" w:hAnsi="Times New Roman" w:eastAsia="仿宋_GB2312" w:cs="Times New Roman"/>
          <w:b w:val="0"/>
          <w:bCs w:val="0"/>
          <w:caps w:val="0"/>
          <w:color w:val="auto"/>
          <w:kern w:val="2"/>
          <w:sz w:val="32"/>
          <w:szCs w:val="32"/>
          <w:vertAlign w:val="baseline"/>
          <w:lang w:val="en-US" w:eastAsia="zh-CN" w:bidi="ar"/>
        </w:rPr>
        <w:t>5</w:t>
      </w:r>
      <w:r>
        <w:rPr>
          <w:rFonts w:hint="eastAsia" w:ascii="Times New Roman" w:hAnsi="Times New Roman" w:eastAsia="仿宋_GB2312" w:cs="仿宋_GB2312"/>
          <w:b w:val="0"/>
          <w:bCs w:val="0"/>
          <w:caps w:val="0"/>
          <w:color w:val="auto"/>
          <w:kern w:val="2"/>
          <w:sz w:val="32"/>
          <w:szCs w:val="32"/>
          <w:vertAlign w:val="baseline"/>
          <w:lang w:val="en-US" w:eastAsia="zh-CN" w:bidi="ar"/>
        </w:rPr>
        <w:t>个工作日内对评定对象申请材料完整性、规范治疗是否满</w:t>
      </w:r>
      <w:r>
        <w:rPr>
          <w:rFonts w:hint="default" w:ascii="Times New Roman" w:hAnsi="Times New Roman" w:eastAsia="仿宋_GB2312" w:cs="Times New Roman"/>
          <w:b w:val="0"/>
          <w:bCs w:val="0"/>
          <w:caps w:val="0"/>
          <w:color w:val="auto"/>
          <w:kern w:val="2"/>
          <w:sz w:val="32"/>
          <w:szCs w:val="32"/>
          <w:vertAlign w:val="baseline"/>
          <w:lang w:val="en-US" w:eastAsia="zh-CN" w:bidi="ar"/>
        </w:rPr>
        <w:t>6</w:t>
      </w:r>
      <w:r>
        <w:rPr>
          <w:rFonts w:hint="eastAsia" w:ascii="Times New Roman" w:hAnsi="Times New Roman" w:eastAsia="仿宋_GB2312" w:cs="仿宋_GB2312"/>
          <w:b w:val="0"/>
          <w:bCs w:val="0"/>
          <w:caps w:val="0"/>
          <w:color w:val="auto"/>
          <w:kern w:val="2"/>
          <w:sz w:val="32"/>
          <w:szCs w:val="32"/>
          <w:vertAlign w:val="baseline"/>
          <w:lang w:val="en-US" w:eastAsia="zh-CN" w:bidi="ar"/>
        </w:rPr>
        <w:t>个月、参保状态、是否属于长护险不予支付情形等进行初步审核，重点对失能状态自评结果进行审核。符合申请条件的，按程序向失能评定机构随机派单；不符合申请条件的，应当告知并说明理由。</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2" w:firstLineChars="200"/>
        <w:jc w:val="both"/>
        <w:outlineLvl w:val="9"/>
        <w:rPr>
          <w:rFonts w:hint="default" w:ascii="Times New Roman" w:hAnsi="Times New Roman" w:eastAsia="仿宋_GB2312" w:cs="Times New Roman"/>
          <w:b/>
          <w:bCs/>
          <w:caps w:val="0"/>
          <w:color w:val="auto"/>
          <w:sz w:val="32"/>
          <w:szCs w:val="32"/>
          <w:vertAlign w:val="baseline"/>
        </w:rPr>
      </w:pPr>
      <w:r>
        <w:rPr>
          <w:rFonts w:hint="eastAsia" w:ascii="Times New Roman" w:hAnsi="Times New Roman" w:eastAsia="仿宋_GB2312" w:cs="仿宋_GB2312"/>
          <w:b/>
          <w:bCs/>
          <w:caps w:val="0"/>
          <w:color w:val="auto"/>
          <w:kern w:val="2"/>
          <w:sz w:val="32"/>
          <w:szCs w:val="32"/>
          <w:vertAlign w:val="baseline"/>
          <w:lang w:val="en-US" w:eastAsia="zh-CN" w:bidi="ar"/>
        </w:rPr>
        <w:t>（三）现场评估</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outlineLvl w:val="9"/>
        <w:rPr>
          <w:rFonts w:hint="eastAsia" w:ascii="Times New Roman" w:hAnsi="Times New Roman" w:eastAsia="仿宋_GB2312" w:cs="仿宋_GB2312"/>
          <w:caps w:val="0"/>
          <w:color w:val="auto"/>
          <w:sz w:val="32"/>
          <w:szCs w:val="32"/>
          <w:vertAlign w:val="baseline"/>
        </w:rPr>
      </w:pPr>
      <w:r>
        <w:rPr>
          <w:rFonts w:hint="eastAsia" w:ascii="Times New Roman" w:hAnsi="Times New Roman" w:eastAsia="仿宋_GB2312" w:cs="仿宋_GB2312"/>
          <w:b w:val="0"/>
          <w:bCs w:val="0"/>
          <w:caps w:val="0"/>
          <w:color w:val="auto"/>
          <w:kern w:val="2"/>
          <w:sz w:val="32"/>
          <w:szCs w:val="32"/>
          <w:vertAlign w:val="baseline"/>
          <w:lang w:val="en-US" w:eastAsia="zh-CN" w:bidi="ar"/>
        </w:rPr>
        <w:t>失能评定机构接到系统派单后，在</w:t>
      </w:r>
      <w:r>
        <w:rPr>
          <w:rFonts w:hint="default" w:ascii="Times New Roman" w:hAnsi="Times New Roman" w:eastAsia="仿宋_GB2312" w:cs="Times New Roman"/>
          <w:b w:val="0"/>
          <w:bCs w:val="0"/>
          <w:caps w:val="0"/>
          <w:color w:val="auto"/>
          <w:kern w:val="2"/>
          <w:sz w:val="32"/>
          <w:szCs w:val="32"/>
          <w:vertAlign w:val="baseline"/>
          <w:lang w:val="en-US" w:eastAsia="zh-CN" w:bidi="ar"/>
        </w:rPr>
        <w:t>15</w:t>
      </w:r>
      <w:r>
        <w:rPr>
          <w:rFonts w:hint="eastAsia" w:ascii="Times New Roman" w:hAnsi="Times New Roman" w:eastAsia="仿宋_GB2312" w:cs="仿宋_GB2312"/>
          <w:b w:val="0"/>
          <w:bCs w:val="0"/>
          <w:caps w:val="0"/>
          <w:color w:val="auto"/>
          <w:kern w:val="2"/>
          <w:sz w:val="32"/>
          <w:szCs w:val="32"/>
          <w:vertAlign w:val="baseline"/>
          <w:lang w:val="en-US" w:eastAsia="zh-CN" w:bidi="ar"/>
        </w:rPr>
        <w:t>个工作日内完成走访调查和现场评估。每次现场评估应至少配备</w:t>
      </w:r>
      <w:r>
        <w:rPr>
          <w:rFonts w:hint="default" w:ascii="Times New Roman" w:hAnsi="Times New Roman" w:eastAsia="仿宋_GB2312" w:cs="Times New Roman"/>
          <w:b w:val="0"/>
          <w:bCs w:val="0"/>
          <w:caps w:val="0"/>
          <w:color w:val="auto"/>
          <w:kern w:val="2"/>
          <w:sz w:val="32"/>
          <w:szCs w:val="32"/>
          <w:vertAlign w:val="baseline"/>
          <w:lang w:eastAsia="zh-CN" w:bidi="ar"/>
        </w:rPr>
        <w:t>1</w:t>
      </w:r>
      <w:r>
        <w:rPr>
          <w:rFonts w:hint="eastAsia" w:ascii="Times New Roman" w:hAnsi="Times New Roman" w:eastAsia="仿宋_GB2312" w:cs="仿宋_GB2312"/>
          <w:b w:val="0"/>
          <w:bCs w:val="0"/>
          <w:caps w:val="0"/>
          <w:color w:val="auto"/>
          <w:kern w:val="2"/>
          <w:sz w:val="32"/>
          <w:szCs w:val="32"/>
          <w:vertAlign w:val="baseline"/>
          <w:lang w:val="en-US" w:eastAsia="zh-CN" w:bidi="ar"/>
        </w:rPr>
        <w:t>名失能评定人员、</w:t>
      </w:r>
      <w:r>
        <w:rPr>
          <w:rFonts w:hint="default" w:ascii="Times New Roman" w:hAnsi="Times New Roman" w:eastAsia="仿宋_GB2312" w:cs="Times New Roman"/>
          <w:b w:val="0"/>
          <w:bCs w:val="0"/>
          <w:caps w:val="0"/>
          <w:color w:val="auto"/>
          <w:kern w:val="2"/>
          <w:sz w:val="32"/>
          <w:szCs w:val="32"/>
          <w:vertAlign w:val="baseline"/>
          <w:lang w:val="en-US" w:eastAsia="zh-CN" w:bidi="ar"/>
        </w:rPr>
        <w:t>1</w:t>
      </w:r>
      <w:r>
        <w:rPr>
          <w:rFonts w:hint="eastAsia" w:ascii="Times New Roman" w:hAnsi="Times New Roman" w:eastAsia="仿宋_GB2312" w:cs="仿宋_GB2312"/>
          <w:b w:val="0"/>
          <w:bCs w:val="0"/>
          <w:caps w:val="0"/>
          <w:color w:val="auto"/>
          <w:kern w:val="2"/>
          <w:sz w:val="32"/>
          <w:szCs w:val="32"/>
          <w:vertAlign w:val="baseline"/>
          <w:lang w:val="en-US" w:eastAsia="zh-CN" w:bidi="ar"/>
        </w:rPr>
        <w:t>名辅助工作人员。现场评估时，要求至少</w:t>
      </w:r>
      <w:r>
        <w:rPr>
          <w:rFonts w:hint="default" w:ascii="Times New Roman" w:hAnsi="Times New Roman" w:eastAsia="仿宋_GB2312" w:cs="Times New Roman"/>
          <w:b w:val="0"/>
          <w:bCs w:val="0"/>
          <w:caps w:val="0"/>
          <w:color w:val="auto"/>
          <w:kern w:val="2"/>
          <w:sz w:val="32"/>
          <w:szCs w:val="32"/>
          <w:vertAlign w:val="baseline"/>
          <w:lang w:val="en-US" w:eastAsia="zh-CN" w:bidi="ar"/>
        </w:rPr>
        <w:t>1</w:t>
      </w:r>
      <w:r>
        <w:rPr>
          <w:rFonts w:hint="eastAsia" w:ascii="Times New Roman" w:hAnsi="Times New Roman" w:eastAsia="仿宋_GB2312" w:cs="仿宋_GB2312"/>
          <w:b w:val="0"/>
          <w:bCs w:val="0"/>
          <w:caps w:val="0"/>
          <w:color w:val="auto"/>
          <w:kern w:val="2"/>
          <w:sz w:val="32"/>
          <w:szCs w:val="32"/>
          <w:vertAlign w:val="baseline"/>
          <w:lang w:val="en-US" w:eastAsia="zh-CN" w:bidi="ar"/>
        </w:rPr>
        <w:t>名评定对象的近亲属、监护人或代理人在场。</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Times New Roman" w:eastAsia="仿宋_GB2312" w:cs="仿宋_GB2312"/>
          <w:b w:val="0"/>
          <w:bCs w:val="0"/>
          <w:caps w:val="0"/>
          <w:color w:val="auto"/>
          <w:kern w:val="2"/>
          <w:sz w:val="32"/>
          <w:szCs w:val="32"/>
          <w:vertAlign w:val="baseline"/>
          <w:lang w:val="en-US" w:eastAsia="zh-CN" w:bidi="ar"/>
        </w:rPr>
        <w:t>失能评定人员应通过社区走访、量表评估（附件3）等方式，对评定对象做好失能检查和问询记录，进行问询和检查，不得缺项、漏项，辅助工作人员进行全过程影像记录。</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lang w:val="en-US" w:eastAsia="zh-CN"/>
        </w:rPr>
      </w:pPr>
      <w:r>
        <w:rPr>
          <w:rFonts w:hint="eastAsia" w:ascii="Times New Roman" w:hAnsi="Times New Roman" w:eastAsia="仿宋_GB2312" w:cs="仿宋_GB2312"/>
          <w:b w:val="0"/>
          <w:bCs w:val="0"/>
          <w:caps w:val="0"/>
          <w:color w:val="auto"/>
          <w:kern w:val="2"/>
          <w:sz w:val="32"/>
          <w:szCs w:val="32"/>
          <w:vertAlign w:val="baseline"/>
          <w:lang w:val="en-US" w:eastAsia="zh-CN" w:bidi="ar"/>
        </w:rPr>
        <w:t>失能评定机构应将采集相关信息于当日上传长期护理保险信息系统，并按要求归档管理。</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2" w:firstLineChars="200"/>
        <w:jc w:val="both"/>
        <w:outlineLvl w:val="9"/>
        <w:rPr>
          <w:rFonts w:hint="default" w:ascii="Times New Roman" w:hAnsi="Times New Roman" w:eastAsia="仿宋_GB2312" w:cs="仿宋_GB2312"/>
          <w:b/>
          <w:bCs/>
          <w:caps w:val="0"/>
          <w:color w:val="auto"/>
          <w:kern w:val="2"/>
          <w:sz w:val="32"/>
          <w:szCs w:val="32"/>
          <w:vertAlign w:val="baseline"/>
          <w:lang w:val="en-US" w:eastAsia="zh-CN" w:bidi="ar"/>
        </w:rPr>
      </w:pPr>
      <w:r>
        <w:rPr>
          <w:rFonts w:hint="eastAsia" w:ascii="Times New Roman" w:hAnsi="Times New Roman" w:eastAsia="仿宋_GB2312" w:cs="仿宋_GB2312"/>
          <w:b/>
          <w:bCs/>
          <w:caps w:val="0"/>
          <w:color w:val="auto"/>
          <w:kern w:val="2"/>
          <w:sz w:val="32"/>
          <w:szCs w:val="32"/>
          <w:vertAlign w:val="baseline"/>
          <w:lang w:val="en-US" w:eastAsia="zh-CN" w:bidi="ar"/>
        </w:rPr>
        <w:t>（四）复核与结论</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27" w:firstLineChars="196"/>
        <w:jc w:val="both"/>
        <w:outlineLvl w:val="9"/>
        <w:rPr>
          <w:rFonts w:hint="eastAsia" w:ascii="Times New Roman" w:hAnsi="Times New Roman" w:eastAsia="仿宋_GB2312" w:cs="仿宋_GB2312"/>
          <w:caps w:val="0"/>
          <w:color w:val="auto"/>
          <w:sz w:val="32"/>
          <w:szCs w:val="32"/>
          <w:vertAlign w:val="baseline"/>
          <w:lang w:eastAsia="zh-CN"/>
        </w:rPr>
      </w:pPr>
      <w:r>
        <w:rPr>
          <w:rFonts w:hint="eastAsia" w:ascii="Times New Roman" w:hAnsi="Times New Roman" w:eastAsia="仿宋_GB2312" w:cs="仿宋_GB2312"/>
          <w:b w:val="0"/>
          <w:bCs w:val="0"/>
          <w:caps w:val="0"/>
          <w:color w:val="auto"/>
          <w:kern w:val="2"/>
          <w:sz w:val="32"/>
          <w:szCs w:val="32"/>
          <w:vertAlign w:val="baseline"/>
          <w:lang w:val="en-US" w:eastAsia="zh-CN" w:bidi="ar"/>
        </w:rPr>
        <w:t>结合现场评估等情况，失能评定机构组织其他失能评定人员，通过回看视频、查阅病历、联合审查等方式对现场评估情况及有关资料等进行统一复核，经核实无误后，录入长期护理保险系统，并形成评定结论。</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29" w:firstLineChars="196"/>
        <w:jc w:val="both"/>
        <w:outlineLvl w:val="9"/>
        <w:rPr>
          <w:rFonts w:hint="default" w:ascii="Times New Roman" w:hAnsi="Times New Roman" w:eastAsia="仿宋_GB2312" w:cs="Times New Roman"/>
          <w:b/>
          <w:bCs/>
          <w:caps w:val="0"/>
          <w:color w:val="auto"/>
          <w:sz w:val="32"/>
          <w:szCs w:val="32"/>
          <w:vertAlign w:val="baseline"/>
        </w:rPr>
      </w:pPr>
      <w:r>
        <w:rPr>
          <w:rFonts w:hint="eastAsia" w:ascii="Times New Roman" w:hAnsi="Times New Roman" w:eastAsia="仿宋_GB2312" w:cs="仿宋_GB2312"/>
          <w:b/>
          <w:bCs/>
          <w:caps w:val="0"/>
          <w:color w:val="auto"/>
          <w:kern w:val="2"/>
          <w:sz w:val="32"/>
          <w:szCs w:val="32"/>
          <w:vertAlign w:val="baseline"/>
          <w:lang w:val="en-US" w:eastAsia="zh-CN" w:bidi="ar"/>
        </w:rPr>
        <w:t>（五）公示与送达</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27" w:firstLineChars="196"/>
        <w:jc w:val="both"/>
        <w:outlineLvl w:val="9"/>
        <w:rPr>
          <w:rFonts w:hint="eastAsia" w:ascii="Times New Roman" w:hAnsi="Times New Roman" w:eastAsia="仿宋_GB2312" w:cs="仿宋_GB2312"/>
          <w:caps w:val="0"/>
          <w:color w:val="auto"/>
          <w:sz w:val="32"/>
          <w:szCs w:val="32"/>
          <w:vertAlign w:val="baseline"/>
        </w:rPr>
      </w:pPr>
      <w:r>
        <w:rPr>
          <w:rFonts w:hint="eastAsia" w:ascii="Times New Roman" w:hAnsi="Times New Roman" w:eastAsia="仿宋_GB2312" w:cs="仿宋_GB2312"/>
          <w:b w:val="0"/>
          <w:bCs w:val="0"/>
          <w:caps w:val="0"/>
          <w:color w:val="auto"/>
          <w:kern w:val="2"/>
          <w:sz w:val="32"/>
          <w:szCs w:val="32"/>
          <w:vertAlign w:val="baseline"/>
          <w:lang w:val="en-US" w:eastAsia="zh-CN" w:bidi="ar"/>
        </w:rPr>
        <w:t>对达到重度失能标准的，失能评定机构将公示单（附件4）张贴至评定对象所居住楼宇并抄送社区居委会</w:t>
      </w:r>
      <w:r>
        <w:rPr>
          <w:rFonts w:hint="default" w:ascii="Times New Roman" w:hAnsi="Times New Roman" w:eastAsia="仿宋_GB2312" w:cs="仿宋_GB2312"/>
          <w:b w:val="0"/>
          <w:bCs w:val="0"/>
          <w:caps w:val="0"/>
          <w:color w:val="auto"/>
          <w:kern w:val="2"/>
          <w:sz w:val="32"/>
          <w:szCs w:val="32"/>
          <w:vertAlign w:val="baseline"/>
          <w:lang w:eastAsia="zh-CN" w:bidi="ar"/>
        </w:rPr>
        <w:t>或村委会</w:t>
      </w:r>
      <w:r>
        <w:rPr>
          <w:rFonts w:hint="eastAsia" w:ascii="Times New Roman" w:hAnsi="Times New Roman" w:eastAsia="仿宋_GB2312" w:cs="仿宋_GB2312"/>
          <w:b w:val="0"/>
          <w:bCs w:val="0"/>
          <w:caps w:val="0"/>
          <w:color w:val="auto"/>
          <w:kern w:val="2"/>
          <w:sz w:val="32"/>
          <w:szCs w:val="32"/>
          <w:vertAlign w:val="baseline"/>
          <w:lang w:val="en-US" w:eastAsia="zh-CN" w:bidi="ar"/>
        </w:rPr>
        <w:t>，委托经办机构</w:t>
      </w:r>
      <w:r>
        <w:rPr>
          <w:rFonts w:hint="default" w:ascii="Times New Roman" w:hAnsi="Times New Roman" w:eastAsia="仿宋_GB2312" w:cs="仿宋_GB2312"/>
          <w:b w:val="0"/>
          <w:bCs w:val="0"/>
          <w:caps w:val="0"/>
          <w:color w:val="auto"/>
          <w:kern w:val="2"/>
          <w:sz w:val="32"/>
          <w:szCs w:val="32"/>
          <w:vertAlign w:val="baseline"/>
          <w:lang w:eastAsia="zh-CN" w:bidi="ar"/>
        </w:rPr>
        <w:t>还要</w:t>
      </w:r>
      <w:r>
        <w:rPr>
          <w:rFonts w:hint="eastAsia" w:ascii="Times New Roman" w:hAnsi="Times New Roman" w:eastAsia="仿宋_GB2312" w:cs="仿宋_GB2312"/>
          <w:b w:val="0"/>
          <w:bCs w:val="0"/>
          <w:caps w:val="0"/>
          <w:color w:val="auto"/>
          <w:kern w:val="2"/>
          <w:sz w:val="32"/>
          <w:szCs w:val="32"/>
          <w:vertAlign w:val="baseline"/>
          <w:lang w:val="en-US" w:eastAsia="zh-CN" w:bidi="ar"/>
        </w:rPr>
        <w:t>通过网络向社会公示</w:t>
      </w:r>
      <w:r>
        <w:rPr>
          <w:rFonts w:hint="default" w:ascii="Times New Roman" w:hAnsi="Times New Roman" w:eastAsia="仿宋_GB2312" w:cs="Times New Roman"/>
          <w:b w:val="0"/>
          <w:bCs w:val="0"/>
          <w:caps w:val="0"/>
          <w:color w:val="auto"/>
          <w:kern w:val="2"/>
          <w:sz w:val="32"/>
          <w:szCs w:val="32"/>
          <w:vertAlign w:val="baseline"/>
          <w:lang w:val="en-US" w:eastAsia="zh-CN" w:bidi="ar"/>
        </w:rPr>
        <w:t>5</w:t>
      </w:r>
      <w:r>
        <w:rPr>
          <w:rFonts w:hint="eastAsia" w:ascii="Times New Roman" w:hAnsi="Times New Roman" w:eastAsia="仿宋_GB2312" w:cs="仿宋_GB2312"/>
          <w:b w:val="0"/>
          <w:bCs w:val="0"/>
          <w:caps w:val="0"/>
          <w:color w:val="auto"/>
          <w:kern w:val="2"/>
          <w:sz w:val="32"/>
          <w:szCs w:val="32"/>
          <w:vertAlign w:val="baseline"/>
          <w:lang w:val="en-US" w:eastAsia="zh-CN" w:bidi="ar"/>
        </w:rPr>
        <w:t>个工作日</w:t>
      </w:r>
      <w:r>
        <w:rPr>
          <w:rFonts w:hint="default" w:ascii="Times New Roman" w:hAnsi="Times New Roman" w:eastAsia="仿宋_GB2312" w:cs="仿宋_GB2312"/>
          <w:b w:val="0"/>
          <w:bCs w:val="0"/>
          <w:caps w:val="0"/>
          <w:color w:val="auto"/>
          <w:kern w:val="2"/>
          <w:sz w:val="32"/>
          <w:szCs w:val="32"/>
          <w:vertAlign w:val="baseline"/>
          <w:lang w:eastAsia="zh-CN" w:bidi="ar"/>
        </w:rPr>
        <w:t>，均</w:t>
      </w:r>
      <w:r>
        <w:rPr>
          <w:rFonts w:hint="eastAsia" w:ascii="Times New Roman" w:hAnsi="Times New Roman" w:eastAsia="仿宋_GB2312" w:cs="仿宋_GB2312"/>
          <w:b w:val="0"/>
          <w:bCs w:val="0"/>
          <w:caps w:val="0"/>
          <w:color w:val="auto"/>
          <w:kern w:val="2"/>
          <w:sz w:val="32"/>
          <w:szCs w:val="32"/>
          <w:vertAlign w:val="baseline"/>
          <w:lang w:val="en-US" w:eastAsia="zh-CN" w:bidi="ar"/>
        </w:rPr>
        <w:t>无异议后，由失能评定机构出具失能评定结论书并在</w:t>
      </w:r>
      <w:r>
        <w:rPr>
          <w:rFonts w:hint="default" w:ascii="Times New Roman" w:hAnsi="Times New Roman" w:eastAsia="仿宋_GB2312" w:cs="Times New Roman"/>
          <w:b w:val="0"/>
          <w:bCs w:val="0"/>
          <w:caps w:val="0"/>
          <w:color w:val="auto"/>
          <w:kern w:val="2"/>
          <w:sz w:val="32"/>
          <w:szCs w:val="32"/>
          <w:vertAlign w:val="baseline"/>
          <w:lang w:val="en-US" w:eastAsia="zh-CN" w:bidi="ar"/>
        </w:rPr>
        <w:t>5</w:t>
      </w:r>
      <w:r>
        <w:rPr>
          <w:rFonts w:hint="eastAsia" w:ascii="Times New Roman" w:hAnsi="Times New Roman" w:eastAsia="仿宋_GB2312" w:cs="仿宋_GB2312"/>
          <w:b w:val="0"/>
          <w:bCs w:val="0"/>
          <w:caps w:val="0"/>
          <w:color w:val="auto"/>
          <w:kern w:val="2"/>
          <w:sz w:val="32"/>
          <w:szCs w:val="32"/>
          <w:vertAlign w:val="baseline"/>
          <w:lang w:val="en-US" w:eastAsia="zh-CN" w:bidi="ar"/>
        </w:rPr>
        <w:t>个工作日内送达申请人。</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29" w:firstLineChars="196"/>
        <w:jc w:val="both"/>
        <w:outlineLvl w:val="9"/>
        <w:rPr>
          <w:rFonts w:hint="eastAsia" w:ascii="Times New Roman" w:hAnsi="Times New Roman" w:eastAsia="仿宋_GB2312" w:cs="仿宋_GB2312"/>
          <w:caps w:val="0"/>
          <w:color w:val="auto"/>
          <w:sz w:val="32"/>
          <w:szCs w:val="32"/>
          <w:vertAlign w:val="baseline"/>
        </w:rPr>
      </w:pPr>
      <w:r>
        <w:rPr>
          <w:rFonts w:hint="eastAsia" w:ascii="Times New Roman" w:hAnsi="Times New Roman" w:eastAsia="仿宋_GB2312" w:cs="仿宋_GB2312"/>
          <w:b/>
          <w:bCs/>
          <w:caps w:val="0"/>
          <w:color w:val="auto"/>
          <w:kern w:val="2"/>
          <w:sz w:val="32"/>
          <w:szCs w:val="32"/>
          <w:vertAlign w:val="baseline"/>
          <w:lang w:val="en-US" w:eastAsia="zh-CN" w:bidi="ar"/>
        </w:rPr>
        <w:t>第十五条</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vertAlign w:val="baseline"/>
          <w:lang w:val="en-US" w:eastAsia="zh-CN" w:bidi="ar"/>
        </w:rPr>
        <w:t>申请人对初次评定结论不认同的，可在结论送达之日起</w:t>
      </w:r>
      <w:r>
        <w:rPr>
          <w:rFonts w:hint="default" w:ascii="Times New Roman" w:hAnsi="Times New Roman" w:eastAsia="仿宋_GB2312" w:cs="Times New Roman"/>
          <w:b w:val="0"/>
          <w:bCs w:val="0"/>
          <w:caps w:val="0"/>
          <w:color w:val="auto"/>
          <w:kern w:val="2"/>
          <w:sz w:val="32"/>
          <w:szCs w:val="32"/>
          <w:vertAlign w:val="baseline"/>
          <w:lang w:val="en-US" w:eastAsia="zh-CN" w:bidi="ar"/>
        </w:rPr>
        <w:t>15</w:t>
      </w:r>
      <w:r>
        <w:rPr>
          <w:rFonts w:hint="eastAsia" w:ascii="Times New Roman" w:hAnsi="Times New Roman" w:eastAsia="仿宋_GB2312" w:cs="仿宋_GB2312"/>
          <w:b w:val="0"/>
          <w:bCs w:val="0"/>
          <w:caps w:val="0"/>
          <w:color w:val="auto"/>
          <w:kern w:val="2"/>
          <w:sz w:val="32"/>
          <w:szCs w:val="32"/>
          <w:vertAlign w:val="baseline"/>
          <w:lang w:val="en-US" w:eastAsia="zh-CN" w:bidi="ar"/>
        </w:rPr>
        <w:t>个工作日内，按程序向委托经办机构提出异议复评申请。委托经办机构应在接到申请之日起</w:t>
      </w:r>
      <w:r>
        <w:rPr>
          <w:rFonts w:hint="default" w:ascii="Times New Roman" w:hAnsi="Times New Roman" w:eastAsia="仿宋_GB2312" w:cs="Times New Roman"/>
          <w:b w:val="0"/>
          <w:bCs w:val="0"/>
          <w:caps w:val="0"/>
          <w:color w:val="auto"/>
          <w:kern w:val="2"/>
          <w:sz w:val="32"/>
          <w:szCs w:val="32"/>
          <w:vertAlign w:val="baseline"/>
          <w:lang w:val="en-US" w:eastAsia="zh-CN" w:bidi="ar"/>
        </w:rPr>
        <w:t>30</w:t>
      </w:r>
      <w:r>
        <w:rPr>
          <w:rFonts w:hint="eastAsia" w:ascii="Times New Roman" w:hAnsi="Times New Roman" w:eastAsia="仿宋_GB2312" w:cs="仿宋_GB2312"/>
          <w:b w:val="0"/>
          <w:bCs w:val="0"/>
          <w:caps w:val="0"/>
          <w:color w:val="auto"/>
          <w:kern w:val="2"/>
          <w:sz w:val="32"/>
          <w:szCs w:val="32"/>
          <w:vertAlign w:val="baseline"/>
          <w:lang w:val="en-US" w:eastAsia="zh-CN" w:bidi="ar"/>
        </w:rPr>
        <w:t>个工作日内完成异议复评。</w:t>
      </w:r>
    </w:p>
    <w:p>
      <w:pPr>
        <w:keepNext w:val="0"/>
        <w:keepLines w:val="0"/>
        <w:pageBreakBefore w:val="0"/>
        <w:widowControl w:val="0"/>
        <w:suppressLineNumbers w:val="0"/>
        <w:suppressAutoHyphens w:val="0"/>
        <w:kinsoku/>
        <w:wordWrap/>
        <w:overflowPunct/>
        <w:topLinePunct w:val="0"/>
        <w:autoSpaceDE/>
        <w:autoSpaceDN/>
        <w:bidi w:val="0"/>
        <w:adjustRightInd w:val="0"/>
        <w:snapToGrid/>
        <w:spacing w:before="0" w:beforeAutospacing="0" w:after="0" w:afterAutospacing="0" w:line="600" w:lineRule="exact"/>
        <w:ind w:left="0" w:right="0" w:firstLine="642" w:firstLineChars="200"/>
        <w:jc w:val="both"/>
        <w:outlineLvl w:val="9"/>
        <w:rPr>
          <w:rFonts w:hint="eastAsia" w:ascii="Times New Roman" w:hAnsi="Times New Roman" w:eastAsia="仿宋_GB2312" w:cs="仿宋_GB2312"/>
          <w:caps w:val="0"/>
          <w:color w:val="auto"/>
          <w:kern w:val="0"/>
          <w:sz w:val="32"/>
          <w:szCs w:val="32"/>
          <w:vertAlign w:val="baseline"/>
        </w:rPr>
      </w:pPr>
      <w:r>
        <w:rPr>
          <w:rFonts w:hint="eastAsia" w:ascii="Times New Roman" w:hAnsi="Times New Roman" w:eastAsia="仿宋_GB2312" w:cs="仿宋_GB2312"/>
          <w:b/>
          <w:bCs/>
          <w:caps w:val="0"/>
          <w:color w:val="auto"/>
          <w:kern w:val="0"/>
          <w:sz w:val="32"/>
          <w:szCs w:val="32"/>
          <w:vertAlign w:val="baseline"/>
          <w:lang w:val="en-US" w:eastAsia="zh-CN" w:bidi="ar"/>
        </w:rPr>
        <w:t>第十六条</w:t>
      </w:r>
      <w:r>
        <w:rPr>
          <w:rFonts w:hint="default" w:ascii="Times New Roman" w:hAnsi="Times New Roman" w:eastAsia="仿宋_GB2312" w:cs="Times New Roman"/>
          <w:b w:val="0"/>
          <w:bCs w:val="0"/>
          <w:caps w:val="0"/>
          <w:color w:val="auto"/>
          <w:kern w:val="0"/>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0"/>
          <w:sz w:val="32"/>
          <w:szCs w:val="32"/>
          <w:vertAlign w:val="baseline"/>
          <w:lang w:val="en-US" w:eastAsia="zh-CN" w:bidi="ar"/>
        </w:rPr>
        <w:t>各部门、机构在协议管理、监督检查过程中，发现参保人员失能状态发生变化的，或参保人员被实名举报的，统一由委托经办机构</w:t>
      </w:r>
      <w:r>
        <w:rPr>
          <w:rFonts w:hint="eastAsia" w:ascii="Times New Roman" w:hAnsi="Times New Roman" w:eastAsia="仿宋_GB2312" w:cs="仿宋_GB2312"/>
          <w:b w:val="0"/>
          <w:bCs w:val="0"/>
          <w:caps w:val="0"/>
          <w:color w:val="auto"/>
          <w:kern w:val="2"/>
          <w:sz w:val="32"/>
          <w:szCs w:val="32"/>
          <w:vertAlign w:val="baseline"/>
          <w:lang w:val="en-US" w:eastAsia="zh-CN" w:bidi="ar"/>
        </w:rPr>
        <w:t>组织进行</w:t>
      </w:r>
      <w:r>
        <w:rPr>
          <w:rFonts w:hint="eastAsia" w:ascii="Times New Roman" w:hAnsi="Times New Roman" w:eastAsia="仿宋_GB2312" w:cs="仿宋_GB2312"/>
          <w:b w:val="0"/>
          <w:bCs w:val="0"/>
          <w:caps w:val="0"/>
          <w:color w:val="auto"/>
          <w:kern w:val="0"/>
          <w:sz w:val="32"/>
          <w:szCs w:val="32"/>
          <w:vertAlign w:val="baseline"/>
          <w:lang w:val="en-US" w:eastAsia="zh-CN" w:bidi="ar"/>
        </w:rPr>
        <w:t>状态复评。</w:t>
      </w:r>
    </w:p>
    <w:p>
      <w:pPr>
        <w:keepNext w:val="0"/>
        <w:keepLines w:val="0"/>
        <w:pageBreakBefore w:val="0"/>
        <w:widowControl w:val="0"/>
        <w:suppressLineNumbers w:val="0"/>
        <w:suppressAutoHyphens w:val="0"/>
        <w:kinsoku/>
        <w:wordWrap/>
        <w:overflowPunct/>
        <w:topLinePunct w:val="0"/>
        <w:autoSpaceDE/>
        <w:autoSpaceDN/>
        <w:bidi w:val="0"/>
        <w:adjustRightInd w:val="0"/>
        <w:snapToGrid/>
        <w:spacing w:before="0" w:beforeAutospacing="0" w:after="0" w:afterAutospacing="0" w:line="600" w:lineRule="exact"/>
        <w:ind w:left="0" w:right="0" w:firstLine="642"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Times New Roman" w:eastAsia="仿宋_GB2312" w:cs="仿宋_GB2312"/>
          <w:b/>
          <w:bCs/>
          <w:caps w:val="0"/>
          <w:color w:val="auto"/>
          <w:kern w:val="0"/>
          <w:sz w:val="32"/>
          <w:szCs w:val="32"/>
          <w:vertAlign w:val="baseline"/>
          <w:lang w:val="en-US" w:eastAsia="zh-CN" w:bidi="ar"/>
        </w:rPr>
        <w:t>第十七条</w:t>
      </w:r>
      <w:r>
        <w:rPr>
          <w:rFonts w:hint="default" w:ascii="Times New Roman" w:hAnsi="Times New Roman" w:eastAsia="仿宋_GB2312" w:cs="Times New Roman"/>
          <w:b w:val="0"/>
          <w:bCs w:val="0"/>
          <w:caps w:val="0"/>
          <w:color w:val="auto"/>
          <w:kern w:val="0"/>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vertAlign w:val="baseline"/>
          <w:lang w:val="en-US" w:eastAsia="zh-CN" w:bidi="ar"/>
        </w:rPr>
        <w:t>医保经办机构组织委托经办机构组建失能评定专家库，各区医保行政部门推荐</w:t>
      </w:r>
      <w:r>
        <w:rPr>
          <w:rFonts w:hint="default" w:ascii="Times New Roman" w:hAnsi="Times New Roman" w:eastAsia="仿宋_GB2312" w:cs="Times New Roman"/>
          <w:b w:val="0"/>
          <w:bCs w:val="0"/>
          <w:caps w:val="0"/>
          <w:color w:val="auto"/>
          <w:kern w:val="2"/>
          <w:sz w:val="32"/>
          <w:szCs w:val="32"/>
          <w:vertAlign w:val="baseline"/>
          <w:lang w:val="en-US" w:eastAsia="zh-CN" w:bidi="ar"/>
        </w:rPr>
        <w:t>4</w:t>
      </w:r>
      <w:r>
        <w:rPr>
          <w:rFonts w:hint="eastAsia" w:ascii="Times New Roman" w:hAnsi="Times New Roman" w:eastAsia="仿宋_GB2312" w:cs="仿宋_GB2312"/>
          <w:b w:val="0"/>
          <w:bCs w:val="0"/>
          <w:caps w:val="0"/>
          <w:color w:val="auto"/>
          <w:kern w:val="2"/>
          <w:sz w:val="32"/>
          <w:szCs w:val="32"/>
          <w:vertAlign w:val="baseline"/>
          <w:lang w:val="en-US" w:eastAsia="zh-CN" w:bidi="ar"/>
        </w:rPr>
        <w:t>名具有临床、护理、康复等相关专业中级及以上技术职称人员加入失能评定专家库。发生异议复评和状态复评时，委托经办机构随机抽取</w:t>
      </w:r>
      <w:r>
        <w:rPr>
          <w:rFonts w:hint="default" w:ascii="Times New Roman" w:hAnsi="Times New Roman" w:eastAsia="仿宋_GB2312" w:cs="Times New Roman"/>
          <w:b w:val="0"/>
          <w:bCs w:val="0"/>
          <w:caps w:val="0"/>
          <w:color w:val="auto"/>
          <w:kern w:val="2"/>
          <w:sz w:val="32"/>
          <w:szCs w:val="32"/>
          <w:vertAlign w:val="baseline"/>
          <w:lang w:val="en-US" w:eastAsia="zh-CN" w:bidi="ar"/>
        </w:rPr>
        <w:t>2</w:t>
      </w:r>
      <w:r>
        <w:rPr>
          <w:rFonts w:hint="eastAsia" w:ascii="Times New Roman" w:hAnsi="Times New Roman" w:eastAsia="仿宋_GB2312" w:cs="仿宋_GB2312"/>
          <w:b w:val="0"/>
          <w:bCs w:val="0"/>
          <w:caps w:val="0"/>
          <w:color w:val="auto"/>
          <w:kern w:val="2"/>
          <w:sz w:val="32"/>
          <w:szCs w:val="32"/>
          <w:vertAlign w:val="baseline"/>
          <w:lang w:val="en-US" w:eastAsia="zh-CN" w:bidi="ar"/>
        </w:rPr>
        <w:t>名失能评定专家库成员、</w:t>
      </w:r>
      <w:r>
        <w:rPr>
          <w:rFonts w:hint="default" w:ascii="Times New Roman" w:hAnsi="Times New Roman" w:eastAsia="仿宋_GB2312" w:cs="Times New Roman"/>
          <w:b w:val="0"/>
          <w:bCs w:val="0"/>
          <w:caps w:val="0"/>
          <w:color w:val="auto"/>
          <w:kern w:val="2"/>
          <w:sz w:val="32"/>
          <w:szCs w:val="32"/>
          <w:vertAlign w:val="baseline"/>
          <w:lang w:val="en-US" w:eastAsia="zh-CN" w:bidi="ar"/>
        </w:rPr>
        <w:t>1</w:t>
      </w:r>
      <w:r>
        <w:rPr>
          <w:rFonts w:hint="eastAsia" w:ascii="Times New Roman" w:hAnsi="Times New Roman" w:eastAsia="仿宋_GB2312" w:cs="仿宋_GB2312"/>
          <w:b w:val="0"/>
          <w:bCs w:val="0"/>
          <w:caps w:val="0"/>
          <w:color w:val="auto"/>
          <w:kern w:val="2"/>
          <w:sz w:val="32"/>
          <w:szCs w:val="32"/>
          <w:vertAlign w:val="baseline"/>
          <w:lang w:val="en-US" w:eastAsia="zh-CN" w:bidi="ar"/>
        </w:rPr>
        <w:t>名工作人员进行复评，复评流程按照初评流程进行，加盖市医保经办机构公章形成复核结论。区医保行政部门组织做好辖区异议复评和状态复评信访投诉、社会维稳等工作。</w:t>
      </w:r>
    </w:p>
    <w:p>
      <w:pPr>
        <w:keepNext w:val="0"/>
        <w:keepLines w:val="0"/>
        <w:pageBreakBefore w:val="0"/>
        <w:widowControl w:val="0"/>
        <w:suppressLineNumbers w:val="0"/>
        <w:suppressAutoHyphens w:val="0"/>
        <w:kinsoku/>
        <w:wordWrap/>
        <w:overflowPunct/>
        <w:topLinePunct w:val="0"/>
        <w:autoSpaceDE/>
        <w:autoSpaceDN/>
        <w:bidi w:val="0"/>
        <w:adjustRightInd w:val="0"/>
        <w:snapToGrid/>
        <w:spacing w:before="0" w:beforeAutospacing="0" w:after="0" w:afterAutospacing="0" w:line="600" w:lineRule="exact"/>
        <w:ind w:left="0" w:right="0" w:firstLine="642" w:firstLineChars="200"/>
        <w:jc w:val="both"/>
        <w:outlineLvl w:val="9"/>
        <w:rPr>
          <w:rFonts w:hint="default" w:ascii="Times New Roman" w:hAnsi="Times New Roman" w:eastAsia="仿宋_GB2312" w:cs="Times New Roman"/>
          <w:caps w:val="0"/>
          <w:color w:val="auto"/>
          <w:kern w:val="0"/>
          <w:sz w:val="32"/>
          <w:szCs w:val="32"/>
          <w:vertAlign w:val="baseline"/>
        </w:rPr>
      </w:pPr>
      <w:r>
        <w:rPr>
          <w:rFonts w:hint="eastAsia" w:ascii="Times New Roman" w:hAnsi="Times New Roman" w:eastAsia="仿宋_GB2312" w:cs="仿宋_GB2312"/>
          <w:b/>
          <w:bCs/>
          <w:caps w:val="0"/>
          <w:color w:val="auto"/>
          <w:kern w:val="0"/>
          <w:sz w:val="32"/>
          <w:szCs w:val="32"/>
          <w:vertAlign w:val="baseline"/>
          <w:lang w:val="en-US" w:eastAsia="zh-CN" w:bidi="ar"/>
        </w:rPr>
        <w:t>第十八条</w:t>
      </w:r>
      <w:r>
        <w:rPr>
          <w:rFonts w:hint="default" w:ascii="Times New Roman" w:hAnsi="Times New Roman" w:eastAsia="仿宋_GB2312" w:cs="Times New Roman"/>
          <w:b w:val="0"/>
          <w:bCs w:val="0"/>
          <w:caps w:val="0"/>
          <w:color w:val="auto"/>
          <w:kern w:val="0"/>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0"/>
          <w:sz w:val="32"/>
          <w:szCs w:val="32"/>
          <w:vertAlign w:val="baseline"/>
          <w:lang w:val="en-US" w:eastAsia="zh-CN" w:bidi="ar"/>
        </w:rPr>
        <w:t>未达到重度失能标准，因病情变化需再次申请评定的，可在生效评定结论作出之日起</w:t>
      </w:r>
      <w:r>
        <w:rPr>
          <w:rFonts w:hint="default" w:ascii="Times New Roman" w:hAnsi="Times New Roman" w:eastAsia="仿宋_GB2312" w:cs="Times New Roman"/>
          <w:b w:val="0"/>
          <w:bCs w:val="0"/>
          <w:caps w:val="0"/>
          <w:color w:val="auto"/>
          <w:kern w:val="0"/>
          <w:sz w:val="32"/>
          <w:szCs w:val="32"/>
          <w:vertAlign w:val="baseline"/>
          <w:lang w:val="en-US" w:eastAsia="zh-CN" w:bidi="ar"/>
        </w:rPr>
        <w:t>6</w:t>
      </w:r>
      <w:r>
        <w:rPr>
          <w:rFonts w:hint="eastAsia" w:ascii="Times New Roman" w:hAnsi="Times New Roman" w:eastAsia="仿宋_GB2312" w:cs="仿宋_GB2312"/>
          <w:b w:val="0"/>
          <w:bCs w:val="0"/>
          <w:caps w:val="0"/>
          <w:color w:val="auto"/>
          <w:kern w:val="0"/>
          <w:sz w:val="32"/>
          <w:szCs w:val="32"/>
          <w:vertAlign w:val="baseline"/>
          <w:lang w:val="en-US" w:eastAsia="zh-CN" w:bidi="ar"/>
        </w:rPr>
        <w:t>个月后重新申请。</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2"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Times New Roman" w:eastAsia="仿宋_GB2312" w:cs="仿宋_GB2312"/>
          <w:b/>
          <w:bCs/>
          <w:caps w:val="0"/>
          <w:color w:val="auto"/>
          <w:kern w:val="2"/>
          <w:sz w:val="32"/>
          <w:szCs w:val="32"/>
          <w:vertAlign w:val="baseline"/>
          <w:lang w:val="en-US" w:eastAsia="zh-CN" w:bidi="ar"/>
        </w:rPr>
        <w:t>第</w:t>
      </w:r>
      <w:r>
        <w:rPr>
          <w:rFonts w:hint="eastAsia" w:ascii="Times New Roman" w:hAnsi="Times New Roman" w:eastAsia="仿宋_GB2312" w:cs="仿宋_GB2312"/>
          <w:b/>
          <w:bCs/>
          <w:caps w:val="0"/>
          <w:color w:val="auto"/>
          <w:kern w:val="0"/>
          <w:sz w:val="32"/>
          <w:szCs w:val="32"/>
          <w:vertAlign w:val="baseline"/>
          <w:lang w:val="en-US" w:eastAsia="zh-CN" w:bidi="ar"/>
        </w:rPr>
        <w:t>十九</w:t>
      </w:r>
      <w:r>
        <w:rPr>
          <w:rFonts w:hint="eastAsia" w:ascii="Times New Roman" w:hAnsi="Times New Roman" w:eastAsia="仿宋_GB2312" w:cs="仿宋_GB2312"/>
          <w:b/>
          <w:bCs/>
          <w:caps w:val="0"/>
          <w:color w:val="auto"/>
          <w:kern w:val="2"/>
          <w:sz w:val="32"/>
          <w:szCs w:val="32"/>
          <w:vertAlign w:val="baseline"/>
          <w:lang w:val="en-US" w:eastAsia="zh-CN" w:bidi="ar"/>
        </w:rPr>
        <w:t>条</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vertAlign w:val="baseline"/>
          <w:lang w:val="en-US" w:eastAsia="zh-CN" w:bidi="ar"/>
        </w:rPr>
        <w:t>有以下情形之一的，不符合失能评定申请条件：</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outlineLvl w:val="9"/>
        <w:rPr>
          <w:rFonts w:hint="eastAsia" w:ascii="Times New Roman" w:hAnsi="Times New Roman" w:eastAsia="仿宋_GB2312" w:cs="仿宋_GB2312"/>
          <w:caps w:val="0"/>
          <w:color w:val="auto"/>
          <w:sz w:val="32"/>
          <w:szCs w:val="32"/>
          <w:vertAlign w:val="baseline"/>
        </w:rPr>
      </w:pPr>
      <w:r>
        <w:rPr>
          <w:rFonts w:hint="eastAsia" w:ascii="Times New Roman" w:hAnsi="Times New Roman" w:eastAsia="仿宋_GB2312" w:cs="仿宋_GB2312"/>
          <w:b w:val="0"/>
          <w:bCs w:val="0"/>
          <w:caps w:val="0"/>
          <w:color w:val="auto"/>
          <w:kern w:val="2"/>
          <w:sz w:val="32"/>
          <w:szCs w:val="32"/>
          <w:vertAlign w:val="baseline"/>
          <w:lang w:val="en-US" w:eastAsia="zh-CN" w:bidi="ar"/>
        </w:rPr>
        <w:t>（一）申请当月未缴纳长期护理保险费的；</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Times New Roman" w:eastAsia="仿宋_GB2312" w:cs="仿宋_GB2312"/>
          <w:b w:val="0"/>
          <w:bCs w:val="0"/>
          <w:caps w:val="0"/>
          <w:color w:val="auto"/>
          <w:kern w:val="2"/>
          <w:sz w:val="32"/>
          <w:szCs w:val="32"/>
          <w:vertAlign w:val="baseline"/>
          <w:lang w:val="en-US" w:eastAsia="zh-CN" w:bidi="ar"/>
        </w:rPr>
        <w:t>（二）经医疗机构或康复机构规范诊疗、失能状态持续未满</w:t>
      </w:r>
      <w:r>
        <w:rPr>
          <w:rFonts w:hint="default" w:ascii="Times New Roman" w:hAnsi="Times New Roman" w:eastAsia="仿宋_GB2312" w:cs="Times New Roman"/>
          <w:b w:val="0"/>
          <w:bCs w:val="0"/>
          <w:caps w:val="0"/>
          <w:color w:val="auto"/>
          <w:kern w:val="2"/>
          <w:sz w:val="32"/>
          <w:szCs w:val="32"/>
          <w:vertAlign w:val="baseline"/>
          <w:lang w:val="en-US" w:eastAsia="zh-CN" w:bidi="ar"/>
        </w:rPr>
        <w:t>6</w:t>
      </w:r>
      <w:r>
        <w:rPr>
          <w:rFonts w:hint="eastAsia" w:ascii="Times New Roman" w:hAnsi="Times New Roman" w:eastAsia="仿宋_GB2312" w:cs="仿宋_GB2312"/>
          <w:b w:val="0"/>
          <w:bCs w:val="0"/>
          <w:caps w:val="0"/>
          <w:color w:val="auto"/>
          <w:kern w:val="2"/>
          <w:sz w:val="32"/>
          <w:szCs w:val="32"/>
          <w:vertAlign w:val="baseline"/>
          <w:lang w:val="en-US" w:eastAsia="zh-CN" w:bidi="ar"/>
        </w:rPr>
        <w:t>个月的；</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Times New Roman" w:eastAsia="仿宋_GB2312" w:cs="仿宋_GB2312"/>
          <w:b w:val="0"/>
          <w:bCs w:val="0"/>
          <w:caps w:val="0"/>
          <w:color w:val="auto"/>
          <w:kern w:val="2"/>
          <w:sz w:val="32"/>
          <w:szCs w:val="32"/>
          <w:vertAlign w:val="baseline"/>
          <w:lang w:val="en-US" w:eastAsia="zh-CN" w:bidi="ar"/>
        </w:rPr>
        <w:t>（三）距上次生效评定结论作出之日起，未满</w:t>
      </w:r>
      <w:r>
        <w:rPr>
          <w:rFonts w:hint="default" w:ascii="Times New Roman" w:hAnsi="Times New Roman" w:eastAsia="仿宋_GB2312" w:cs="Times New Roman"/>
          <w:b w:val="0"/>
          <w:bCs w:val="0"/>
          <w:caps w:val="0"/>
          <w:color w:val="auto"/>
          <w:kern w:val="2"/>
          <w:sz w:val="32"/>
          <w:szCs w:val="32"/>
          <w:vertAlign w:val="baseline"/>
          <w:lang w:val="en-US" w:eastAsia="zh-CN" w:bidi="ar"/>
        </w:rPr>
        <w:t>6</w:t>
      </w:r>
      <w:r>
        <w:rPr>
          <w:rFonts w:hint="eastAsia" w:ascii="Times New Roman" w:hAnsi="Times New Roman" w:eastAsia="仿宋_GB2312" w:cs="仿宋_GB2312"/>
          <w:b w:val="0"/>
          <w:bCs w:val="0"/>
          <w:caps w:val="0"/>
          <w:color w:val="auto"/>
          <w:kern w:val="2"/>
          <w:sz w:val="32"/>
          <w:szCs w:val="32"/>
          <w:vertAlign w:val="baseline"/>
          <w:lang w:val="en-US" w:eastAsia="zh-CN" w:bidi="ar"/>
        </w:rPr>
        <w:t>个月的。</w:t>
      </w:r>
    </w:p>
    <w:p>
      <w:pPr>
        <w:keepNext w:val="0"/>
        <w:keepLines w:val="0"/>
        <w:pageBreakBefore w:val="0"/>
        <w:widowControl w:val="0"/>
        <w:suppressLineNumbers w:val="0"/>
        <w:suppressAutoHyphens w:val="0"/>
        <w:kinsoku/>
        <w:wordWrap/>
        <w:overflowPunct/>
        <w:topLinePunct w:val="0"/>
        <w:autoSpaceDE/>
        <w:autoSpaceDN/>
        <w:bidi w:val="0"/>
        <w:adjustRightInd w:val="0"/>
        <w:snapToGrid/>
        <w:spacing w:before="0" w:beforeAutospacing="0" w:after="0" w:afterAutospacing="0" w:line="600" w:lineRule="exact"/>
        <w:ind w:left="0" w:right="0" w:firstLine="642" w:firstLineChars="200"/>
        <w:jc w:val="both"/>
        <w:outlineLvl w:val="9"/>
        <w:rPr>
          <w:rFonts w:hint="eastAsia" w:ascii="Times New Roman" w:hAnsi="Times New Roman" w:eastAsia="仿宋_GB2312" w:cs="仿宋_GB2312"/>
          <w:caps w:val="0"/>
          <w:color w:val="auto"/>
          <w:kern w:val="0"/>
          <w:sz w:val="32"/>
          <w:szCs w:val="32"/>
          <w:vertAlign w:val="baseline"/>
        </w:rPr>
      </w:pPr>
      <w:r>
        <w:rPr>
          <w:rFonts w:hint="eastAsia" w:ascii="Times New Roman" w:hAnsi="Times New Roman" w:eastAsia="仿宋_GB2312" w:cs="仿宋_GB2312"/>
          <w:b/>
          <w:bCs/>
          <w:caps w:val="0"/>
          <w:color w:val="auto"/>
          <w:kern w:val="0"/>
          <w:sz w:val="32"/>
          <w:szCs w:val="32"/>
          <w:vertAlign w:val="baseline"/>
          <w:lang w:val="en-US" w:eastAsia="zh-CN" w:bidi="ar"/>
        </w:rPr>
        <w:t>第二十条</w:t>
      </w:r>
      <w:r>
        <w:rPr>
          <w:rFonts w:hint="default" w:ascii="Times New Roman" w:hAnsi="Times New Roman" w:eastAsia="仿宋_GB2312" w:cs="Times New Roman"/>
          <w:b w:val="0"/>
          <w:bCs w:val="0"/>
          <w:caps w:val="0"/>
          <w:color w:val="auto"/>
          <w:kern w:val="0"/>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0"/>
          <w:sz w:val="32"/>
          <w:szCs w:val="32"/>
          <w:vertAlign w:val="baseline"/>
          <w:lang w:val="en-US" w:eastAsia="zh-CN" w:bidi="ar"/>
        </w:rPr>
        <w:t>复评结论为最终结论。评定结论有效期不超过</w:t>
      </w:r>
      <w:r>
        <w:rPr>
          <w:rFonts w:hint="default" w:ascii="Times New Roman" w:hAnsi="Times New Roman" w:eastAsia="仿宋_GB2312" w:cs="Times New Roman"/>
          <w:b w:val="0"/>
          <w:bCs w:val="0"/>
          <w:caps w:val="0"/>
          <w:color w:val="auto"/>
          <w:kern w:val="0"/>
          <w:sz w:val="32"/>
          <w:szCs w:val="32"/>
          <w:vertAlign w:val="baseline"/>
          <w:lang w:val="en-US" w:eastAsia="zh-CN" w:bidi="ar"/>
        </w:rPr>
        <w:t>2</w:t>
      </w:r>
      <w:r>
        <w:rPr>
          <w:rFonts w:hint="eastAsia" w:ascii="Times New Roman" w:hAnsi="Times New Roman" w:eastAsia="仿宋_GB2312" w:cs="仿宋_GB2312"/>
          <w:b w:val="0"/>
          <w:bCs w:val="0"/>
          <w:caps w:val="0"/>
          <w:color w:val="auto"/>
          <w:kern w:val="0"/>
          <w:sz w:val="32"/>
          <w:szCs w:val="32"/>
          <w:vertAlign w:val="baseline"/>
          <w:lang w:val="en-US" w:eastAsia="zh-CN" w:bidi="ar"/>
        </w:rPr>
        <w:t>年，有效期满前，长期护理保险待遇享受人员需重新申请失能评定。</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黑体" w:cs="Times New Roman"/>
          <w:caps w:val="0"/>
          <w:color w:val="auto"/>
          <w:sz w:val="32"/>
          <w:szCs w:val="32"/>
          <w:vertAlign w:val="baseline"/>
        </w:rPr>
      </w:pP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0" w:firstLineChars="200"/>
        <w:jc w:val="center"/>
        <w:outlineLvl w:val="9"/>
        <w:rPr>
          <w:rFonts w:hint="default" w:ascii="Times New Roman" w:hAnsi="Times New Roman" w:eastAsia="黑体" w:cs="Times New Roman"/>
          <w:caps w:val="0"/>
          <w:color w:val="auto"/>
          <w:sz w:val="32"/>
          <w:szCs w:val="32"/>
          <w:vertAlign w:val="baseline"/>
          <w:lang w:eastAsia="zh-CN"/>
        </w:rPr>
      </w:pPr>
      <w:r>
        <w:rPr>
          <w:rFonts w:hint="eastAsia" w:ascii="Times New Roman" w:hAnsi="Times New Roman" w:eastAsia="黑体" w:cs="黑体"/>
          <w:b w:val="0"/>
          <w:bCs w:val="0"/>
          <w:caps w:val="0"/>
          <w:color w:val="auto"/>
          <w:kern w:val="2"/>
          <w:sz w:val="32"/>
          <w:szCs w:val="32"/>
          <w:vertAlign w:val="baseline"/>
          <w:lang w:val="en-US" w:eastAsia="zh-CN" w:bidi="ar"/>
        </w:rPr>
        <w:t>第四章 评定标准</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2"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Times New Roman" w:eastAsia="仿宋_GB2312" w:cs="Times New Roman"/>
          <w:b/>
          <w:bCs/>
          <w:caps w:val="0"/>
          <w:color w:val="auto"/>
          <w:kern w:val="2"/>
          <w:sz w:val="32"/>
          <w:szCs w:val="32"/>
          <w:vertAlign w:val="baseline"/>
          <w:lang w:val="en-US" w:eastAsia="zh-CN" w:bidi="ar"/>
        </w:rPr>
        <w:t>第二十一条</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Times New Roman" w:eastAsia="仿宋_GB2312" w:cs="Times New Roman"/>
          <w:b w:val="0"/>
          <w:bCs w:val="0"/>
          <w:caps w:val="0"/>
          <w:color w:val="auto"/>
          <w:kern w:val="2"/>
          <w:sz w:val="32"/>
          <w:szCs w:val="32"/>
          <w:vertAlign w:val="baseline"/>
          <w:lang w:val="en-US" w:eastAsia="zh-CN" w:bidi="ar"/>
        </w:rPr>
        <w:t>长期护理保险失能评定标准</w:t>
      </w:r>
      <w:r>
        <w:rPr>
          <w:rFonts w:hint="eastAsia" w:ascii="Times New Roman" w:hAnsi="Times New Roman" w:eastAsia="仿宋_GB2312" w:cs="仿宋_GB2312"/>
          <w:b w:val="0"/>
          <w:bCs w:val="0"/>
          <w:caps w:val="0"/>
          <w:color w:val="auto"/>
          <w:kern w:val="2"/>
          <w:sz w:val="32"/>
          <w:szCs w:val="32"/>
          <w:vertAlign w:val="baseline"/>
          <w:lang w:val="en-US" w:eastAsia="zh-CN" w:bidi="ar"/>
        </w:rPr>
        <w:t>具体如下：</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楷体_GB2312" w:cs="楷体_GB2312"/>
          <w:caps w:val="0"/>
          <w:color w:val="auto"/>
          <w:sz w:val="32"/>
          <w:szCs w:val="32"/>
          <w:vertAlign w:val="baseline"/>
          <w:lang w:eastAsia="zh-CN"/>
        </w:rPr>
      </w:pPr>
      <w:r>
        <w:rPr>
          <w:rFonts w:hint="default" w:ascii="Times New Roman" w:hAnsi="Times New Roman" w:eastAsia="楷体_GB2312" w:cs="楷体_GB2312"/>
          <w:b w:val="0"/>
          <w:bCs w:val="0"/>
          <w:caps w:val="0"/>
          <w:color w:val="auto"/>
          <w:kern w:val="2"/>
          <w:sz w:val="32"/>
          <w:szCs w:val="32"/>
          <w:vertAlign w:val="baseline"/>
          <w:lang w:val="en-US" w:eastAsia="zh-CN" w:bidi="ar"/>
        </w:rPr>
        <w:t>（一）评定指标</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Times New Roman" w:eastAsia="仿宋_GB2312" w:cs="Times New Roman"/>
          <w:b w:val="0"/>
          <w:bCs w:val="0"/>
          <w:caps w:val="0"/>
          <w:color w:val="auto"/>
          <w:kern w:val="2"/>
          <w:sz w:val="32"/>
          <w:szCs w:val="32"/>
          <w:vertAlign w:val="baseline"/>
          <w:lang w:val="en-US" w:eastAsia="zh-CN" w:bidi="ar"/>
        </w:rPr>
        <w:t>一级指标</w:t>
      </w:r>
      <w:r>
        <w:rPr>
          <w:rFonts w:hint="default" w:ascii="Times New Roman" w:hAnsi="Times New Roman" w:eastAsia="仿宋_GB2312" w:cs="Times New Roman"/>
          <w:b w:val="0"/>
          <w:bCs w:val="0"/>
          <w:caps w:val="0"/>
          <w:color w:val="auto"/>
          <w:kern w:val="2"/>
          <w:sz w:val="32"/>
          <w:szCs w:val="32"/>
          <w:vertAlign w:val="baseline"/>
          <w:lang w:val="en-US" w:eastAsia="zh-CN" w:bidi="ar"/>
        </w:rPr>
        <w:t>3</w:t>
      </w:r>
      <w:r>
        <w:rPr>
          <w:rFonts w:hint="eastAsia" w:ascii="Times New Roman" w:hAnsi="Times New Roman" w:eastAsia="仿宋_GB2312" w:cs="Times New Roman"/>
          <w:b w:val="0"/>
          <w:bCs w:val="0"/>
          <w:caps w:val="0"/>
          <w:color w:val="auto"/>
          <w:kern w:val="2"/>
          <w:sz w:val="32"/>
          <w:szCs w:val="32"/>
          <w:vertAlign w:val="baseline"/>
          <w:lang w:val="en-US" w:eastAsia="zh-CN" w:bidi="ar"/>
        </w:rPr>
        <w:t>个，包括日常生活活动能力、认知能力、感知觉与沟通能力。二级指标</w:t>
      </w:r>
      <w:r>
        <w:rPr>
          <w:rFonts w:hint="default" w:ascii="Times New Roman" w:hAnsi="Times New Roman" w:eastAsia="仿宋_GB2312" w:cs="Times New Roman"/>
          <w:b w:val="0"/>
          <w:bCs w:val="0"/>
          <w:caps w:val="0"/>
          <w:color w:val="auto"/>
          <w:kern w:val="2"/>
          <w:sz w:val="32"/>
          <w:szCs w:val="32"/>
          <w:vertAlign w:val="baseline"/>
          <w:lang w:val="en-US" w:eastAsia="zh-CN" w:bidi="ar"/>
        </w:rPr>
        <w:t>17</w:t>
      </w:r>
      <w:r>
        <w:rPr>
          <w:rFonts w:hint="eastAsia" w:ascii="Times New Roman" w:hAnsi="Times New Roman" w:eastAsia="仿宋_GB2312" w:cs="Times New Roman"/>
          <w:b w:val="0"/>
          <w:bCs w:val="0"/>
          <w:caps w:val="0"/>
          <w:color w:val="auto"/>
          <w:kern w:val="2"/>
          <w:sz w:val="32"/>
          <w:szCs w:val="32"/>
          <w:vertAlign w:val="baseline"/>
          <w:lang w:val="en-US" w:eastAsia="zh-CN" w:bidi="ar"/>
        </w:rPr>
        <w:t>个，其中，日常生活活动能力</w:t>
      </w:r>
      <w:r>
        <w:rPr>
          <w:rFonts w:hint="default" w:ascii="Times New Roman" w:hAnsi="Times New Roman" w:eastAsia="仿宋_GB2312" w:cs="Times New Roman"/>
          <w:b w:val="0"/>
          <w:bCs w:val="0"/>
          <w:caps w:val="0"/>
          <w:color w:val="auto"/>
          <w:kern w:val="2"/>
          <w:sz w:val="32"/>
          <w:szCs w:val="32"/>
          <w:vertAlign w:val="baseline"/>
          <w:lang w:val="en-US" w:eastAsia="zh-CN" w:bidi="ar"/>
        </w:rPr>
        <w:t>10</w:t>
      </w:r>
      <w:r>
        <w:rPr>
          <w:rFonts w:hint="eastAsia" w:ascii="Times New Roman" w:hAnsi="Times New Roman" w:eastAsia="仿宋_GB2312" w:cs="Times New Roman"/>
          <w:b w:val="0"/>
          <w:bCs w:val="0"/>
          <w:caps w:val="0"/>
          <w:color w:val="auto"/>
          <w:kern w:val="2"/>
          <w:sz w:val="32"/>
          <w:szCs w:val="32"/>
          <w:vertAlign w:val="baseline"/>
          <w:lang w:val="en-US" w:eastAsia="zh-CN" w:bidi="ar"/>
        </w:rPr>
        <w:t>个，认知能力</w:t>
      </w:r>
      <w:r>
        <w:rPr>
          <w:rFonts w:hint="default" w:ascii="Times New Roman" w:hAnsi="Times New Roman" w:eastAsia="仿宋_GB2312" w:cs="Times New Roman"/>
          <w:b w:val="0"/>
          <w:bCs w:val="0"/>
          <w:caps w:val="0"/>
          <w:color w:val="auto"/>
          <w:kern w:val="2"/>
          <w:sz w:val="32"/>
          <w:szCs w:val="32"/>
          <w:vertAlign w:val="baseline"/>
          <w:lang w:val="en-US" w:eastAsia="zh-CN" w:bidi="ar"/>
        </w:rPr>
        <w:t>4</w:t>
      </w:r>
      <w:r>
        <w:rPr>
          <w:rFonts w:hint="eastAsia" w:ascii="Times New Roman" w:hAnsi="Times New Roman" w:eastAsia="仿宋_GB2312" w:cs="Times New Roman"/>
          <w:b w:val="0"/>
          <w:bCs w:val="0"/>
          <w:caps w:val="0"/>
          <w:color w:val="auto"/>
          <w:kern w:val="2"/>
          <w:sz w:val="32"/>
          <w:szCs w:val="32"/>
          <w:vertAlign w:val="baseline"/>
          <w:lang w:val="en-US" w:eastAsia="zh-CN" w:bidi="ar"/>
        </w:rPr>
        <w:t>个，感知觉与沟通能力</w:t>
      </w:r>
      <w:r>
        <w:rPr>
          <w:rFonts w:hint="default" w:ascii="Times New Roman" w:hAnsi="Times New Roman" w:eastAsia="仿宋_GB2312" w:cs="Times New Roman"/>
          <w:b w:val="0"/>
          <w:bCs w:val="0"/>
          <w:caps w:val="0"/>
          <w:color w:val="auto"/>
          <w:kern w:val="2"/>
          <w:sz w:val="32"/>
          <w:szCs w:val="32"/>
          <w:vertAlign w:val="baseline"/>
          <w:lang w:val="en-US" w:eastAsia="zh-CN" w:bidi="ar"/>
        </w:rPr>
        <w:t>3</w:t>
      </w:r>
      <w:r>
        <w:rPr>
          <w:rFonts w:hint="eastAsia" w:ascii="Times New Roman" w:hAnsi="Times New Roman" w:eastAsia="仿宋_GB2312" w:cs="Times New Roman"/>
          <w:b w:val="0"/>
          <w:bCs w:val="0"/>
          <w:caps w:val="0"/>
          <w:color w:val="auto"/>
          <w:kern w:val="2"/>
          <w:sz w:val="32"/>
          <w:szCs w:val="32"/>
          <w:vertAlign w:val="baseline"/>
          <w:lang w:val="en-US" w:eastAsia="zh-CN" w:bidi="ar"/>
        </w:rPr>
        <w:t>个。（详见附件3）</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楷体_GB2312" w:cs="楷体_GB2312"/>
          <w:caps w:val="0"/>
          <w:color w:val="auto"/>
          <w:sz w:val="32"/>
          <w:szCs w:val="32"/>
          <w:vertAlign w:val="baseline"/>
          <w:lang w:eastAsia="zh-CN"/>
        </w:rPr>
      </w:pPr>
      <w:r>
        <w:rPr>
          <w:rFonts w:hint="default" w:ascii="Times New Roman" w:hAnsi="Times New Roman" w:eastAsia="楷体_GB2312" w:cs="楷体_GB2312"/>
          <w:b w:val="0"/>
          <w:bCs w:val="0"/>
          <w:caps w:val="0"/>
          <w:color w:val="auto"/>
          <w:kern w:val="2"/>
          <w:sz w:val="32"/>
          <w:szCs w:val="32"/>
          <w:vertAlign w:val="baseline"/>
          <w:lang w:val="en-US" w:eastAsia="zh-CN" w:bidi="ar"/>
        </w:rPr>
        <w:t>（二）评定等级划分</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outlineLvl w:val="9"/>
        <w:rPr>
          <w:rFonts w:hint="eastAsia" w:ascii="Times New Roman" w:hAnsi="Times New Roman" w:eastAsia="黑体" w:cs="黑体"/>
          <w:b/>
          <w:caps w:val="0"/>
          <w:color w:val="auto"/>
          <w:sz w:val="24"/>
          <w:szCs w:val="24"/>
          <w:vertAlign w:val="baseline"/>
        </w:rPr>
      </w:pPr>
      <w:r>
        <w:rPr>
          <w:rFonts w:hint="eastAsia" w:ascii="Times New Roman" w:hAnsi="Times New Roman" w:eastAsia="仿宋_GB2312" w:cs="Times New Roman"/>
          <w:b w:val="0"/>
          <w:bCs w:val="0"/>
          <w:caps w:val="0"/>
          <w:color w:val="auto"/>
          <w:kern w:val="2"/>
          <w:sz w:val="32"/>
          <w:szCs w:val="32"/>
          <w:vertAlign w:val="baseline"/>
          <w:lang w:val="en-US" w:eastAsia="zh-CN" w:bidi="ar"/>
        </w:rPr>
        <w:t>综合日常生活活动能力、认知能力、感知觉与沟通能力</w:t>
      </w:r>
      <w:r>
        <w:rPr>
          <w:rFonts w:hint="default" w:ascii="Times New Roman" w:hAnsi="Times New Roman" w:eastAsia="仿宋_GB2312" w:cs="Times New Roman"/>
          <w:b w:val="0"/>
          <w:bCs w:val="0"/>
          <w:caps w:val="0"/>
          <w:color w:val="auto"/>
          <w:kern w:val="2"/>
          <w:sz w:val="32"/>
          <w:szCs w:val="32"/>
          <w:vertAlign w:val="baseline"/>
          <w:lang w:val="en-US" w:eastAsia="zh-CN" w:bidi="ar"/>
        </w:rPr>
        <w:t>3</w:t>
      </w:r>
      <w:r>
        <w:rPr>
          <w:rFonts w:hint="eastAsia" w:ascii="Times New Roman" w:hAnsi="Times New Roman" w:eastAsia="仿宋_GB2312" w:cs="Times New Roman"/>
          <w:b w:val="0"/>
          <w:bCs w:val="0"/>
          <w:caps w:val="0"/>
          <w:color w:val="auto"/>
          <w:kern w:val="2"/>
          <w:sz w:val="32"/>
          <w:szCs w:val="32"/>
          <w:vertAlign w:val="baseline"/>
          <w:lang w:val="en-US" w:eastAsia="zh-CN" w:bidi="ar"/>
        </w:rPr>
        <w:t>个一级指标等级，通过组合法综合确定评定对象失能等级。失能等级分</w:t>
      </w:r>
      <w:r>
        <w:rPr>
          <w:rFonts w:hint="default" w:ascii="Times New Roman" w:hAnsi="Times New Roman" w:eastAsia="仿宋_GB2312" w:cs="Times New Roman"/>
          <w:b w:val="0"/>
          <w:bCs w:val="0"/>
          <w:caps w:val="0"/>
          <w:color w:val="auto"/>
          <w:kern w:val="2"/>
          <w:sz w:val="32"/>
          <w:szCs w:val="32"/>
          <w:vertAlign w:val="baseline"/>
          <w:lang w:val="en-US" w:eastAsia="zh-CN" w:bidi="ar"/>
        </w:rPr>
        <w:t>0</w:t>
      </w:r>
      <w:r>
        <w:rPr>
          <w:rFonts w:hint="eastAsia" w:ascii="Times New Roman" w:hAnsi="Times New Roman" w:eastAsia="仿宋_GB2312" w:cs="Times New Roman"/>
          <w:b w:val="0"/>
          <w:bCs w:val="0"/>
          <w:caps w:val="0"/>
          <w:color w:val="auto"/>
          <w:kern w:val="2"/>
          <w:sz w:val="32"/>
          <w:szCs w:val="32"/>
          <w:vertAlign w:val="baseline"/>
          <w:lang w:val="en-US" w:eastAsia="zh-CN" w:bidi="ar"/>
        </w:rPr>
        <w:t>级（基本正常）、</w:t>
      </w:r>
      <w:r>
        <w:rPr>
          <w:rFonts w:hint="default" w:ascii="Times New Roman" w:hAnsi="Times New Roman" w:eastAsia="仿宋_GB2312" w:cs="Times New Roman"/>
          <w:b w:val="0"/>
          <w:bCs w:val="0"/>
          <w:caps w:val="0"/>
          <w:color w:val="auto"/>
          <w:kern w:val="2"/>
          <w:sz w:val="32"/>
          <w:szCs w:val="32"/>
          <w:vertAlign w:val="baseline"/>
          <w:lang w:val="en-US" w:eastAsia="zh-CN" w:bidi="ar"/>
        </w:rPr>
        <w:t>1</w:t>
      </w:r>
      <w:r>
        <w:rPr>
          <w:rFonts w:hint="eastAsia" w:ascii="Times New Roman" w:hAnsi="Times New Roman" w:eastAsia="仿宋_GB2312" w:cs="Times New Roman"/>
          <w:b w:val="0"/>
          <w:bCs w:val="0"/>
          <w:caps w:val="0"/>
          <w:color w:val="auto"/>
          <w:kern w:val="2"/>
          <w:sz w:val="32"/>
          <w:szCs w:val="32"/>
          <w:vertAlign w:val="baseline"/>
          <w:lang w:val="en-US" w:eastAsia="zh-CN" w:bidi="ar"/>
        </w:rPr>
        <w:t>级（轻度失能）、</w:t>
      </w:r>
      <w:r>
        <w:rPr>
          <w:rFonts w:hint="default" w:ascii="Times New Roman" w:hAnsi="Times New Roman" w:eastAsia="仿宋_GB2312" w:cs="Times New Roman"/>
          <w:b w:val="0"/>
          <w:bCs w:val="0"/>
          <w:caps w:val="0"/>
          <w:color w:val="auto"/>
          <w:kern w:val="2"/>
          <w:sz w:val="32"/>
          <w:szCs w:val="32"/>
          <w:vertAlign w:val="baseline"/>
          <w:lang w:val="en-US" w:eastAsia="zh-CN" w:bidi="ar"/>
        </w:rPr>
        <w:t>2</w:t>
      </w:r>
      <w:r>
        <w:rPr>
          <w:rFonts w:hint="eastAsia" w:ascii="Times New Roman" w:hAnsi="Times New Roman" w:eastAsia="仿宋_GB2312" w:cs="Times New Roman"/>
          <w:b w:val="0"/>
          <w:bCs w:val="0"/>
          <w:caps w:val="0"/>
          <w:color w:val="auto"/>
          <w:kern w:val="2"/>
          <w:sz w:val="32"/>
          <w:szCs w:val="32"/>
          <w:vertAlign w:val="baseline"/>
          <w:lang w:val="en-US" w:eastAsia="zh-CN" w:bidi="ar"/>
        </w:rPr>
        <w:t>级（中度失能）、</w:t>
      </w:r>
      <w:r>
        <w:rPr>
          <w:rFonts w:hint="default" w:ascii="Times New Roman" w:hAnsi="Times New Roman" w:eastAsia="仿宋_GB2312" w:cs="Times New Roman"/>
          <w:b w:val="0"/>
          <w:bCs w:val="0"/>
          <w:caps w:val="0"/>
          <w:color w:val="auto"/>
          <w:kern w:val="2"/>
          <w:sz w:val="32"/>
          <w:szCs w:val="32"/>
          <w:vertAlign w:val="baseline"/>
          <w:lang w:val="en-US" w:eastAsia="zh-CN" w:bidi="ar"/>
        </w:rPr>
        <w:t>3</w:t>
      </w:r>
      <w:r>
        <w:rPr>
          <w:rFonts w:hint="eastAsia" w:ascii="Times New Roman" w:hAnsi="Times New Roman" w:eastAsia="仿宋_GB2312" w:cs="Times New Roman"/>
          <w:b w:val="0"/>
          <w:bCs w:val="0"/>
          <w:caps w:val="0"/>
          <w:color w:val="auto"/>
          <w:kern w:val="2"/>
          <w:sz w:val="32"/>
          <w:szCs w:val="32"/>
          <w:vertAlign w:val="baseline"/>
          <w:lang w:val="en-US" w:eastAsia="zh-CN" w:bidi="ar"/>
        </w:rPr>
        <w:t>级（重度</w:t>
      </w:r>
      <w:r>
        <w:rPr>
          <w:rFonts w:hint="eastAsia" w:ascii="Times New Roman" w:hAnsi="Times New Roman" w:eastAsia="宋体" w:cs="宋体"/>
          <w:b w:val="0"/>
          <w:bCs w:val="0"/>
          <w:caps w:val="0"/>
          <w:color w:val="auto"/>
          <w:kern w:val="2"/>
          <w:sz w:val="32"/>
          <w:szCs w:val="32"/>
          <w:vertAlign w:val="baseline"/>
          <w:lang w:val="en-US" w:eastAsia="zh-CN" w:bidi="ar"/>
        </w:rPr>
        <w:t>Ⅰ</w:t>
      </w:r>
      <w:r>
        <w:rPr>
          <w:rFonts w:hint="eastAsia" w:ascii="Times New Roman" w:hAnsi="Times New Roman" w:eastAsia="仿宋_GB2312" w:cs="Times New Roman"/>
          <w:b w:val="0"/>
          <w:bCs w:val="0"/>
          <w:caps w:val="0"/>
          <w:color w:val="auto"/>
          <w:kern w:val="2"/>
          <w:sz w:val="32"/>
          <w:szCs w:val="32"/>
          <w:vertAlign w:val="baseline"/>
          <w:lang w:val="en-US" w:eastAsia="zh-CN" w:bidi="ar"/>
        </w:rPr>
        <w:t>级）、</w:t>
      </w:r>
      <w:r>
        <w:rPr>
          <w:rFonts w:hint="default" w:ascii="Times New Roman" w:hAnsi="Times New Roman" w:eastAsia="仿宋_GB2312" w:cs="Times New Roman"/>
          <w:b w:val="0"/>
          <w:bCs w:val="0"/>
          <w:caps w:val="0"/>
          <w:color w:val="auto"/>
          <w:kern w:val="2"/>
          <w:sz w:val="32"/>
          <w:szCs w:val="32"/>
          <w:vertAlign w:val="baseline"/>
          <w:lang w:val="en-US" w:eastAsia="zh-CN" w:bidi="ar"/>
        </w:rPr>
        <w:t>4</w:t>
      </w:r>
      <w:r>
        <w:rPr>
          <w:rFonts w:hint="eastAsia" w:ascii="Times New Roman" w:hAnsi="Times New Roman" w:eastAsia="仿宋_GB2312" w:cs="Times New Roman"/>
          <w:b w:val="0"/>
          <w:bCs w:val="0"/>
          <w:caps w:val="0"/>
          <w:color w:val="auto"/>
          <w:kern w:val="2"/>
          <w:sz w:val="32"/>
          <w:szCs w:val="32"/>
          <w:vertAlign w:val="baseline"/>
          <w:lang w:val="en-US" w:eastAsia="zh-CN" w:bidi="ar"/>
        </w:rPr>
        <w:t>级（重度Ⅱ级）、</w:t>
      </w:r>
      <w:r>
        <w:rPr>
          <w:rFonts w:hint="default" w:ascii="Times New Roman" w:hAnsi="Times New Roman" w:eastAsia="仿宋_GB2312" w:cs="Times New Roman"/>
          <w:b w:val="0"/>
          <w:bCs w:val="0"/>
          <w:caps w:val="0"/>
          <w:color w:val="auto"/>
          <w:kern w:val="2"/>
          <w:sz w:val="32"/>
          <w:szCs w:val="32"/>
          <w:vertAlign w:val="baseline"/>
          <w:lang w:val="en-US" w:eastAsia="zh-CN" w:bidi="ar"/>
        </w:rPr>
        <w:t>5</w:t>
      </w:r>
      <w:r>
        <w:rPr>
          <w:rFonts w:hint="eastAsia" w:ascii="Times New Roman" w:hAnsi="Times New Roman" w:eastAsia="仿宋_GB2312" w:cs="Times New Roman"/>
          <w:b w:val="0"/>
          <w:bCs w:val="0"/>
          <w:caps w:val="0"/>
          <w:color w:val="auto"/>
          <w:kern w:val="2"/>
          <w:sz w:val="32"/>
          <w:szCs w:val="32"/>
          <w:vertAlign w:val="baseline"/>
          <w:lang w:val="en-US" w:eastAsia="zh-CN" w:bidi="ar"/>
        </w:rPr>
        <w:t>级（重度</w:t>
      </w:r>
      <w:r>
        <w:rPr>
          <w:rFonts w:hint="eastAsia" w:ascii="Times New Roman" w:hAnsi="Times New Roman" w:eastAsia="宋体" w:cs="宋体"/>
          <w:b w:val="0"/>
          <w:bCs w:val="0"/>
          <w:caps w:val="0"/>
          <w:color w:val="auto"/>
          <w:kern w:val="2"/>
          <w:sz w:val="32"/>
          <w:szCs w:val="32"/>
          <w:vertAlign w:val="baseline"/>
          <w:lang w:val="en-US" w:eastAsia="zh-CN" w:bidi="ar"/>
        </w:rPr>
        <w:t>Ⅲ</w:t>
      </w:r>
      <w:r>
        <w:rPr>
          <w:rFonts w:hint="eastAsia" w:ascii="Times New Roman" w:hAnsi="Times New Roman" w:eastAsia="仿宋_GB2312" w:cs="Times New Roman"/>
          <w:b w:val="0"/>
          <w:bCs w:val="0"/>
          <w:caps w:val="0"/>
          <w:color w:val="auto"/>
          <w:kern w:val="2"/>
          <w:sz w:val="32"/>
          <w:szCs w:val="32"/>
          <w:vertAlign w:val="baseline"/>
          <w:lang w:val="en-US" w:eastAsia="zh-CN" w:bidi="ar"/>
        </w:rPr>
        <w:t>级）六个级别（详见附件5）。</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楷体_GB2312" w:cs="楷体_GB2312"/>
          <w:b w:val="0"/>
          <w:bCs w:val="0"/>
          <w:caps w:val="0"/>
          <w:color w:val="auto"/>
          <w:sz w:val="32"/>
          <w:szCs w:val="32"/>
          <w:vertAlign w:val="baseline"/>
          <w:lang w:eastAsia="zh-CN"/>
        </w:rPr>
      </w:pPr>
      <w:r>
        <w:rPr>
          <w:rFonts w:hint="default" w:ascii="Times New Roman" w:hAnsi="Times New Roman" w:eastAsia="楷体_GB2312" w:cs="楷体_GB2312"/>
          <w:b w:val="0"/>
          <w:bCs w:val="0"/>
          <w:caps w:val="0"/>
          <w:color w:val="auto"/>
          <w:kern w:val="2"/>
          <w:sz w:val="32"/>
          <w:szCs w:val="32"/>
          <w:vertAlign w:val="baseline"/>
          <w:lang w:val="en-US" w:eastAsia="zh-CN" w:bidi="ar"/>
        </w:rPr>
        <w:t>（三）评定结论</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outlineLvl w:val="9"/>
        <w:rPr>
          <w:rFonts w:hint="eastAsia" w:ascii="Times New Roman" w:hAnsi="Times New Roman" w:eastAsia="仿宋_GB2312" w:cs="Times New Roman"/>
          <w:caps w:val="0"/>
          <w:color w:val="auto"/>
          <w:sz w:val="32"/>
          <w:szCs w:val="32"/>
          <w:vertAlign w:val="baseline"/>
        </w:rPr>
      </w:pPr>
      <w:r>
        <w:rPr>
          <w:rFonts w:hint="eastAsia" w:ascii="Times New Roman" w:hAnsi="Times New Roman" w:eastAsia="仿宋_GB2312" w:cs="Times New Roman"/>
          <w:b w:val="0"/>
          <w:bCs w:val="0"/>
          <w:caps w:val="0"/>
          <w:color w:val="auto"/>
          <w:kern w:val="2"/>
          <w:sz w:val="32"/>
          <w:szCs w:val="32"/>
          <w:vertAlign w:val="baseline"/>
          <w:lang w:val="en-US" w:eastAsia="zh-CN" w:bidi="ar"/>
        </w:rPr>
        <w:t>符合失能评定结论中的</w:t>
      </w:r>
      <w:r>
        <w:rPr>
          <w:rFonts w:hint="default" w:ascii="Times New Roman" w:hAnsi="Times New Roman" w:eastAsia="仿宋_GB2312" w:cs="Times New Roman"/>
          <w:b w:val="0"/>
          <w:bCs w:val="0"/>
          <w:caps w:val="0"/>
          <w:color w:val="auto"/>
          <w:kern w:val="2"/>
          <w:sz w:val="32"/>
          <w:szCs w:val="32"/>
          <w:vertAlign w:val="baseline"/>
          <w:lang w:val="en-US" w:eastAsia="zh-CN" w:bidi="ar"/>
        </w:rPr>
        <w:t>3</w:t>
      </w:r>
      <w:r>
        <w:rPr>
          <w:rFonts w:hint="eastAsia" w:ascii="Times New Roman" w:hAnsi="Times New Roman" w:eastAsia="仿宋_GB2312" w:cs="Times New Roman"/>
          <w:b w:val="0"/>
          <w:bCs w:val="0"/>
          <w:caps w:val="0"/>
          <w:color w:val="auto"/>
          <w:kern w:val="2"/>
          <w:sz w:val="32"/>
          <w:szCs w:val="32"/>
          <w:vertAlign w:val="baseline"/>
          <w:lang w:val="en-US" w:eastAsia="zh-CN" w:bidi="ar"/>
        </w:rPr>
        <w:t>级（重度失能Ⅰ级）、</w:t>
      </w:r>
      <w:r>
        <w:rPr>
          <w:rFonts w:hint="default" w:ascii="Times New Roman" w:hAnsi="Times New Roman" w:eastAsia="仿宋_GB2312" w:cs="Times New Roman"/>
          <w:b w:val="0"/>
          <w:bCs w:val="0"/>
          <w:caps w:val="0"/>
          <w:color w:val="auto"/>
          <w:kern w:val="2"/>
          <w:sz w:val="32"/>
          <w:szCs w:val="32"/>
          <w:vertAlign w:val="baseline"/>
          <w:lang w:val="en-US" w:eastAsia="zh-CN" w:bidi="ar"/>
        </w:rPr>
        <w:t>4</w:t>
      </w:r>
      <w:r>
        <w:rPr>
          <w:rFonts w:hint="eastAsia" w:ascii="Times New Roman" w:hAnsi="Times New Roman" w:eastAsia="仿宋_GB2312" w:cs="Times New Roman"/>
          <w:b w:val="0"/>
          <w:bCs w:val="0"/>
          <w:caps w:val="0"/>
          <w:color w:val="auto"/>
          <w:kern w:val="2"/>
          <w:sz w:val="32"/>
          <w:szCs w:val="32"/>
          <w:vertAlign w:val="baseline"/>
          <w:lang w:val="en-US" w:eastAsia="zh-CN" w:bidi="ar"/>
        </w:rPr>
        <w:t>级（重度失能Ⅱ级）、</w:t>
      </w:r>
      <w:r>
        <w:rPr>
          <w:rFonts w:hint="default" w:ascii="Times New Roman" w:hAnsi="Times New Roman" w:eastAsia="仿宋_GB2312" w:cs="Times New Roman"/>
          <w:b w:val="0"/>
          <w:bCs w:val="0"/>
          <w:caps w:val="0"/>
          <w:color w:val="auto"/>
          <w:kern w:val="2"/>
          <w:sz w:val="32"/>
          <w:szCs w:val="32"/>
          <w:vertAlign w:val="baseline"/>
          <w:lang w:val="en-US" w:eastAsia="zh-CN" w:bidi="ar"/>
        </w:rPr>
        <w:t>5</w:t>
      </w:r>
      <w:r>
        <w:rPr>
          <w:rFonts w:hint="eastAsia" w:ascii="Times New Roman" w:hAnsi="Times New Roman" w:eastAsia="仿宋_GB2312" w:cs="Times New Roman"/>
          <w:b w:val="0"/>
          <w:bCs w:val="0"/>
          <w:caps w:val="0"/>
          <w:color w:val="auto"/>
          <w:kern w:val="2"/>
          <w:sz w:val="32"/>
          <w:szCs w:val="32"/>
          <w:vertAlign w:val="baseline"/>
          <w:lang w:val="en-US" w:eastAsia="zh-CN" w:bidi="ar"/>
        </w:rPr>
        <w:t>级（重度失能</w:t>
      </w:r>
      <w:r>
        <w:rPr>
          <w:rFonts w:hint="eastAsia" w:ascii="Times New Roman" w:hAnsi="Times New Roman" w:eastAsia="宋体" w:cs="宋体"/>
          <w:b w:val="0"/>
          <w:bCs w:val="0"/>
          <w:caps w:val="0"/>
          <w:color w:val="auto"/>
          <w:kern w:val="2"/>
          <w:sz w:val="32"/>
          <w:szCs w:val="32"/>
          <w:vertAlign w:val="baseline"/>
          <w:lang w:val="en-US" w:eastAsia="zh-CN" w:bidi="ar"/>
        </w:rPr>
        <w:t>Ⅲ</w:t>
      </w:r>
      <w:r>
        <w:rPr>
          <w:rFonts w:hint="eastAsia" w:ascii="Times New Roman" w:hAnsi="Times New Roman" w:eastAsia="仿宋_GB2312" w:cs="Times New Roman"/>
          <w:b w:val="0"/>
          <w:bCs w:val="0"/>
          <w:caps w:val="0"/>
          <w:color w:val="auto"/>
          <w:kern w:val="2"/>
          <w:sz w:val="32"/>
          <w:szCs w:val="32"/>
          <w:vertAlign w:val="baseline"/>
          <w:lang w:val="en-US" w:eastAsia="zh-CN" w:bidi="ar"/>
        </w:rPr>
        <w:t>级）的参保人员纳入享受长期护理保险人员范围。</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2" w:firstLineChars="200"/>
        <w:jc w:val="both"/>
        <w:outlineLvl w:val="9"/>
        <w:rPr>
          <w:rFonts w:hint="default" w:ascii="Times New Roman" w:hAnsi="Times New Roman" w:eastAsia="仿宋_GB2312" w:cs="Times New Roman"/>
          <w:caps w:val="0"/>
          <w:color w:val="auto"/>
          <w:sz w:val="32"/>
          <w:szCs w:val="32"/>
          <w:vertAlign w:val="baseline"/>
          <w:lang w:val="en-US" w:eastAsia="zh-CN"/>
        </w:rPr>
      </w:pPr>
      <w:r>
        <w:rPr>
          <w:rFonts w:hint="eastAsia" w:ascii="Times New Roman" w:hAnsi="Times New Roman" w:eastAsia="仿宋_GB2312" w:cs="仿宋_GB2312"/>
          <w:b/>
          <w:bCs/>
          <w:caps w:val="0"/>
          <w:color w:val="auto"/>
          <w:kern w:val="2"/>
          <w:sz w:val="32"/>
          <w:szCs w:val="32"/>
          <w:vertAlign w:val="baseline"/>
          <w:lang w:val="en-US" w:eastAsia="zh-CN" w:bidi="ar"/>
        </w:rPr>
        <w:t>第二十二条</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vertAlign w:val="baseline"/>
          <w:lang w:val="en-US" w:eastAsia="zh-CN" w:bidi="ar"/>
        </w:rPr>
        <w:t>失能评定费按照实际评定人数和</w:t>
      </w:r>
      <w:r>
        <w:rPr>
          <w:rFonts w:hint="default" w:ascii="Times New Roman" w:hAnsi="Times New Roman" w:eastAsia="仿宋_GB2312" w:cs="Times New Roman"/>
          <w:b w:val="0"/>
          <w:bCs w:val="0"/>
          <w:caps w:val="0"/>
          <w:color w:val="auto"/>
          <w:kern w:val="2"/>
          <w:sz w:val="32"/>
          <w:szCs w:val="32"/>
          <w:vertAlign w:val="baseline"/>
          <w:lang w:val="en-US" w:eastAsia="zh-CN" w:bidi="ar"/>
        </w:rPr>
        <w:t>200</w:t>
      </w:r>
      <w:r>
        <w:rPr>
          <w:rFonts w:hint="eastAsia" w:ascii="Times New Roman" w:hAnsi="Times New Roman" w:eastAsia="仿宋_GB2312" w:cs="仿宋_GB2312"/>
          <w:b w:val="0"/>
          <w:bCs w:val="0"/>
          <w:caps w:val="0"/>
          <w:color w:val="auto"/>
          <w:kern w:val="2"/>
          <w:sz w:val="32"/>
          <w:szCs w:val="32"/>
          <w:vertAlign w:val="baseline"/>
          <w:lang w:val="en-US" w:eastAsia="zh-CN" w:bidi="ar"/>
        </w:rPr>
        <w:t>元</w:t>
      </w:r>
      <w:r>
        <w:rPr>
          <w:rFonts w:hint="default" w:ascii="Times New Roman" w:hAnsi="Times New Roman" w:eastAsia="仿宋_GB2312" w:cs="Times New Roman"/>
          <w:b w:val="0"/>
          <w:bCs w:val="0"/>
          <w:caps w:val="0"/>
          <w:color w:val="auto"/>
          <w:kern w:val="2"/>
          <w:sz w:val="32"/>
          <w:szCs w:val="32"/>
          <w:vertAlign w:val="baseline"/>
          <w:lang w:val="en-US" w:eastAsia="zh-CN" w:bidi="ar"/>
        </w:rPr>
        <w:t>/</w:t>
      </w:r>
      <w:r>
        <w:rPr>
          <w:rFonts w:hint="eastAsia" w:ascii="Times New Roman" w:hAnsi="Times New Roman" w:eastAsia="仿宋_GB2312" w:cs="仿宋_GB2312"/>
          <w:b w:val="0"/>
          <w:bCs w:val="0"/>
          <w:caps w:val="0"/>
          <w:color w:val="auto"/>
          <w:kern w:val="2"/>
          <w:sz w:val="32"/>
          <w:szCs w:val="32"/>
          <w:vertAlign w:val="baseline"/>
          <w:lang w:val="en-US" w:eastAsia="zh-CN" w:bidi="ar"/>
        </w:rPr>
        <w:t>人次标准确定。其中，初次评定和异议复评费用在失能评定申请环节收取，由长期护理保险基金和参保人员分别按</w:t>
      </w:r>
      <w:r>
        <w:rPr>
          <w:rFonts w:hint="default" w:ascii="Times New Roman" w:hAnsi="Times New Roman" w:eastAsia="仿宋_GB2312" w:cs="Times New Roman"/>
          <w:b w:val="0"/>
          <w:bCs w:val="0"/>
          <w:caps w:val="0"/>
          <w:color w:val="auto"/>
          <w:kern w:val="2"/>
          <w:sz w:val="32"/>
          <w:szCs w:val="32"/>
          <w:vertAlign w:val="baseline"/>
          <w:lang w:val="en-US" w:eastAsia="zh-CN" w:bidi="ar"/>
        </w:rPr>
        <w:t>70%</w:t>
      </w:r>
      <w:r>
        <w:rPr>
          <w:rFonts w:hint="eastAsia" w:ascii="Times New Roman" w:hAnsi="Times New Roman" w:eastAsia="仿宋_GB2312" w:cs="仿宋_GB2312"/>
          <w:b w:val="0"/>
          <w:bCs w:val="0"/>
          <w:caps w:val="0"/>
          <w:color w:val="auto"/>
          <w:kern w:val="2"/>
          <w:sz w:val="32"/>
          <w:szCs w:val="32"/>
          <w:vertAlign w:val="baseline"/>
          <w:lang w:val="en-US" w:eastAsia="zh-CN" w:bidi="ar"/>
        </w:rPr>
        <w:t>、</w:t>
      </w:r>
      <w:r>
        <w:rPr>
          <w:rFonts w:hint="default" w:ascii="Times New Roman" w:hAnsi="Times New Roman" w:eastAsia="仿宋_GB2312" w:cs="Times New Roman"/>
          <w:b w:val="0"/>
          <w:bCs w:val="0"/>
          <w:caps w:val="0"/>
          <w:color w:val="auto"/>
          <w:kern w:val="2"/>
          <w:sz w:val="32"/>
          <w:szCs w:val="32"/>
          <w:vertAlign w:val="baseline"/>
          <w:lang w:val="en-US" w:eastAsia="zh-CN" w:bidi="ar"/>
        </w:rPr>
        <w:t>30%</w:t>
      </w:r>
      <w:r>
        <w:rPr>
          <w:rFonts w:hint="eastAsia" w:ascii="Times New Roman" w:hAnsi="Times New Roman" w:eastAsia="仿宋_GB2312" w:cs="仿宋_GB2312"/>
          <w:b w:val="0"/>
          <w:bCs w:val="0"/>
          <w:caps w:val="0"/>
          <w:color w:val="auto"/>
          <w:kern w:val="2"/>
          <w:sz w:val="32"/>
          <w:szCs w:val="32"/>
          <w:vertAlign w:val="baseline"/>
          <w:lang w:val="en-US" w:eastAsia="zh-CN" w:bidi="ar"/>
        </w:rPr>
        <w:t>比例支付；状态复评费用由长期护理保险基金支付。</w:t>
      </w:r>
    </w:p>
    <w:p>
      <w:pPr>
        <w:keepNext w:val="0"/>
        <w:keepLines w:val="0"/>
        <w:pageBreakBefore w:val="0"/>
        <w:widowControl w:val="0"/>
        <w:suppressLineNumbers w:val="0"/>
        <w:suppressAutoHyphens w:val="0"/>
        <w:kinsoku/>
        <w:wordWrap/>
        <w:overflowPunct/>
        <w:topLinePunct w:val="0"/>
        <w:autoSpaceDE/>
        <w:autoSpaceDN/>
        <w:bidi w:val="0"/>
        <w:adjustRightInd w:val="0"/>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kern w:val="0"/>
          <w:sz w:val="32"/>
          <w:szCs w:val="32"/>
          <w:vertAlign w:val="baseline"/>
        </w:rPr>
      </w:pP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0" w:firstLineChars="200"/>
        <w:jc w:val="center"/>
        <w:outlineLvl w:val="9"/>
        <w:rPr>
          <w:rFonts w:hint="default" w:ascii="Times New Roman" w:hAnsi="Times New Roman" w:eastAsia="黑体" w:cs="Times New Roman"/>
          <w:caps w:val="0"/>
          <w:color w:val="auto"/>
          <w:sz w:val="32"/>
          <w:szCs w:val="32"/>
          <w:vertAlign w:val="baseline"/>
        </w:rPr>
      </w:pPr>
      <w:r>
        <w:rPr>
          <w:rFonts w:hint="eastAsia" w:ascii="Times New Roman" w:hAnsi="Times New Roman" w:eastAsia="黑体" w:cs="黑体"/>
          <w:b w:val="0"/>
          <w:bCs w:val="0"/>
          <w:caps w:val="0"/>
          <w:color w:val="auto"/>
          <w:kern w:val="2"/>
          <w:sz w:val="32"/>
          <w:szCs w:val="32"/>
          <w:vertAlign w:val="baseline"/>
          <w:lang w:val="en-US" w:eastAsia="zh-CN" w:bidi="ar"/>
        </w:rPr>
        <w:t>第五章</w:t>
      </w:r>
      <w:r>
        <w:rPr>
          <w:rFonts w:hint="default" w:ascii="Times New Roman" w:hAnsi="Times New Roman" w:eastAsia="黑体" w:cs="Times New Roman"/>
          <w:b w:val="0"/>
          <w:bCs w:val="0"/>
          <w:caps w:val="0"/>
          <w:color w:val="auto"/>
          <w:kern w:val="2"/>
          <w:sz w:val="32"/>
          <w:szCs w:val="32"/>
          <w:vertAlign w:val="baseline"/>
          <w:lang w:val="en-US" w:eastAsia="zh-CN" w:bidi="ar"/>
        </w:rPr>
        <w:t xml:space="preserve"> </w:t>
      </w:r>
      <w:r>
        <w:rPr>
          <w:rFonts w:hint="eastAsia" w:ascii="Times New Roman" w:hAnsi="Times New Roman" w:eastAsia="黑体" w:cs="黑体"/>
          <w:b w:val="0"/>
          <w:bCs w:val="0"/>
          <w:caps w:val="0"/>
          <w:color w:val="auto"/>
          <w:kern w:val="2"/>
          <w:sz w:val="32"/>
          <w:szCs w:val="32"/>
          <w:vertAlign w:val="baseline"/>
          <w:lang w:val="en-US" w:eastAsia="zh-CN" w:bidi="ar"/>
        </w:rPr>
        <w:t>监督管理</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2" w:firstLineChars="200"/>
        <w:jc w:val="both"/>
        <w:outlineLvl w:val="9"/>
        <w:rPr>
          <w:rFonts w:hint="eastAsia" w:ascii="Times New Roman" w:hAnsi="Times New Roman" w:eastAsia="仿宋_GB2312" w:cs="仿宋_GB2312"/>
          <w:caps w:val="0"/>
          <w:color w:val="auto"/>
          <w:sz w:val="32"/>
          <w:szCs w:val="32"/>
          <w:vertAlign w:val="baseline"/>
        </w:rPr>
      </w:pPr>
      <w:r>
        <w:rPr>
          <w:rFonts w:hint="eastAsia" w:ascii="Times New Roman" w:hAnsi="Times New Roman" w:eastAsia="仿宋_GB2312" w:cs="仿宋_GB2312"/>
          <w:b/>
          <w:bCs/>
          <w:caps w:val="0"/>
          <w:color w:val="auto"/>
          <w:kern w:val="2"/>
          <w:sz w:val="32"/>
          <w:szCs w:val="32"/>
          <w:vertAlign w:val="baseline"/>
          <w:lang w:val="en-US" w:eastAsia="zh-CN" w:bidi="ar"/>
        </w:rPr>
        <w:t>第二十三条</w:t>
      </w:r>
      <w:r>
        <w:rPr>
          <w:rFonts w:hint="default" w:ascii="Times New Roman" w:hAnsi="Times New Roman" w:eastAsia="仿宋_GB2312" w:cs="Times New Roman"/>
          <w:b/>
          <w:bCs/>
          <w:caps w:val="0"/>
          <w:color w:val="auto"/>
          <w:kern w:val="2"/>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0"/>
          <w:sz w:val="32"/>
          <w:szCs w:val="32"/>
          <w:vertAlign w:val="baseline"/>
          <w:lang w:val="en-US" w:eastAsia="zh-CN" w:bidi="ar"/>
        </w:rPr>
        <w:t>医保经办机构组织委托经办机构</w:t>
      </w:r>
      <w:r>
        <w:rPr>
          <w:rFonts w:hint="eastAsia" w:ascii="Times New Roman" w:hAnsi="Times New Roman" w:eastAsia="仿宋_GB2312" w:cs="仿宋_GB2312"/>
          <w:b w:val="0"/>
          <w:bCs w:val="0"/>
          <w:caps w:val="0"/>
          <w:color w:val="auto"/>
          <w:kern w:val="2"/>
          <w:sz w:val="32"/>
          <w:szCs w:val="32"/>
          <w:vertAlign w:val="baseline"/>
          <w:lang w:val="en-US" w:eastAsia="zh-CN" w:bidi="ar"/>
        </w:rPr>
        <w:t>按程序开展对失能评定机构履行服务协议情况的考核，重点将评定时效性、异议复评申请率、复评一致率、举报投诉处理情况、服务标准化等纳入考核内容</w:t>
      </w:r>
      <w:r>
        <w:rPr>
          <w:rFonts w:hint="eastAsia" w:ascii="Times New Roman" w:hAnsi="Times New Roman" w:eastAsia="仿宋_GB2312" w:cs="仿宋_GB2312"/>
          <w:b w:val="0"/>
          <w:bCs w:val="0"/>
          <w:caps w:val="0"/>
          <w:color w:val="auto"/>
          <w:kern w:val="0"/>
          <w:sz w:val="32"/>
          <w:szCs w:val="32"/>
          <w:vertAlign w:val="baseline"/>
          <w:lang w:val="en-US" w:eastAsia="zh-CN" w:bidi="ar"/>
        </w:rPr>
        <w:t>，</w:t>
      </w:r>
      <w:r>
        <w:rPr>
          <w:rFonts w:hint="eastAsia" w:ascii="Times New Roman" w:hAnsi="Times New Roman" w:eastAsia="仿宋_GB2312" w:cs="仿宋_GB2312"/>
          <w:b w:val="0"/>
          <w:bCs w:val="0"/>
          <w:caps w:val="0"/>
          <w:color w:val="auto"/>
          <w:kern w:val="2"/>
          <w:sz w:val="32"/>
          <w:szCs w:val="32"/>
          <w:vertAlign w:val="baseline"/>
          <w:lang w:val="en-US" w:eastAsia="zh-CN" w:bidi="ar"/>
        </w:rPr>
        <w:t>考核结果与服务质量保证金等挂钩，向社会公示，并报医保经办机构。</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2" w:firstLineChars="200"/>
        <w:jc w:val="both"/>
        <w:outlineLvl w:val="9"/>
        <w:rPr>
          <w:rFonts w:hint="default" w:ascii="Times New Roman" w:hAnsi="Times New Roman" w:eastAsia="仿宋_GB2312" w:cs="Times New Roman"/>
          <w:caps w:val="0"/>
          <w:color w:val="auto"/>
          <w:sz w:val="32"/>
          <w:szCs w:val="32"/>
          <w:vertAlign w:val="baseline"/>
          <w:lang w:val="en-US" w:eastAsia="zh-CN"/>
        </w:rPr>
      </w:pPr>
      <w:r>
        <w:rPr>
          <w:rFonts w:hint="eastAsia" w:ascii="Times New Roman" w:hAnsi="Times New Roman" w:eastAsia="仿宋_GB2312" w:cs="仿宋_GB2312"/>
          <w:b/>
          <w:bCs/>
          <w:caps w:val="0"/>
          <w:color w:val="auto"/>
          <w:kern w:val="2"/>
          <w:sz w:val="32"/>
          <w:szCs w:val="32"/>
          <w:vertAlign w:val="baseline"/>
          <w:lang w:val="en-US" w:eastAsia="zh-CN" w:bidi="ar"/>
        </w:rPr>
        <w:t>第二十四条</w:t>
      </w:r>
      <w:r>
        <w:rPr>
          <w:rFonts w:hint="default" w:ascii="Times New Roman" w:hAnsi="Times New Roman" w:eastAsia="仿宋_GB2312" w:cs="Times New Roman"/>
          <w:b/>
          <w:bCs/>
          <w:caps w:val="0"/>
          <w:color w:val="auto"/>
          <w:kern w:val="2"/>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0"/>
          <w:sz w:val="32"/>
          <w:szCs w:val="32"/>
          <w:vertAlign w:val="baseline"/>
          <w:lang w:val="en-US" w:eastAsia="zh-CN" w:bidi="ar"/>
        </w:rPr>
        <w:t>医保经办机构</w:t>
      </w:r>
      <w:r>
        <w:rPr>
          <w:rFonts w:hint="eastAsia" w:ascii="Times New Roman" w:hAnsi="Times New Roman" w:eastAsia="仿宋_GB2312" w:cs="仿宋_GB2312"/>
          <w:b w:val="0"/>
          <w:bCs w:val="0"/>
          <w:caps w:val="0"/>
          <w:color w:val="auto"/>
          <w:kern w:val="2"/>
          <w:sz w:val="32"/>
          <w:szCs w:val="32"/>
          <w:vertAlign w:val="baseline"/>
          <w:lang w:val="en-US" w:eastAsia="zh-CN" w:bidi="ar"/>
        </w:rPr>
        <w:t>组织建立失能评定质控中心</w:t>
      </w:r>
      <w:r>
        <w:rPr>
          <w:rFonts w:hint="eastAsia" w:ascii="Times New Roman" w:hAnsi="Times New Roman" w:eastAsia="仿宋_GB2312" w:cs="仿宋_GB2312"/>
          <w:b w:val="0"/>
          <w:bCs w:val="0"/>
          <w:caps w:val="0"/>
          <w:color w:val="auto"/>
          <w:kern w:val="0"/>
          <w:sz w:val="32"/>
          <w:szCs w:val="32"/>
          <w:vertAlign w:val="baseline"/>
          <w:lang w:val="en-US" w:eastAsia="zh-CN" w:bidi="ar"/>
        </w:rPr>
        <w:t>，通过日常考核、定期培训、年度审核等方式对失能评定工作进行质量检控，委托经办机构应当建立运行分析、日常巡查、投诉举报、满意度调查等制度，通过邻里社区走访、视频稽核、随机</w:t>
      </w:r>
      <w:r>
        <w:rPr>
          <w:rFonts w:hint="eastAsia" w:ascii="Times New Roman" w:hAnsi="Times New Roman" w:eastAsia="仿宋_GB2312" w:cs="仿宋_GB2312"/>
          <w:b w:val="0"/>
          <w:bCs w:val="0"/>
          <w:caps w:val="0"/>
          <w:color w:val="auto"/>
          <w:kern w:val="2"/>
          <w:sz w:val="32"/>
          <w:szCs w:val="32"/>
          <w:vertAlign w:val="baseline"/>
          <w:lang w:val="en-US" w:eastAsia="zh-CN" w:bidi="ar"/>
        </w:rPr>
        <w:t>抽检</w:t>
      </w:r>
      <w:r>
        <w:rPr>
          <w:rFonts w:hint="eastAsia" w:ascii="Times New Roman" w:hAnsi="Times New Roman" w:eastAsia="仿宋_GB2312" w:cs="仿宋_GB2312"/>
          <w:b w:val="0"/>
          <w:bCs w:val="0"/>
          <w:caps w:val="0"/>
          <w:color w:val="auto"/>
          <w:kern w:val="0"/>
          <w:sz w:val="32"/>
          <w:szCs w:val="32"/>
          <w:vertAlign w:val="baseline"/>
          <w:lang w:val="en-US" w:eastAsia="zh-CN" w:bidi="ar"/>
        </w:rPr>
        <w:t>等方式每季度</w:t>
      </w:r>
      <w:r>
        <w:rPr>
          <w:rFonts w:hint="eastAsia" w:ascii="Times New Roman" w:hAnsi="Times New Roman" w:eastAsia="仿宋_GB2312" w:cs="仿宋_GB2312"/>
          <w:b w:val="0"/>
          <w:bCs w:val="0"/>
          <w:caps w:val="0"/>
          <w:color w:val="auto"/>
          <w:kern w:val="2"/>
          <w:sz w:val="32"/>
          <w:szCs w:val="32"/>
          <w:vertAlign w:val="baseline"/>
          <w:lang w:val="en-US" w:eastAsia="zh-CN" w:bidi="ar"/>
        </w:rPr>
        <w:t>按不低于</w:t>
      </w:r>
      <w:r>
        <w:rPr>
          <w:rFonts w:hint="default" w:ascii="Times New Roman" w:hAnsi="Times New Roman" w:eastAsia="仿宋_GB2312" w:cs="Times New Roman"/>
          <w:b w:val="0"/>
          <w:bCs w:val="0"/>
          <w:caps w:val="0"/>
          <w:color w:val="auto"/>
          <w:kern w:val="2"/>
          <w:sz w:val="32"/>
          <w:szCs w:val="32"/>
          <w:vertAlign w:val="baseline"/>
          <w:lang w:val="en-US" w:eastAsia="zh-CN" w:bidi="ar"/>
        </w:rPr>
        <w:t>10%</w:t>
      </w:r>
      <w:r>
        <w:rPr>
          <w:rFonts w:hint="eastAsia" w:ascii="Times New Roman" w:hAnsi="Times New Roman" w:eastAsia="仿宋_GB2312" w:cs="仿宋_GB2312"/>
          <w:b w:val="0"/>
          <w:bCs w:val="0"/>
          <w:caps w:val="0"/>
          <w:color w:val="auto"/>
          <w:kern w:val="2"/>
          <w:sz w:val="32"/>
          <w:szCs w:val="32"/>
          <w:vertAlign w:val="baseline"/>
          <w:lang w:val="en-US" w:eastAsia="zh-CN" w:bidi="ar"/>
        </w:rPr>
        <w:t>比例对</w:t>
      </w:r>
      <w:r>
        <w:rPr>
          <w:rFonts w:hint="eastAsia" w:ascii="Times New Roman" w:hAnsi="Times New Roman" w:eastAsia="仿宋_GB2312" w:cs="仿宋_GB2312"/>
          <w:b w:val="0"/>
          <w:bCs w:val="0"/>
          <w:caps w:val="0"/>
          <w:color w:val="auto"/>
          <w:kern w:val="0"/>
          <w:sz w:val="32"/>
          <w:szCs w:val="32"/>
          <w:vertAlign w:val="baseline"/>
          <w:lang w:val="en-US" w:eastAsia="zh-CN" w:bidi="ar"/>
        </w:rPr>
        <w:t>享受长期护理保险待遇人</w:t>
      </w:r>
      <w:r>
        <w:rPr>
          <w:rFonts w:hint="eastAsia" w:ascii="Times New Roman" w:hAnsi="Times New Roman" w:eastAsia="仿宋_GB2312" w:cs="仿宋_GB2312"/>
          <w:b w:val="0"/>
          <w:bCs w:val="0"/>
          <w:caps w:val="0"/>
          <w:color w:val="auto"/>
          <w:kern w:val="2"/>
          <w:sz w:val="32"/>
          <w:szCs w:val="32"/>
          <w:vertAlign w:val="baseline"/>
          <w:lang w:val="en-US" w:eastAsia="zh-CN" w:bidi="ar"/>
        </w:rPr>
        <w:t>员失能情况进行抽查。</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2"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Times New Roman" w:eastAsia="仿宋_GB2312" w:cs="仿宋_GB2312"/>
          <w:b/>
          <w:bCs/>
          <w:caps w:val="0"/>
          <w:color w:val="auto"/>
          <w:kern w:val="2"/>
          <w:sz w:val="32"/>
          <w:szCs w:val="32"/>
          <w:vertAlign w:val="baseline"/>
          <w:lang w:val="en-US" w:eastAsia="zh-CN" w:bidi="ar"/>
        </w:rPr>
        <w:t>第</w:t>
      </w:r>
      <w:r>
        <w:rPr>
          <w:rFonts w:hint="eastAsia" w:ascii="Times New Roman" w:hAnsi="Times New Roman" w:eastAsia="仿宋_GB2312" w:cs="Times New Roman"/>
          <w:b/>
          <w:bCs/>
          <w:caps w:val="0"/>
          <w:color w:val="auto"/>
          <w:kern w:val="2"/>
          <w:sz w:val="32"/>
          <w:szCs w:val="32"/>
          <w:vertAlign w:val="baseline"/>
          <w:lang w:val="en-US" w:eastAsia="zh-CN" w:bidi="ar"/>
        </w:rPr>
        <w:t>二十五</w:t>
      </w:r>
      <w:r>
        <w:rPr>
          <w:rFonts w:hint="eastAsia" w:ascii="Times New Roman" w:hAnsi="Times New Roman" w:eastAsia="仿宋_GB2312" w:cs="仿宋_GB2312"/>
          <w:b/>
          <w:bCs/>
          <w:caps w:val="0"/>
          <w:color w:val="auto"/>
          <w:kern w:val="2"/>
          <w:sz w:val="32"/>
          <w:szCs w:val="32"/>
          <w:vertAlign w:val="baseline"/>
          <w:lang w:val="en-US" w:eastAsia="zh-CN" w:bidi="ar"/>
        </w:rPr>
        <w:t>条</w:t>
      </w:r>
      <w:r>
        <w:rPr>
          <w:rFonts w:hint="default" w:ascii="Times New Roman" w:hAnsi="Times New Roman" w:eastAsia="仿宋_GB2312" w:cs="Times New Roman"/>
          <w:b/>
          <w:bCs/>
          <w:caps w:val="0"/>
          <w:color w:val="auto"/>
          <w:kern w:val="2"/>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0"/>
          <w:sz w:val="32"/>
          <w:szCs w:val="32"/>
          <w:vertAlign w:val="baseline"/>
          <w:lang w:val="en-US" w:eastAsia="zh-CN" w:bidi="ar"/>
        </w:rPr>
        <w:t>委托经办机构</w:t>
      </w:r>
      <w:r>
        <w:rPr>
          <w:rFonts w:hint="eastAsia" w:ascii="Times New Roman" w:hAnsi="Times New Roman" w:eastAsia="仿宋_GB2312" w:cs="仿宋_GB2312"/>
          <w:b w:val="0"/>
          <w:bCs w:val="0"/>
          <w:caps w:val="0"/>
          <w:color w:val="auto"/>
          <w:kern w:val="2"/>
          <w:sz w:val="32"/>
          <w:szCs w:val="32"/>
          <w:vertAlign w:val="baseline"/>
          <w:lang w:val="en-US" w:eastAsia="zh-CN" w:bidi="ar"/>
        </w:rPr>
        <w:t>按月将</w:t>
      </w:r>
      <w:r>
        <w:rPr>
          <w:rFonts w:hint="eastAsia" w:ascii="Times New Roman" w:hAnsi="Times New Roman" w:eastAsia="仿宋_GB2312" w:cs="仿宋_GB2312"/>
          <w:b w:val="0"/>
          <w:bCs w:val="0"/>
          <w:caps w:val="0"/>
          <w:color w:val="auto"/>
          <w:kern w:val="0"/>
          <w:sz w:val="32"/>
          <w:szCs w:val="32"/>
          <w:vertAlign w:val="baseline"/>
          <w:lang w:val="en-US" w:eastAsia="zh-CN" w:bidi="ar"/>
        </w:rPr>
        <w:t>与失能评定机构结算的失能评定费按</w:t>
      </w:r>
      <w:r>
        <w:rPr>
          <w:rFonts w:hint="default" w:ascii="Times New Roman" w:hAnsi="Times New Roman" w:eastAsia="仿宋_GB2312" w:cs="Times New Roman"/>
          <w:b w:val="0"/>
          <w:bCs w:val="0"/>
          <w:caps w:val="0"/>
          <w:color w:val="auto"/>
          <w:kern w:val="2"/>
          <w:sz w:val="32"/>
          <w:szCs w:val="32"/>
          <w:vertAlign w:val="baseline"/>
          <w:lang w:val="en-US" w:eastAsia="zh-CN" w:bidi="ar"/>
        </w:rPr>
        <w:t>90%</w:t>
      </w:r>
      <w:r>
        <w:rPr>
          <w:rFonts w:hint="eastAsia" w:ascii="Times New Roman" w:hAnsi="Times New Roman" w:eastAsia="仿宋_GB2312" w:cs="仿宋_GB2312"/>
          <w:b w:val="0"/>
          <w:bCs w:val="0"/>
          <w:caps w:val="0"/>
          <w:color w:val="auto"/>
          <w:kern w:val="0"/>
          <w:sz w:val="32"/>
          <w:szCs w:val="32"/>
          <w:vertAlign w:val="baseline"/>
          <w:lang w:val="en-US" w:eastAsia="zh-CN" w:bidi="ar"/>
        </w:rPr>
        <w:t>进行</w:t>
      </w:r>
      <w:r>
        <w:rPr>
          <w:rFonts w:hint="eastAsia" w:ascii="Times New Roman" w:hAnsi="Times New Roman" w:eastAsia="仿宋_GB2312" w:cs="仿宋_GB2312"/>
          <w:b w:val="0"/>
          <w:bCs w:val="0"/>
          <w:caps w:val="0"/>
          <w:color w:val="auto"/>
          <w:kern w:val="2"/>
          <w:sz w:val="32"/>
          <w:szCs w:val="32"/>
          <w:vertAlign w:val="baseline"/>
          <w:lang w:val="en-US" w:eastAsia="zh-CN" w:bidi="ar"/>
        </w:rPr>
        <w:t>划拨，其余</w:t>
      </w:r>
      <w:r>
        <w:rPr>
          <w:rFonts w:hint="default" w:ascii="Times New Roman" w:hAnsi="Times New Roman" w:eastAsia="仿宋_GB2312" w:cs="Times New Roman"/>
          <w:b w:val="0"/>
          <w:bCs w:val="0"/>
          <w:caps w:val="0"/>
          <w:color w:val="auto"/>
          <w:kern w:val="2"/>
          <w:sz w:val="32"/>
          <w:szCs w:val="32"/>
          <w:vertAlign w:val="baseline"/>
          <w:lang w:val="en-US" w:eastAsia="zh-CN" w:bidi="ar"/>
        </w:rPr>
        <w:t>10%</w:t>
      </w:r>
      <w:r>
        <w:rPr>
          <w:rFonts w:hint="eastAsia" w:ascii="Times New Roman" w:hAnsi="Times New Roman" w:eastAsia="仿宋_GB2312" w:cs="仿宋_GB2312"/>
          <w:b w:val="0"/>
          <w:bCs w:val="0"/>
          <w:caps w:val="0"/>
          <w:color w:val="auto"/>
          <w:kern w:val="2"/>
          <w:sz w:val="32"/>
          <w:szCs w:val="32"/>
          <w:vertAlign w:val="baseline"/>
          <w:lang w:val="en-US" w:eastAsia="zh-CN" w:bidi="ar"/>
        </w:rPr>
        <w:t>作为服务质量保证金，于年终清算考核后结算。</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600" w:lineRule="exact"/>
        <w:ind w:left="0" w:right="0" w:firstLine="642"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Times New Roman" w:eastAsia="仿宋_GB2312" w:cs="仿宋_GB2312"/>
          <w:b/>
          <w:bCs/>
          <w:caps w:val="0"/>
          <w:color w:val="auto"/>
          <w:kern w:val="2"/>
          <w:sz w:val="32"/>
          <w:szCs w:val="32"/>
          <w:vertAlign w:val="baseline"/>
          <w:lang w:val="en-US" w:eastAsia="zh-CN" w:bidi="ar"/>
        </w:rPr>
        <w:t>第二十六条</w:t>
      </w:r>
      <w:r>
        <w:rPr>
          <w:rFonts w:hint="default" w:ascii="Times New Roman" w:hAnsi="Times New Roman" w:eastAsia="仿宋_GB2312" w:cs="Times New Roman"/>
          <w:b/>
          <w:bCs/>
          <w:caps w:val="0"/>
          <w:color w:val="auto"/>
          <w:kern w:val="2"/>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vertAlign w:val="baseline"/>
          <w:lang w:val="en-US" w:eastAsia="zh-CN" w:bidi="ar"/>
        </w:rPr>
        <w:t>参保人员应当按照要求配合失能评定机构及其评定人员开展失能评定、日常检查等工作。无正当理由拒不配合的，评定对象当次评定终止，</w:t>
      </w:r>
      <w:r>
        <w:rPr>
          <w:rFonts w:hint="default" w:ascii="Times New Roman" w:hAnsi="Times New Roman" w:eastAsia="仿宋_GB2312" w:cs="仿宋_GB2312"/>
          <w:b w:val="0"/>
          <w:bCs w:val="0"/>
          <w:caps w:val="0"/>
          <w:color w:val="auto"/>
          <w:kern w:val="2"/>
          <w:sz w:val="32"/>
          <w:szCs w:val="32"/>
          <w:vertAlign w:val="baseline"/>
          <w:lang w:eastAsia="zh-CN" w:bidi="ar"/>
        </w:rPr>
        <w:t>不纳入长期护理保险待遇享受人员范围</w:t>
      </w:r>
      <w:r>
        <w:rPr>
          <w:rFonts w:hint="eastAsia" w:ascii="Times New Roman" w:hAnsi="Times New Roman" w:eastAsia="仿宋_GB2312" w:cs="仿宋_GB2312"/>
          <w:b w:val="0"/>
          <w:bCs w:val="0"/>
          <w:caps w:val="0"/>
          <w:color w:val="auto"/>
          <w:kern w:val="2"/>
          <w:sz w:val="32"/>
          <w:szCs w:val="32"/>
          <w:vertAlign w:val="baseline"/>
          <w:lang w:val="en-US" w:eastAsia="zh-CN" w:bidi="ar"/>
        </w:rPr>
        <w:t>，已享受待遇人员中止待遇享受。</w:t>
      </w:r>
      <w:r>
        <w:rPr>
          <w:rFonts w:hint="default" w:ascii="Times New Roman" w:hAnsi="Times New Roman" w:eastAsia="仿宋_GB2312" w:cs="Times New Roman"/>
          <w:b/>
          <w:bCs/>
          <w:caps w:val="0"/>
          <w:color w:val="auto"/>
          <w:kern w:val="0"/>
          <w:sz w:val="32"/>
          <w:szCs w:val="32"/>
          <w:vertAlign w:val="baseline"/>
          <w:lang w:val="en-US" w:eastAsia="zh-CN" w:bidi="ar"/>
        </w:rPr>
        <w:t xml:space="preserve"> </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560" w:lineRule="exact"/>
        <w:ind w:left="0" w:right="0" w:firstLine="629" w:firstLineChars="196"/>
        <w:jc w:val="both"/>
        <w:textAlignment w:val="auto"/>
        <w:outlineLvl w:val="9"/>
        <w:rPr>
          <w:rFonts w:hint="default" w:ascii="Times New Roman" w:hAnsi="Times New Roman" w:eastAsia="仿宋_GB2312" w:cs="Times New Roman"/>
          <w:caps w:val="0"/>
          <w:color w:val="auto"/>
          <w:sz w:val="32"/>
          <w:szCs w:val="32"/>
          <w:vertAlign w:val="baseline"/>
          <w:lang w:eastAsia="zh-CN"/>
        </w:rPr>
      </w:pPr>
      <w:r>
        <w:rPr>
          <w:rFonts w:hint="eastAsia" w:ascii="Times New Roman" w:hAnsi="Times New Roman" w:eastAsia="仿宋_GB2312" w:cs="仿宋_GB2312"/>
          <w:b/>
          <w:bCs/>
          <w:caps w:val="0"/>
          <w:color w:val="auto"/>
          <w:kern w:val="2"/>
          <w:sz w:val="32"/>
          <w:szCs w:val="32"/>
          <w:vertAlign w:val="baseline"/>
          <w:lang w:val="en-US" w:eastAsia="zh-CN" w:bidi="ar"/>
        </w:rPr>
        <w:t>第二十七条</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vertAlign w:val="baseline"/>
          <w:lang w:val="en-US" w:eastAsia="zh-CN" w:bidi="ar"/>
        </w:rPr>
        <w:t>任何组织和个人有权对失能评定中的违反协议约定、违规违法行为等进行举报投诉。</w:t>
      </w:r>
      <w:r>
        <w:rPr>
          <w:rFonts w:hint="default" w:ascii="Times New Roman" w:hAnsi="Times New Roman" w:eastAsia="仿宋_GB2312" w:cs="仿宋_GB2312"/>
          <w:b w:val="0"/>
          <w:bCs w:val="0"/>
          <w:caps w:val="0"/>
          <w:color w:val="auto"/>
          <w:kern w:val="2"/>
          <w:sz w:val="32"/>
          <w:szCs w:val="32"/>
          <w:vertAlign w:val="baseline"/>
          <w:lang w:eastAsia="zh-CN" w:bidi="ar"/>
        </w:rPr>
        <w:t>建立委托经办机构、失能评定机构退出机制，对于造成重大损失和不良影响的，依据协议约定给予中止、解除服务协议处理。</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560" w:lineRule="exact"/>
        <w:ind w:left="0" w:right="0" w:firstLine="629" w:firstLineChars="196"/>
        <w:jc w:val="both"/>
        <w:textAlignment w:val="auto"/>
        <w:outlineLvl w:val="9"/>
        <w:rPr>
          <w:rFonts w:hint="default" w:ascii="Times New Roman" w:hAnsi="Times New Roman" w:eastAsia="仿宋_GB2312" w:cs="Times New Roman"/>
          <w:caps w:val="0"/>
          <w:color w:val="auto"/>
          <w:sz w:val="32"/>
          <w:szCs w:val="32"/>
          <w:vertAlign w:val="baseline"/>
        </w:rPr>
      </w:pPr>
      <w:r>
        <w:rPr>
          <w:rFonts w:hint="eastAsia" w:ascii="Times New Roman" w:hAnsi="Times New Roman" w:eastAsia="仿宋_GB2312" w:cs="仿宋_GB2312"/>
          <w:b/>
          <w:bCs/>
          <w:caps w:val="0"/>
          <w:color w:val="auto"/>
          <w:kern w:val="2"/>
          <w:sz w:val="32"/>
          <w:szCs w:val="32"/>
          <w:vertAlign w:val="baseline"/>
          <w:lang w:val="en-US" w:eastAsia="zh-CN" w:bidi="ar"/>
        </w:rPr>
        <w:t>第二十</w:t>
      </w:r>
      <w:r>
        <w:rPr>
          <w:rFonts w:hint="eastAsia" w:ascii="Times New Roman" w:hAnsi="Times New Roman" w:eastAsia="仿宋_GB2312" w:cs="仿宋_GB2312"/>
          <w:b/>
          <w:bCs/>
          <w:caps w:val="0"/>
          <w:color w:val="auto"/>
          <w:kern w:val="2"/>
          <w:sz w:val="32"/>
          <w:szCs w:val="32"/>
          <w:u w:val="none"/>
          <w:vertAlign w:val="baseline"/>
          <w:lang w:val="en-US" w:eastAsia="zh-CN" w:bidi="ar"/>
        </w:rPr>
        <w:t>八条</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vertAlign w:val="baseline"/>
          <w:lang w:val="en-US" w:eastAsia="zh-CN" w:bidi="ar"/>
        </w:rPr>
        <w:t>医保经办机构、委托经办机构、失能评定机构及其工作人员、参保人员等存在违法违规行为，属于长期护理保险服务协议规定内容的，按照协议约定进行处理；属于法律、法规和规章行政处罚规定范畴的，依法给予行政处罚；构成犯罪的，依法追究刑事责任。</w:t>
      </w:r>
    </w:p>
    <w:p>
      <w:pPr>
        <w:keepNext w:val="0"/>
        <w:keepLines w:val="0"/>
        <w:pageBreakBefore w:val="0"/>
        <w:widowControl w:val="0"/>
        <w:suppressLineNumbers w:val="0"/>
        <w:suppressAutoHyphens w:val="0"/>
        <w:kinsoku/>
        <w:wordWrap/>
        <w:overflowPunct/>
        <w:topLinePunct w:val="0"/>
        <w:autoSpaceDE/>
        <w:autoSpaceDN/>
        <w:bidi w:val="0"/>
        <w:adjustRightInd w:val="0"/>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aps w:val="0"/>
          <w:color w:val="auto"/>
          <w:kern w:val="0"/>
          <w:sz w:val="32"/>
          <w:szCs w:val="32"/>
          <w:vertAlign w:val="baseline"/>
          <w:lang w:eastAsia="zh-CN"/>
        </w:rPr>
      </w:pP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outlineLvl w:val="9"/>
        <w:rPr>
          <w:rFonts w:hint="default" w:ascii="Times New Roman" w:hAnsi="Times New Roman" w:eastAsia="黑体" w:cs="Times New Roman"/>
          <w:caps w:val="0"/>
          <w:color w:val="auto"/>
          <w:sz w:val="32"/>
          <w:szCs w:val="32"/>
          <w:vertAlign w:val="baseline"/>
        </w:rPr>
      </w:pPr>
      <w:r>
        <w:rPr>
          <w:rFonts w:hint="eastAsia" w:ascii="Times New Roman" w:hAnsi="Times New Roman" w:eastAsia="黑体" w:cs="黑体"/>
          <w:b w:val="0"/>
          <w:bCs w:val="0"/>
          <w:caps w:val="0"/>
          <w:color w:val="auto"/>
          <w:kern w:val="2"/>
          <w:sz w:val="32"/>
          <w:szCs w:val="32"/>
          <w:vertAlign w:val="baseline"/>
          <w:lang w:val="en-US" w:eastAsia="zh-CN" w:bidi="ar"/>
        </w:rPr>
        <w:t>第六章</w:t>
      </w:r>
      <w:r>
        <w:rPr>
          <w:rFonts w:hint="default" w:ascii="Times New Roman" w:hAnsi="Times New Roman" w:eastAsia="黑体" w:cs="Times New Roman"/>
          <w:b w:val="0"/>
          <w:bCs w:val="0"/>
          <w:caps w:val="0"/>
          <w:color w:val="auto"/>
          <w:kern w:val="2"/>
          <w:sz w:val="32"/>
          <w:szCs w:val="32"/>
          <w:vertAlign w:val="baseline"/>
          <w:lang w:val="en-US" w:eastAsia="zh-CN" w:bidi="ar"/>
        </w:rPr>
        <w:t xml:space="preserve"> </w:t>
      </w:r>
      <w:r>
        <w:rPr>
          <w:rFonts w:hint="eastAsia" w:ascii="Times New Roman" w:hAnsi="Times New Roman" w:eastAsia="黑体" w:cs="黑体"/>
          <w:b w:val="0"/>
          <w:bCs w:val="0"/>
          <w:caps w:val="0"/>
          <w:color w:val="auto"/>
          <w:kern w:val="2"/>
          <w:sz w:val="32"/>
          <w:szCs w:val="32"/>
          <w:vertAlign w:val="baseline"/>
          <w:lang w:val="en-US" w:eastAsia="zh-CN" w:bidi="ar"/>
        </w:rPr>
        <w:t>附</w:t>
      </w:r>
      <w:r>
        <w:rPr>
          <w:rFonts w:hint="default" w:ascii="Times New Roman" w:hAnsi="Times New Roman" w:eastAsia="黑体" w:cs="Times New Roman"/>
          <w:b w:val="0"/>
          <w:bCs w:val="0"/>
          <w:caps w:val="0"/>
          <w:color w:val="auto"/>
          <w:kern w:val="2"/>
          <w:sz w:val="32"/>
          <w:szCs w:val="32"/>
          <w:vertAlign w:val="baseline"/>
          <w:lang w:val="en-US" w:eastAsia="zh-CN" w:bidi="ar"/>
        </w:rPr>
        <w:t xml:space="preserve"> </w:t>
      </w:r>
      <w:r>
        <w:rPr>
          <w:rFonts w:hint="eastAsia" w:ascii="Times New Roman" w:hAnsi="Times New Roman" w:eastAsia="黑体" w:cs="黑体"/>
          <w:b w:val="0"/>
          <w:bCs w:val="0"/>
          <w:caps w:val="0"/>
          <w:color w:val="auto"/>
          <w:kern w:val="2"/>
          <w:sz w:val="32"/>
          <w:szCs w:val="32"/>
          <w:vertAlign w:val="baseline"/>
          <w:lang w:val="en-US" w:eastAsia="zh-CN" w:bidi="ar"/>
        </w:rPr>
        <w:t>则</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outlineLvl w:val="9"/>
        <w:rPr>
          <w:rFonts w:hint="default" w:ascii="Times New Roman" w:hAnsi="Times New Roman" w:eastAsia="仿宋_GB2312" w:cs="Times New Roman"/>
          <w:b/>
          <w:bCs/>
          <w:caps w:val="0"/>
          <w:color w:val="auto"/>
          <w:sz w:val="32"/>
          <w:szCs w:val="32"/>
          <w:vertAlign w:val="baseline"/>
        </w:rPr>
      </w:pPr>
      <w:r>
        <w:rPr>
          <w:rFonts w:hint="eastAsia" w:ascii="Times New Roman" w:hAnsi="Times New Roman" w:eastAsia="仿宋_GB2312" w:cs="仿宋_GB2312"/>
          <w:b/>
          <w:bCs/>
          <w:caps w:val="0"/>
          <w:color w:val="auto"/>
          <w:kern w:val="2"/>
          <w:sz w:val="32"/>
          <w:szCs w:val="32"/>
          <w:vertAlign w:val="baseline"/>
          <w:lang w:val="en-US" w:eastAsia="zh-CN" w:bidi="ar"/>
        </w:rPr>
        <w:t>第二十九条</w:t>
      </w:r>
      <w:r>
        <w:rPr>
          <w:rFonts w:hint="default" w:ascii="Times New Roman" w:hAnsi="Times New Roman" w:eastAsia="仿宋_GB2312" w:cs="Times New Roman"/>
          <w:b/>
          <w:bCs/>
          <w:caps w:val="0"/>
          <w:color w:val="auto"/>
          <w:kern w:val="2"/>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vertAlign w:val="baseline"/>
          <w:lang w:val="en-US" w:eastAsia="zh-CN" w:bidi="ar"/>
        </w:rPr>
        <w:t>本办法由市医疗保障行政部门负责解释。</w:t>
      </w:r>
    </w:p>
    <w:p>
      <w:pPr>
        <w:keepNext w:val="0"/>
        <w:keepLines w:val="0"/>
        <w:pageBreakBefore w:val="0"/>
        <w:widowControl w:val="0"/>
        <w:suppressLineNumbers w:val="0"/>
        <w:suppressAutoHyphens w:val="0"/>
        <w:kinsoku/>
        <w:wordWrap/>
        <w:overflowPunct/>
        <w:topLinePunct w:val="0"/>
        <w:autoSpaceDE/>
        <w:autoSpaceDN/>
        <w:bidi w:val="0"/>
        <w:adjustRightInd w:val="0"/>
        <w:snapToGrid/>
        <w:spacing w:before="0" w:beforeAutospacing="0" w:after="0" w:afterAutospacing="0" w:line="560" w:lineRule="exact"/>
        <w:ind w:left="0" w:right="0" w:firstLine="642" w:firstLineChars="200"/>
        <w:jc w:val="both"/>
        <w:textAlignment w:val="auto"/>
        <w:outlineLvl w:val="9"/>
        <w:rPr>
          <w:rFonts w:hint="default" w:ascii="Times New Roman" w:hAnsi="Times New Roman" w:eastAsia="仿宋_GB2312" w:cs="Times New Roman"/>
          <w:caps w:val="0"/>
          <w:color w:val="auto"/>
          <w:sz w:val="32"/>
          <w:szCs w:val="32"/>
          <w:vertAlign w:val="baseline"/>
        </w:rPr>
      </w:pPr>
      <w:r>
        <w:rPr>
          <w:rFonts w:hint="eastAsia" w:ascii="Times New Roman" w:hAnsi="Times New Roman" w:eastAsia="仿宋_GB2312" w:cs="Times New Roman"/>
          <w:b/>
          <w:bCs/>
          <w:caps w:val="0"/>
          <w:color w:val="auto"/>
          <w:kern w:val="2"/>
          <w:sz w:val="32"/>
          <w:szCs w:val="32"/>
          <w:vertAlign w:val="baseline"/>
          <w:lang w:val="en-US" w:eastAsia="zh-CN" w:bidi="ar"/>
        </w:rPr>
        <w:t>第三十条</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vertAlign w:val="baseline"/>
          <w:lang w:val="en-US" w:eastAsia="zh-CN" w:bidi="ar"/>
        </w:rPr>
        <w:t>本办法自</w:t>
      </w:r>
      <w:r>
        <w:rPr>
          <w:rFonts w:hint="default" w:ascii="Times New Roman" w:hAnsi="Times New Roman" w:eastAsia="仿宋_GB2312" w:cs="Times New Roman"/>
          <w:b w:val="0"/>
          <w:bCs w:val="0"/>
          <w:caps w:val="0"/>
          <w:color w:val="auto"/>
          <w:kern w:val="2"/>
          <w:sz w:val="32"/>
          <w:szCs w:val="32"/>
          <w:vertAlign w:val="baseline"/>
          <w:lang w:val="en-US" w:eastAsia="zh-CN" w:bidi="ar"/>
        </w:rPr>
        <w:t>2022</w:t>
      </w:r>
      <w:r>
        <w:rPr>
          <w:rFonts w:hint="eastAsia" w:ascii="Times New Roman" w:hAnsi="Times New Roman" w:eastAsia="仿宋_GB2312" w:cs="仿宋_GB2312"/>
          <w:b w:val="0"/>
          <w:bCs w:val="0"/>
          <w:caps w:val="0"/>
          <w:color w:val="auto"/>
          <w:kern w:val="2"/>
          <w:sz w:val="32"/>
          <w:szCs w:val="32"/>
          <w:vertAlign w:val="baseline"/>
          <w:lang w:val="en-US" w:eastAsia="zh-CN" w:bidi="ar"/>
        </w:rPr>
        <w:t>年</w:t>
      </w:r>
      <w:r>
        <w:rPr>
          <w:rFonts w:hint="eastAsia" w:ascii="Times New Roman" w:hAnsi="Times New Roman" w:eastAsia="仿宋_GB2312" w:cs="Times New Roman"/>
          <w:b w:val="0"/>
          <w:bCs w:val="0"/>
          <w:caps w:val="0"/>
          <w:color w:val="auto"/>
          <w:kern w:val="2"/>
          <w:sz w:val="32"/>
          <w:szCs w:val="32"/>
          <w:vertAlign w:val="baseline"/>
          <w:lang w:val="en-US" w:eastAsia="zh-CN" w:bidi="ar"/>
        </w:rPr>
        <w:t>12</w:t>
      </w:r>
      <w:r>
        <w:rPr>
          <w:rFonts w:hint="eastAsia" w:ascii="Times New Roman" w:hAnsi="Times New Roman" w:eastAsia="仿宋_GB2312" w:cs="仿宋_GB2312"/>
          <w:b w:val="0"/>
          <w:bCs w:val="0"/>
          <w:caps w:val="0"/>
          <w:color w:val="auto"/>
          <w:kern w:val="2"/>
          <w:sz w:val="32"/>
          <w:szCs w:val="32"/>
          <w:vertAlign w:val="baseline"/>
          <w:lang w:val="en-US" w:eastAsia="zh-CN" w:bidi="ar"/>
        </w:rPr>
        <w:t>月</w:t>
      </w:r>
      <w:r>
        <w:rPr>
          <w:rFonts w:hint="eastAsia" w:ascii="Times New Roman" w:hAnsi="Times New Roman" w:eastAsia="仿宋_GB2312" w:cs="Times New Roman"/>
          <w:b w:val="0"/>
          <w:bCs w:val="0"/>
          <w:caps w:val="0"/>
          <w:color w:val="auto"/>
          <w:kern w:val="2"/>
          <w:sz w:val="32"/>
          <w:szCs w:val="32"/>
          <w:vertAlign w:val="baseline"/>
          <w:lang w:val="en-US" w:eastAsia="zh-CN" w:bidi="ar"/>
        </w:rPr>
        <w:t>28</w:t>
      </w:r>
      <w:r>
        <w:rPr>
          <w:rFonts w:hint="eastAsia" w:ascii="Times New Roman" w:hAnsi="Times New Roman" w:eastAsia="仿宋_GB2312" w:cs="仿宋_GB2312"/>
          <w:b w:val="0"/>
          <w:bCs w:val="0"/>
          <w:caps w:val="0"/>
          <w:color w:val="auto"/>
          <w:kern w:val="2"/>
          <w:sz w:val="32"/>
          <w:szCs w:val="32"/>
          <w:vertAlign w:val="baseline"/>
          <w:lang w:val="en-US" w:eastAsia="zh-CN" w:bidi="ar"/>
        </w:rPr>
        <w:t>日施行，有效</w:t>
      </w:r>
      <w:r>
        <w:rPr>
          <w:rFonts w:hint="default" w:ascii="Times New Roman" w:hAnsi="Times New Roman" w:eastAsia="仿宋_GB2312" w:cs="仿宋_GB2312"/>
          <w:b w:val="0"/>
          <w:bCs w:val="0"/>
          <w:caps w:val="0"/>
          <w:color w:val="auto"/>
          <w:kern w:val="2"/>
          <w:sz w:val="32"/>
          <w:szCs w:val="32"/>
          <w:vertAlign w:val="baseline"/>
          <w:lang w:eastAsia="zh-CN" w:bidi="ar"/>
        </w:rPr>
        <w:t>期五年</w:t>
      </w:r>
      <w:r>
        <w:rPr>
          <w:rFonts w:hint="eastAsia" w:ascii="Times New Roman" w:hAnsi="Times New Roman" w:eastAsia="仿宋_GB2312" w:cs="仿宋_GB2312"/>
          <w:b w:val="0"/>
          <w:bCs w:val="0"/>
          <w:caps w:val="0"/>
          <w:color w:val="auto"/>
          <w:kern w:val="2"/>
          <w:sz w:val="32"/>
          <w:szCs w:val="32"/>
          <w:vertAlign w:val="baseline"/>
          <w:lang w:val="en-US" w:eastAsia="zh-CN" w:bidi="ar"/>
        </w:rPr>
        <w:t>。</w:t>
      </w:r>
      <w:r>
        <w:rPr>
          <w:rFonts w:hint="default" w:ascii="Times New Roman" w:hAnsi="Times New Roman" w:eastAsia="仿宋_GB2312" w:cs="仿宋_GB2312"/>
          <w:b w:val="0"/>
          <w:bCs w:val="0"/>
          <w:caps w:val="0"/>
          <w:color w:val="auto"/>
          <w:kern w:val="2"/>
          <w:sz w:val="32"/>
          <w:szCs w:val="32"/>
          <w:vertAlign w:val="baseline"/>
          <w:lang w:eastAsia="zh-CN" w:bidi="ar"/>
        </w:rPr>
        <w:t>如遇国家政策调整我市调整完善后施行。</w:t>
      </w:r>
      <w:r>
        <w:rPr>
          <w:rFonts w:hint="eastAsia" w:ascii="Times New Roman" w:hAnsi="Times New Roman" w:eastAsia="仿宋_GB2312" w:cs="仿宋_GB2312"/>
          <w:b w:val="0"/>
          <w:bCs w:val="0"/>
          <w:caps w:val="0"/>
          <w:color w:val="auto"/>
          <w:kern w:val="2"/>
          <w:sz w:val="32"/>
          <w:szCs w:val="32"/>
          <w:vertAlign w:val="baseline"/>
          <w:lang w:val="en-US" w:eastAsia="zh-CN" w:bidi="ar"/>
        </w:rPr>
        <w:t>《市医保局</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vertAlign w:val="baseline"/>
          <w:lang w:val="en-US" w:eastAsia="zh-CN" w:bidi="ar"/>
        </w:rPr>
        <w:t>市民政局</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vertAlign w:val="baseline"/>
          <w:lang w:val="en-US" w:eastAsia="zh-CN" w:bidi="ar"/>
        </w:rPr>
        <w:t>市卫生健康委关于印发</w:t>
      </w:r>
      <w:r>
        <w:rPr>
          <w:rFonts w:hint="default" w:ascii="Times New Roman" w:hAnsi="Times New Roman" w:eastAsia="仿宋_GB2312" w:cs="Times New Roman"/>
          <w:b w:val="0"/>
          <w:bCs w:val="0"/>
          <w:caps w:val="0"/>
          <w:color w:val="auto"/>
          <w:kern w:val="2"/>
          <w:sz w:val="32"/>
          <w:szCs w:val="32"/>
          <w:vertAlign w:val="baseline"/>
          <w:lang w:val="en-US" w:eastAsia="zh-CN" w:bidi="ar"/>
        </w:rPr>
        <w:t>&lt;</w:t>
      </w:r>
      <w:r>
        <w:rPr>
          <w:rFonts w:hint="eastAsia" w:ascii="Times New Roman" w:hAnsi="Times New Roman" w:eastAsia="仿宋_GB2312" w:cs="仿宋_GB2312"/>
          <w:b w:val="0"/>
          <w:bCs w:val="0"/>
          <w:caps w:val="0"/>
          <w:color w:val="auto"/>
          <w:kern w:val="2"/>
          <w:sz w:val="32"/>
          <w:szCs w:val="32"/>
          <w:vertAlign w:val="baseline"/>
          <w:lang w:val="en-US" w:eastAsia="zh-CN" w:bidi="ar"/>
        </w:rPr>
        <w:t>天津市长期护理保险失能评定管理办法（试行）</w:t>
      </w:r>
      <w:r>
        <w:rPr>
          <w:rFonts w:hint="default" w:ascii="Times New Roman" w:hAnsi="Times New Roman" w:eastAsia="仿宋_GB2312" w:cs="Times New Roman"/>
          <w:b w:val="0"/>
          <w:bCs w:val="0"/>
          <w:caps w:val="0"/>
          <w:color w:val="auto"/>
          <w:kern w:val="2"/>
          <w:sz w:val="32"/>
          <w:szCs w:val="32"/>
          <w:vertAlign w:val="baseline"/>
          <w:lang w:val="en-US" w:eastAsia="zh-CN" w:bidi="ar"/>
        </w:rPr>
        <w:t>&gt;</w:t>
      </w:r>
      <w:r>
        <w:rPr>
          <w:rFonts w:hint="eastAsia" w:ascii="Times New Roman" w:hAnsi="Times New Roman" w:eastAsia="仿宋_GB2312" w:cs="仿宋_GB2312"/>
          <w:b w:val="0"/>
          <w:bCs w:val="0"/>
          <w:caps w:val="0"/>
          <w:color w:val="auto"/>
          <w:kern w:val="2"/>
          <w:sz w:val="32"/>
          <w:szCs w:val="32"/>
          <w:vertAlign w:val="baseline"/>
          <w:lang w:val="en-US" w:eastAsia="zh-CN" w:bidi="ar"/>
        </w:rPr>
        <w:t>的通知》（津医保规字〔</w:t>
      </w:r>
      <w:r>
        <w:rPr>
          <w:rFonts w:hint="default" w:ascii="Times New Roman" w:hAnsi="Times New Roman" w:eastAsia="仿宋_GB2312" w:cs="Times New Roman"/>
          <w:b w:val="0"/>
          <w:bCs w:val="0"/>
          <w:caps w:val="0"/>
          <w:color w:val="auto"/>
          <w:kern w:val="2"/>
          <w:sz w:val="32"/>
          <w:szCs w:val="32"/>
          <w:vertAlign w:val="baseline"/>
          <w:lang w:val="en-US" w:eastAsia="zh-CN" w:bidi="ar"/>
        </w:rPr>
        <w:t>2021</w:t>
      </w:r>
      <w:r>
        <w:rPr>
          <w:rFonts w:hint="eastAsia" w:ascii="Times New Roman" w:hAnsi="Times New Roman" w:eastAsia="仿宋_GB2312" w:cs="仿宋_GB2312"/>
          <w:b w:val="0"/>
          <w:bCs w:val="0"/>
          <w:caps w:val="0"/>
          <w:color w:val="auto"/>
          <w:kern w:val="2"/>
          <w:sz w:val="32"/>
          <w:szCs w:val="32"/>
          <w:vertAlign w:val="baseline"/>
          <w:lang w:val="en-US" w:eastAsia="zh-CN" w:bidi="ar"/>
        </w:rPr>
        <w:t>〕</w:t>
      </w:r>
      <w:r>
        <w:rPr>
          <w:rFonts w:hint="default" w:ascii="Times New Roman" w:hAnsi="Times New Roman" w:eastAsia="仿宋_GB2312" w:cs="Times New Roman"/>
          <w:b w:val="0"/>
          <w:bCs w:val="0"/>
          <w:caps w:val="0"/>
          <w:color w:val="auto"/>
          <w:kern w:val="2"/>
          <w:sz w:val="32"/>
          <w:szCs w:val="32"/>
          <w:vertAlign w:val="baseline"/>
          <w:lang w:val="en-US" w:eastAsia="zh-CN" w:bidi="ar"/>
        </w:rPr>
        <w:t>2</w:t>
      </w:r>
      <w:r>
        <w:rPr>
          <w:rFonts w:hint="eastAsia" w:ascii="Times New Roman" w:hAnsi="Times New Roman" w:eastAsia="仿宋_GB2312" w:cs="仿宋_GB2312"/>
          <w:b w:val="0"/>
          <w:bCs w:val="0"/>
          <w:caps w:val="0"/>
          <w:color w:val="auto"/>
          <w:kern w:val="2"/>
          <w:sz w:val="32"/>
          <w:szCs w:val="32"/>
          <w:vertAlign w:val="baseline"/>
          <w:lang w:val="en-US" w:eastAsia="zh-CN" w:bidi="ar"/>
        </w:rPr>
        <w:t>号）和《市医保局</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vertAlign w:val="baseline"/>
          <w:lang w:val="en-US" w:eastAsia="zh-CN" w:bidi="ar"/>
        </w:rPr>
        <w:t>市民政局</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vertAlign w:val="baseline"/>
          <w:lang w:val="en-US" w:eastAsia="zh-CN" w:bidi="ar"/>
        </w:rPr>
        <w:t>市卫生健康委关于印发</w:t>
      </w:r>
      <w:r>
        <w:rPr>
          <w:rFonts w:hint="default" w:ascii="Times New Roman" w:hAnsi="Times New Roman" w:eastAsia="仿宋_GB2312" w:cs="Times New Roman"/>
          <w:b w:val="0"/>
          <w:bCs w:val="0"/>
          <w:caps w:val="0"/>
          <w:color w:val="auto"/>
          <w:kern w:val="2"/>
          <w:sz w:val="32"/>
          <w:szCs w:val="32"/>
          <w:vertAlign w:val="baseline"/>
          <w:lang w:val="en-US" w:eastAsia="zh-CN" w:bidi="ar"/>
        </w:rPr>
        <w:t>&lt;</w:t>
      </w:r>
      <w:r>
        <w:rPr>
          <w:rFonts w:hint="eastAsia" w:ascii="Times New Roman" w:hAnsi="Times New Roman" w:eastAsia="仿宋_GB2312" w:cs="仿宋_GB2312"/>
          <w:b w:val="0"/>
          <w:bCs w:val="0"/>
          <w:caps w:val="0"/>
          <w:color w:val="auto"/>
          <w:kern w:val="2"/>
          <w:sz w:val="32"/>
          <w:szCs w:val="32"/>
          <w:vertAlign w:val="baseline"/>
          <w:lang w:val="en-US" w:eastAsia="zh-CN" w:bidi="ar"/>
        </w:rPr>
        <w:t>天津市长期护理保险失能评定标准（试行）</w:t>
      </w:r>
      <w:r>
        <w:rPr>
          <w:rFonts w:hint="default" w:ascii="Times New Roman" w:hAnsi="Times New Roman" w:eastAsia="仿宋_GB2312" w:cs="Times New Roman"/>
          <w:b w:val="0"/>
          <w:bCs w:val="0"/>
          <w:caps w:val="0"/>
          <w:color w:val="auto"/>
          <w:kern w:val="2"/>
          <w:sz w:val="32"/>
          <w:szCs w:val="32"/>
          <w:vertAlign w:val="baseline"/>
          <w:lang w:val="en-US" w:eastAsia="zh-CN" w:bidi="ar"/>
        </w:rPr>
        <w:t>&gt;</w:t>
      </w:r>
      <w:r>
        <w:rPr>
          <w:rFonts w:hint="eastAsia" w:ascii="Times New Roman" w:hAnsi="Times New Roman" w:eastAsia="仿宋_GB2312" w:cs="仿宋_GB2312"/>
          <w:b w:val="0"/>
          <w:bCs w:val="0"/>
          <w:caps w:val="0"/>
          <w:color w:val="auto"/>
          <w:kern w:val="2"/>
          <w:sz w:val="32"/>
          <w:szCs w:val="32"/>
          <w:vertAlign w:val="baseline"/>
          <w:lang w:val="en-US" w:eastAsia="zh-CN" w:bidi="ar"/>
        </w:rPr>
        <w:t>的通知》（津医保局发〔</w:t>
      </w:r>
      <w:r>
        <w:rPr>
          <w:rFonts w:hint="default" w:ascii="Times New Roman" w:hAnsi="Times New Roman" w:eastAsia="仿宋_GB2312" w:cs="Times New Roman"/>
          <w:b w:val="0"/>
          <w:bCs w:val="0"/>
          <w:caps w:val="0"/>
          <w:color w:val="auto"/>
          <w:kern w:val="2"/>
          <w:sz w:val="32"/>
          <w:szCs w:val="32"/>
          <w:vertAlign w:val="baseline"/>
          <w:lang w:val="en-US" w:eastAsia="zh-CN" w:bidi="ar"/>
        </w:rPr>
        <w:t>2021</w:t>
      </w:r>
      <w:r>
        <w:rPr>
          <w:rFonts w:hint="eastAsia" w:ascii="Times New Roman" w:hAnsi="Times New Roman" w:eastAsia="仿宋_GB2312" w:cs="仿宋_GB2312"/>
          <w:b w:val="0"/>
          <w:bCs w:val="0"/>
          <w:caps w:val="0"/>
          <w:color w:val="auto"/>
          <w:kern w:val="2"/>
          <w:sz w:val="32"/>
          <w:szCs w:val="32"/>
          <w:vertAlign w:val="baseline"/>
          <w:lang w:val="en-US" w:eastAsia="zh-CN" w:bidi="ar"/>
        </w:rPr>
        <w:t>〕</w:t>
      </w:r>
      <w:r>
        <w:rPr>
          <w:rFonts w:hint="default" w:ascii="Times New Roman" w:hAnsi="Times New Roman" w:eastAsia="仿宋_GB2312" w:cs="Times New Roman"/>
          <w:b w:val="0"/>
          <w:bCs w:val="0"/>
          <w:caps w:val="0"/>
          <w:color w:val="auto"/>
          <w:kern w:val="2"/>
          <w:sz w:val="32"/>
          <w:szCs w:val="32"/>
          <w:vertAlign w:val="baseline"/>
          <w:lang w:val="en-US" w:eastAsia="zh-CN" w:bidi="ar"/>
        </w:rPr>
        <w:t>4</w:t>
      </w:r>
      <w:r>
        <w:rPr>
          <w:rFonts w:hint="eastAsia" w:ascii="Times New Roman" w:hAnsi="Times New Roman" w:eastAsia="仿宋_GB2312" w:cs="仿宋_GB2312"/>
          <w:b w:val="0"/>
          <w:bCs w:val="0"/>
          <w:caps w:val="0"/>
          <w:color w:val="auto"/>
          <w:kern w:val="2"/>
          <w:sz w:val="32"/>
          <w:szCs w:val="32"/>
          <w:vertAlign w:val="baseline"/>
          <w:lang w:val="en-US" w:eastAsia="zh-CN" w:bidi="ar"/>
        </w:rPr>
        <w:t>号）废止。</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firstLineChars="0"/>
        <w:jc w:val="both"/>
        <w:outlineLvl w:val="9"/>
        <w:rPr>
          <w:rFonts w:hint="eastAsia" w:ascii="Times New Roman" w:hAnsi="Times New Roman" w:eastAsia="仿宋_GB2312" w:cs="仿宋_GB2312"/>
          <w:caps w:val="0"/>
          <w:color w:val="auto"/>
          <w:sz w:val="32"/>
          <w:szCs w:val="32"/>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20" w:lineRule="exact"/>
        <w:ind w:left="0" w:right="0" w:firstLine="0" w:firstLineChars="0"/>
        <w:jc w:val="both"/>
        <w:textAlignment w:val="auto"/>
        <w:outlineLvl w:val="9"/>
        <w:rPr>
          <w:rFonts w:hint="eastAsia" w:ascii="Times New Roman" w:hAnsi="Times New Roman" w:eastAsia="仿宋_GB2312" w:cs="仿宋_GB2312"/>
          <w:b w:val="0"/>
          <w:bCs w:val="0"/>
          <w:caps w:val="0"/>
          <w:color w:val="auto"/>
          <w:kern w:val="2"/>
          <w:sz w:val="32"/>
          <w:szCs w:val="32"/>
          <w:vertAlign w:val="baseline"/>
          <w:lang w:val="en-US" w:eastAsia="zh-CN" w:bidi="ar"/>
        </w:rPr>
      </w:pPr>
      <w:r>
        <w:rPr>
          <w:rFonts w:hint="eastAsia" w:ascii="Times New Roman" w:hAnsi="Times New Roman" w:eastAsia="仿宋_GB2312" w:cs="仿宋_GB2312"/>
          <w:b w:val="0"/>
          <w:bCs w:val="0"/>
          <w:caps w:val="0"/>
          <w:color w:val="auto"/>
          <w:kern w:val="2"/>
          <w:sz w:val="32"/>
          <w:szCs w:val="32"/>
          <w:vertAlign w:val="baseline"/>
          <w:lang w:val="en-US" w:eastAsia="zh-CN" w:bidi="ar"/>
        </w:rPr>
        <w:t xml:space="preserve">    附件：1.长期护理失能等级评定申请表</w:t>
      </w:r>
    </w:p>
    <w:p>
      <w:pPr>
        <w:keepNext w:val="0"/>
        <w:keepLines w:val="0"/>
        <w:pageBreakBefore w:val="0"/>
        <w:widowControl w:val="0"/>
        <w:numPr>
          <w:ilvl w:val="0"/>
          <w:numId w:val="0"/>
        </w:numPr>
        <w:suppressLineNumbers w:val="0"/>
        <w:suppressAutoHyphens w:val="0"/>
        <w:kinsoku/>
        <w:wordWrap/>
        <w:overflowPunct/>
        <w:topLinePunct w:val="0"/>
        <w:autoSpaceDE/>
        <w:autoSpaceDN w:val="0"/>
        <w:bidi w:val="0"/>
        <w:adjustRightInd/>
        <w:snapToGrid/>
        <w:spacing w:before="0" w:beforeAutospacing="0" w:after="0" w:afterAutospacing="0" w:line="520" w:lineRule="exact"/>
        <w:ind w:left="0" w:leftChars="0" w:right="0" w:rightChars="0" w:firstLine="1577" w:firstLineChars="493"/>
        <w:jc w:val="both"/>
        <w:textAlignment w:val="auto"/>
        <w:outlineLvl w:val="9"/>
        <w:rPr>
          <w:rFonts w:hint="eastAsia" w:ascii="Times New Roman" w:hAnsi="Times New Roman" w:eastAsia="仿宋_GB2312" w:cs="仿宋_GB2312"/>
          <w:b w:val="0"/>
          <w:bCs w:val="0"/>
          <w:caps w:val="0"/>
          <w:color w:val="auto"/>
          <w:kern w:val="2"/>
          <w:sz w:val="32"/>
          <w:szCs w:val="32"/>
          <w:vertAlign w:val="baseline"/>
          <w:lang w:val="en-US" w:eastAsia="zh-CN" w:bidi="ar"/>
        </w:rPr>
      </w:pPr>
      <w:r>
        <w:rPr>
          <w:rFonts w:hint="eastAsia" w:ascii="Times New Roman" w:hAnsi="Times New Roman" w:eastAsia="仿宋_GB2312" w:cs="仿宋_GB2312"/>
          <w:b w:val="0"/>
          <w:bCs w:val="0"/>
          <w:caps w:val="0"/>
          <w:color w:val="auto"/>
          <w:kern w:val="2"/>
          <w:sz w:val="32"/>
          <w:szCs w:val="32"/>
          <w:vertAlign w:val="baseline"/>
          <w:lang w:val="en-US" w:eastAsia="zh-CN" w:bidi="ar"/>
        </w:rPr>
        <w:t>2.长期护理失能等级自评表</w:t>
      </w:r>
    </w:p>
    <w:p>
      <w:pPr>
        <w:keepNext w:val="0"/>
        <w:keepLines w:val="0"/>
        <w:pageBreakBefore w:val="0"/>
        <w:widowControl w:val="0"/>
        <w:numPr>
          <w:ilvl w:val="0"/>
          <w:numId w:val="0"/>
        </w:numPr>
        <w:suppressLineNumbers w:val="0"/>
        <w:suppressAutoHyphens w:val="0"/>
        <w:kinsoku/>
        <w:wordWrap/>
        <w:overflowPunct/>
        <w:topLinePunct w:val="0"/>
        <w:autoSpaceDE/>
        <w:autoSpaceDN w:val="0"/>
        <w:bidi w:val="0"/>
        <w:adjustRightInd/>
        <w:snapToGrid/>
        <w:spacing w:before="0" w:beforeAutospacing="0" w:after="0" w:afterAutospacing="0" w:line="520" w:lineRule="exact"/>
        <w:ind w:left="0" w:leftChars="0" w:right="0" w:rightChars="0" w:firstLine="1577" w:firstLineChars="493"/>
        <w:jc w:val="both"/>
        <w:textAlignment w:val="auto"/>
        <w:outlineLvl w:val="9"/>
        <w:rPr>
          <w:rFonts w:hint="eastAsia" w:ascii="Times New Roman" w:hAnsi="Times New Roman" w:eastAsia="仿宋_GB2312" w:cs="仿宋_GB2312"/>
          <w:b w:val="0"/>
          <w:bCs w:val="0"/>
          <w:caps w:val="0"/>
          <w:color w:val="auto"/>
          <w:kern w:val="2"/>
          <w:sz w:val="32"/>
          <w:szCs w:val="32"/>
          <w:vertAlign w:val="baseline"/>
          <w:lang w:val="en-US" w:eastAsia="zh-CN" w:bidi="ar"/>
        </w:rPr>
      </w:pPr>
      <w:r>
        <w:rPr>
          <w:rFonts w:hint="eastAsia" w:ascii="Times New Roman" w:hAnsi="Times New Roman" w:eastAsia="仿宋_GB2312" w:cs="仿宋_GB2312"/>
          <w:b w:val="0"/>
          <w:bCs w:val="0"/>
          <w:caps w:val="0"/>
          <w:color w:val="auto"/>
          <w:kern w:val="2"/>
          <w:sz w:val="32"/>
          <w:szCs w:val="32"/>
          <w:vertAlign w:val="baseline"/>
          <w:lang w:val="en-US" w:eastAsia="zh-CN" w:bidi="ar"/>
        </w:rPr>
        <w:t>3.长期护理失能等级评定表</w:t>
      </w:r>
    </w:p>
    <w:p>
      <w:pPr>
        <w:keepNext w:val="0"/>
        <w:keepLines w:val="0"/>
        <w:pageBreakBefore w:val="0"/>
        <w:widowControl w:val="0"/>
        <w:numPr>
          <w:ilvl w:val="0"/>
          <w:numId w:val="0"/>
        </w:numPr>
        <w:suppressLineNumbers w:val="0"/>
        <w:suppressAutoHyphens w:val="0"/>
        <w:kinsoku/>
        <w:wordWrap/>
        <w:overflowPunct/>
        <w:topLinePunct w:val="0"/>
        <w:autoSpaceDE/>
        <w:autoSpaceDN w:val="0"/>
        <w:bidi w:val="0"/>
        <w:adjustRightInd/>
        <w:snapToGrid/>
        <w:spacing w:before="0" w:beforeAutospacing="0" w:after="0" w:afterAutospacing="0" w:line="520" w:lineRule="exact"/>
        <w:ind w:left="0" w:leftChars="0" w:right="0" w:rightChars="0" w:firstLine="1577" w:firstLineChars="493"/>
        <w:jc w:val="both"/>
        <w:textAlignment w:val="auto"/>
        <w:outlineLvl w:val="9"/>
        <w:rPr>
          <w:rFonts w:hint="eastAsia" w:ascii="Times New Roman" w:hAnsi="Times New Roman" w:eastAsia="仿宋_GB2312" w:cs="仿宋_GB2312"/>
          <w:b w:val="0"/>
          <w:bCs w:val="0"/>
          <w:caps w:val="0"/>
          <w:color w:val="auto"/>
          <w:kern w:val="2"/>
          <w:sz w:val="32"/>
          <w:szCs w:val="32"/>
          <w:vertAlign w:val="baseline"/>
          <w:lang w:val="en-US" w:eastAsia="zh-CN" w:bidi="ar"/>
        </w:rPr>
      </w:pPr>
      <w:r>
        <w:rPr>
          <w:rFonts w:hint="eastAsia" w:ascii="Times New Roman" w:hAnsi="Times New Roman" w:eastAsia="仿宋_GB2312" w:cs="仿宋_GB2312"/>
          <w:b w:val="0"/>
          <w:bCs w:val="0"/>
          <w:caps w:val="0"/>
          <w:color w:val="auto"/>
          <w:kern w:val="2"/>
          <w:sz w:val="32"/>
          <w:szCs w:val="32"/>
          <w:vertAlign w:val="baseline"/>
          <w:lang w:val="en-US" w:eastAsia="zh-CN" w:bidi="ar"/>
        </w:rPr>
        <w:t>4.天津市长期护理保险失能人员公示单</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20" w:lineRule="exact"/>
        <w:ind w:left="0" w:leftChars="0" w:right="0" w:firstLine="1577" w:firstLineChars="493"/>
        <w:jc w:val="both"/>
        <w:textAlignment w:val="auto"/>
        <w:outlineLvl w:val="9"/>
        <w:rPr>
          <w:rFonts w:hint="eastAsia" w:ascii="Times New Roman" w:hAnsi="Times New Roman" w:eastAsia="仿宋_GB2312" w:cs="仿宋_GB2312"/>
          <w:b w:val="0"/>
          <w:bCs w:val="0"/>
          <w:caps w:val="0"/>
          <w:color w:val="auto"/>
          <w:kern w:val="2"/>
          <w:sz w:val="32"/>
          <w:szCs w:val="32"/>
          <w:vertAlign w:val="baseline"/>
          <w:lang w:val="en-US" w:eastAsia="zh-CN" w:bidi="ar"/>
        </w:rPr>
        <w:sectPr>
          <w:footerReference r:id="rId5" w:type="default"/>
          <w:pgSz w:w="11906" w:h="16838"/>
          <w:pgMar w:top="1440" w:right="1800" w:bottom="1440" w:left="1800" w:header="851" w:footer="992" w:gutter="1"/>
          <w:pgBorders w:offsetFrom="page">
            <w:top w:val="none" w:sz="0" w:space="0"/>
            <w:left w:val="none" w:sz="0" w:space="0"/>
            <w:bottom w:val="none" w:sz="0" w:space="0"/>
            <w:right w:val="none" w:sz="0" w:space="0"/>
          </w:pgBorders>
          <w:pgNumType w:fmt="numberInDash" w:start="2"/>
          <w:cols w:space="425" w:num="1"/>
          <w:docGrid w:type="lines" w:linePitch="312" w:charSpace="0"/>
        </w:sectPr>
      </w:pPr>
      <w:r>
        <w:rPr>
          <w:rFonts w:hint="eastAsia" w:ascii="Times New Roman" w:hAnsi="Times New Roman" w:eastAsia="仿宋_GB2312" w:cs="仿宋_GB2312"/>
          <w:b w:val="0"/>
          <w:bCs w:val="0"/>
          <w:caps w:val="0"/>
          <w:color w:val="auto"/>
          <w:kern w:val="2"/>
          <w:sz w:val="32"/>
          <w:szCs w:val="32"/>
          <w:vertAlign w:val="baseline"/>
          <w:lang w:val="en-US" w:eastAsia="zh-CN" w:bidi="ar"/>
        </w:rPr>
        <w:t>5.长期护理综合失能等级划分表</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firstLineChars="0"/>
        <w:jc w:val="left"/>
        <w:outlineLvl w:val="9"/>
        <w:rPr>
          <w:rFonts w:hint="eastAsia" w:ascii="Times New Roman" w:hAnsi="Times New Roman" w:eastAsia="黑体" w:cs="黑体"/>
          <w:b w:val="0"/>
          <w:bCs w:val="0"/>
          <w:caps w:val="0"/>
          <w:color w:val="auto"/>
          <w:kern w:val="2"/>
          <w:sz w:val="30"/>
          <w:szCs w:val="30"/>
          <w:vertAlign w:val="baseline"/>
          <w:lang w:val="en-US" w:eastAsia="zh-CN" w:bidi="ar"/>
        </w:rPr>
      </w:pPr>
      <w:r>
        <w:rPr>
          <w:rFonts w:hint="eastAsia" w:ascii="Times New Roman" w:hAnsi="Times New Roman" w:eastAsia="黑体" w:cs="黑体"/>
          <w:b w:val="0"/>
          <w:bCs w:val="0"/>
          <w:caps w:val="0"/>
          <w:color w:val="auto"/>
          <w:kern w:val="2"/>
          <w:sz w:val="30"/>
          <w:szCs w:val="30"/>
          <w:vertAlign w:val="baseline"/>
          <w:lang w:val="en-US" w:eastAsia="zh-CN" w:bidi="ar"/>
        </w:rPr>
        <w:t>附件1</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00" w:lineRule="exact"/>
        <w:ind w:left="0" w:right="0" w:firstLine="0" w:firstLineChars="0"/>
        <w:jc w:val="left"/>
        <w:outlineLvl w:val="9"/>
        <w:rPr>
          <w:rFonts w:hint="eastAsia" w:ascii="Times New Roman" w:hAnsi="Times New Roman" w:eastAsia="黑体" w:cs="黑体"/>
          <w:caps w:val="0"/>
          <w:color w:val="auto"/>
          <w:sz w:val="30"/>
          <w:szCs w:val="30"/>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00" w:lineRule="exact"/>
        <w:ind w:left="0" w:right="0" w:firstLine="0" w:firstLineChars="0"/>
        <w:jc w:val="center"/>
        <w:outlineLvl w:val="9"/>
        <w:rPr>
          <w:rFonts w:hint="eastAsia" w:ascii="Times New Roman" w:hAnsi="Times New Roman" w:eastAsia="黑体" w:cs="黑体"/>
          <w:caps w:val="0"/>
          <w:color w:val="auto"/>
          <w:sz w:val="22"/>
          <w:szCs w:val="28"/>
          <w:vertAlign w:val="baseline"/>
          <w:lang w:val="en-US" w:eastAsia="zh-CN"/>
        </w:rPr>
      </w:pPr>
      <w:r>
        <w:rPr>
          <w:rFonts w:hint="eastAsia" w:ascii="Times New Roman" w:hAnsi="Times New Roman" w:eastAsia="黑体" w:cs="黑体"/>
          <w:b w:val="0"/>
          <w:bCs w:val="0"/>
          <w:caps w:val="0"/>
          <w:color w:val="auto"/>
          <w:kern w:val="2"/>
          <w:sz w:val="36"/>
          <w:szCs w:val="44"/>
          <w:vertAlign w:val="baseline"/>
          <w:lang w:val="en-US" w:eastAsia="zh-CN" w:bidi="ar"/>
        </w:rPr>
        <w:t>长期护理失能等级评定申请表</w:t>
      </w:r>
    </w:p>
    <w:tbl>
      <w:tblPr>
        <w:tblStyle w:val="7"/>
        <w:tblW w:w="831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
      <w:tblGrid>
        <w:gridCol w:w="487"/>
        <w:gridCol w:w="1857"/>
        <w:gridCol w:w="1421"/>
        <w:gridCol w:w="1860"/>
        <w:gridCol w:w="26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45" w:hRule="exact"/>
          <w:jc w:val="center"/>
        </w:trPr>
        <w:tc>
          <w:tcPr>
            <w:tcW w:w="487" w:type="dxa"/>
            <w:vMerge w:val="restart"/>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textAlignment w:val="center"/>
              <w:outlineLvl w:val="9"/>
              <w:rPr>
                <w:rFonts w:hint="eastAsia" w:ascii="Times New Roman" w:hAnsi="Times New Roman" w:eastAsia="仿宋_GB2312" w:cs="仿宋_GB2312"/>
                <w:i w:val="0"/>
                <w:caps w:val="0"/>
                <w:color w:val="000000"/>
                <w:sz w:val="22"/>
                <w:szCs w:val="22"/>
                <w:u w:val="none"/>
                <w:vertAlign w:val="baseline"/>
              </w:rPr>
            </w:pPr>
            <w:r>
              <w:rPr>
                <w:rFonts w:hint="eastAsia" w:ascii="Times New Roman" w:hAnsi="Times New Roman" w:eastAsia="仿宋_GB2312" w:cs="仿宋_GB2312"/>
                <w:b w:val="0"/>
                <w:bCs w:val="0"/>
                <w:i w:val="0"/>
                <w:caps w:val="0"/>
                <w:color w:val="000000"/>
                <w:kern w:val="0"/>
                <w:sz w:val="22"/>
                <w:szCs w:val="22"/>
                <w:u w:val="none"/>
                <w:vertAlign w:val="baseline"/>
                <w:lang w:val="en-US" w:eastAsia="zh-CN" w:bidi="ar"/>
              </w:rPr>
              <w:t>评定对象基本信息</w:t>
            </w:r>
          </w:p>
        </w:tc>
        <w:tc>
          <w:tcPr>
            <w:tcW w:w="1857"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firstLineChars="0"/>
              <w:jc w:val="center"/>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姓名</w:t>
            </w:r>
          </w:p>
        </w:tc>
        <w:tc>
          <w:tcPr>
            <w:tcW w:w="1421"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firstLineChars="0"/>
              <w:jc w:val="center"/>
              <w:outlineLvl w:val="9"/>
              <w:rPr>
                <w:rFonts w:hint="eastAsia" w:ascii="Times New Roman" w:hAnsi="Times New Roman" w:eastAsia="仿宋_GB2312" w:cs="仿宋_GB2312"/>
                <w:i w:val="0"/>
                <w:caps w:val="0"/>
                <w:color w:val="000000"/>
                <w:sz w:val="21"/>
                <w:szCs w:val="21"/>
                <w:u w:val="none"/>
                <w:vertAlign w:val="baseline"/>
              </w:rPr>
            </w:pPr>
          </w:p>
        </w:tc>
        <w:tc>
          <w:tcPr>
            <w:tcW w:w="1860"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firstLineChars="0"/>
              <w:jc w:val="center"/>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身份证号</w:t>
            </w:r>
          </w:p>
        </w:tc>
        <w:tc>
          <w:tcPr>
            <w:tcW w:w="2693"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firstLineChars="0"/>
              <w:jc w:val="center"/>
              <w:outlineLvl w:val="9"/>
              <w:rPr>
                <w:rFonts w:hint="eastAsia" w:ascii="Times New Roman" w:hAnsi="Times New Roman" w:eastAsia="仿宋_GB2312" w:cs="仿宋_GB2312"/>
                <w:i w:val="0"/>
                <w:caps w:val="0"/>
                <w:color w:val="000000"/>
                <w:sz w:val="21"/>
                <w:szCs w:val="21"/>
                <w:u w:val="none"/>
                <w:vertAlign w:val="baseli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45" w:hRule="exact"/>
          <w:jc w:val="center"/>
        </w:trPr>
        <w:tc>
          <w:tcPr>
            <w:tcW w:w="487" w:type="dxa"/>
            <w:vMerge w:val="continue"/>
            <w:tcBorders>
              <w:tl2br w:val="nil"/>
              <w:tr2bl w:val="nil"/>
            </w:tcBorders>
            <w:shd w:val="clear" w:color="auto" w:fill="FFFFFF"/>
            <w:noWrap/>
            <w:tcMar>
              <w:top w:w="15" w:type="dxa"/>
              <w:left w:w="15" w:type="dxa"/>
              <w:right w:w="15" w:type="dxa"/>
            </w:tcMar>
            <w:vAlign w:val="center"/>
          </w:tcPr>
          <w:p>
            <w:pPr>
              <w:rPr>
                <w:rFonts w:hint="eastAsia" w:ascii="Times New Roman" w:hAnsi="Times New Roman"/>
                <w:sz w:val="24"/>
                <w:szCs w:val="24"/>
              </w:rPr>
            </w:pPr>
          </w:p>
        </w:tc>
        <w:tc>
          <w:tcPr>
            <w:tcW w:w="1857"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firstLineChars="0"/>
              <w:jc w:val="center"/>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性别</w:t>
            </w:r>
          </w:p>
        </w:tc>
        <w:tc>
          <w:tcPr>
            <w:tcW w:w="1421"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firstLineChars="0"/>
              <w:jc w:val="center"/>
              <w:outlineLvl w:val="9"/>
              <w:rPr>
                <w:rFonts w:hint="eastAsia" w:ascii="Times New Roman" w:hAnsi="Times New Roman" w:eastAsia="仿宋_GB2312" w:cs="仿宋_GB2312"/>
                <w:i w:val="0"/>
                <w:caps w:val="0"/>
                <w:color w:val="000000"/>
                <w:sz w:val="21"/>
                <w:szCs w:val="21"/>
                <w:u w:val="none"/>
                <w:vertAlign w:val="baseline"/>
              </w:rPr>
            </w:pPr>
          </w:p>
        </w:tc>
        <w:tc>
          <w:tcPr>
            <w:tcW w:w="1860"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firstLineChars="0"/>
              <w:jc w:val="center"/>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年龄</w:t>
            </w:r>
          </w:p>
        </w:tc>
        <w:tc>
          <w:tcPr>
            <w:tcW w:w="2693"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firstLineChars="0"/>
              <w:jc w:val="center"/>
              <w:outlineLvl w:val="9"/>
              <w:rPr>
                <w:rFonts w:hint="eastAsia" w:ascii="Times New Roman" w:hAnsi="Times New Roman" w:eastAsia="仿宋_GB2312" w:cs="仿宋_GB2312"/>
                <w:i w:val="0"/>
                <w:caps w:val="0"/>
                <w:color w:val="000000"/>
                <w:sz w:val="21"/>
                <w:szCs w:val="21"/>
                <w:u w:val="none"/>
                <w:vertAlign w:val="baseli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45" w:hRule="exact"/>
          <w:jc w:val="center"/>
        </w:trPr>
        <w:tc>
          <w:tcPr>
            <w:tcW w:w="487" w:type="dxa"/>
            <w:vMerge w:val="continue"/>
            <w:tcBorders>
              <w:tl2br w:val="nil"/>
              <w:tr2bl w:val="nil"/>
            </w:tcBorders>
            <w:shd w:val="clear" w:color="auto" w:fill="FFFFFF"/>
            <w:noWrap/>
            <w:tcMar>
              <w:top w:w="15" w:type="dxa"/>
              <w:left w:w="15" w:type="dxa"/>
              <w:right w:w="15" w:type="dxa"/>
            </w:tcMar>
            <w:vAlign w:val="center"/>
          </w:tcPr>
          <w:p>
            <w:pPr>
              <w:rPr>
                <w:rFonts w:hint="eastAsia" w:ascii="Times New Roman" w:hAnsi="Times New Roman"/>
                <w:sz w:val="24"/>
                <w:szCs w:val="24"/>
              </w:rPr>
            </w:pPr>
          </w:p>
        </w:tc>
        <w:tc>
          <w:tcPr>
            <w:tcW w:w="1857"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firstLineChars="0"/>
              <w:jc w:val="center"/>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民族</w:t>
            </w:r>
          </w:p>
        </w:tc>
        <w:tc>
          <w:tcPr>
            <w:tcW w:w="1421"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firstLineChars="0"/>
              <w:jc w:val="center"/>
              <w:outlineLvl w:val="9"/>
              <w:rPr>
                <w:rFonts w:hint="eastAsia" w:ascii="Times New Roman" w:hAnsi="Times New Roman" w:eastAsia="仿宋_GB2312" w:cs="仿宋_GB2312"/>
                <w:i w:val="0"/>
                <w:caps w:val="0"/>
                <w:color w:val="000000"/>
                <w:sz w:val="21"/>
                <w:szCs w:val="21"/>
                <w:u w:val="none"/>
                <w:vertAlign w:val="baseline"/>
              </w:rPr>
            </w:pPr>
          </w:p>
        </w:tc>
        <w:tc>
          <w:tcPr>
            <w:tcW w:w="1860"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firstLineChars="0"/>
              <w:jc w:val="center"/>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参保地</w:t>
            </w:r>
          </w:p>
        </w:tc>
        <w:tc>
          <w:tcPr>
            <w:tcW w:w="2693"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firstLineChars="0"/>
              <w:jc w:val="center"/>
              <w:outlineLvl w:val="9"/>
              <w:rPr>
                <w:rFonts w:hint="eastAsia" w:ascii="Times New Roman" w:hAnsi="Times New Roman" w:eastAsia="仿宋_GB2312" w:cs="仿宋_GB2312"/>
                <w:i w:val="0"/>
                <w:caps w:val="0"/>
                <w:color w:val="000000"/>
                <w:sz w:val="21"/>
                <w:szCs w:val="21"/>
                <w:u w:val="none"/>
                <w:vertAlign w:val="baseli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45" w:hRule="exact"/>
          <w:jc w:val="center"/>
        </w:trPr>
        <w:tc>
          <w:tcPr>
            <w:tcW w:w="487" w:type="dxa"/>
            <w:vMerge w:val="continue"/>
            <w:tcBorders>
              <w:tl2br w:val="nil"/>
              <w:tr2bl w:val="nil"/>
            </w:tcBorders>
            <w:shd w:val="clear" w:color="auto" w:fill="FFFFFF"/>
            <w:noWrap/>
            <w:tcMar>
              <w:top w:w="15" w:type="dxa"/>
              <w:left w:w="15" w:type="dxa"/>
              <w:right w:w="15" w:type="dxa"/>
            </w:tcMar>
            <w:vAlign w:val="center"/>
          </w:tcPr>
          <w:p>
            <w:pPr>
              <w:rPr>
                <w:rFonts w:hint="eastAsia" w:ascii="Times New Roman" w:hAnsi="Times New Roman"/>
                <w:sz w:val="24"/>
                <w:szCs w:val="24"/>
              </w:rPr>
            </w:pPr>
          </w:p>
        </w:tc>
        <w:tc>
          <w:tcPr>
            <w:tcW w:w="1857"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firstLineChars="0"/>
              <w:jc w:val="center"/>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人员身份</w:t>
            </w:r>
          </w:p>
        </w:tc>
        <w:tc>
          <w:tcPr>
            <w:tcW w:w="1421"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firstLineChars="0"/>
              <w:jc w:val="center"/>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□在职 □退休</w:t>
            </w:r>
          </w:p>
        </w:tc>
        <w:tc>
          <w:tcPr>
            <w:tcW w:w="1860"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firstLineChars="0"/>
              <w:jc w:val="center"/>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失能原因</w:t>
            </w:r>
          </w:p>
        </w:tc>
        <w:tc>
          <w:tcPr>
            <w:tcW w:w="2693"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firstLineChars="0"/>
              <w:jc w:val="center"/>
              <w:outlineLvl w:val="9"/>
              <w:rPr>
                <w:rFonts w:hint="eastAsia" w:ascii="Times New Roman" w:hAnsi="Times New Roman" w:eastAsia="仿宋_GB2312" w:cs="仿宋_GB2312"/>
                <w:i w:val="0"/>
                <w:caps w:val="0"/>
                <w:color w:val="000000"/>
                <w:sz w:val="21"/>
                <w:szCs w:val="21"/>
                <w:u w:val="none"/>
                <w:vertAlign w:val="baseli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22" w:hRule="exact"/>
          <w:jc w:val="center"/>
        </w:trPr>
        <w:tc>
          <w:tcPr>
            <w:tcW w:w="487" w:type="dxa"/>
            <w:vMerge w:val="continue"/>
            <w:tcBorders>
              <w:tl2br w:val="nil"/>
              <w:tr2bl w:val="nil"/>
            </w:tcBorders>
            <w:shd w:val="clear" w:color="auto" w:fill="FFFFFF"/>
            <w:noWrap/>
            <w:tcMar>
              <w:top w:w="15" w:type="dxa"/>
              <w:left w:w="15" w:type="dxa"/>
              <w:right w:w="15" w:type="dxa"/>
            </w:tcMar>
            <w:vAlign w:val="center"/>
          </w:tcPr>
          <w:p>
            <w:pPr>
              <w:rPr>
                <w:rFonts w:hint="eastAsia" w:ascii="Times New Roman" w:hAnsi="Times New Roman"/>
                <w:sz w:val="24"/>
                <w:szCs w:val="24"/>
              </w:rPr>
            </w:pPr>
          </w:p>
        </w:tc>
        <w:tc>
          <w:tcPr>
            <w:tcW w:w="1857"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失能时间（月）</w:t>
            </w:r>
          </w:p>
        </w:tc>
        <w:tc>
          <w:tcPr>
            <w:tcW w:w="1421"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仿宋_GB2312"/>
                <w:i w:val="0"/>
                <w:caps w:val="0"/>
                <w:color w:val="000000"/>
                <w:sz w:val="21"/>
                <w:szCs w:val="21"/>
                <w:u w:val="none"/>
                <w:vertAlign w:val="baseline"/>
              </w:rPr>
            </w:pPr>
          </w:p>
        </w:tc>
        <w:tc>
          <w:tcPr>
            <w:tcW w:w="1860"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是否经过康复治疗</w:t>
            </w:r>
          </w:p>
        </w:tc>
        <w:tc>
          <w:tcPr>
            <w:tcW w:w="2693"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210" w:right="0" w:firstLine="0" w:firstLineChars="0"/>
              <w:jc w:val="both"/>
              <w:textAlignment w:val="center"/>
              <w:outlineLvl w:val="9"/>
              <w:rPr>
                <w:rFonts w:hint="eastAsia" w:ascii="Times New Roman" w:hAnsi="Times New Roman" w:eastAsia="仿宋_GB2312" w:cs="仿宋_GB2312"/>
                <w:caps w:val="0"/>
                <w:color w:val="000000"/>
                <w:sz w:val="21"/>
                <w:szCs w:val="21"/>
                <w:u w:val="none"/>
                <w:vertAlign w:val="baseline"/>
                <w:lang w:val="en-US" w:eastAsia="zh-CN"/>
              </w:rPr>
            </w:pPr>
            <w:r>
              <w:rPr>
                <w:rStyle w:val="12"/>
                <w:rFonts w:hint="eastAsia" w:ascii="Times New Roman" w:hAnsi="Times New Roman" w:eastAsia="仿宋_GB2312" w:cs="仿宋_GB2312"/>
                <w:caps w:val="0"/>
                <w:color w:val="000000"/>
                <w:kern w:val="2"/>
                <w:sz w:val="21"/>
                <w:szCs w:val="21"/>
                <w:vertAlign w:val="baseline"/>
                <w:lang w:val="en-US" w:eastAsia="zh-CN" w:bidi="ar"/>
              </w:rPr>
              <w:t>□是，治疗月数</w:t>
            </w:r>
            <w:r>
              <w:rPr>
                <w:rStyle w:val="11"/>
                <w:rFonts w:hint="eastAsia" w:ascii="Times New Roman" w:hAnsi="Times New Roman" w:eastAsia="仿宋_GB2312" w:cs="仿宋_GB2312"/>
                <w:caps w:val="0"/>
                <w:color w:val="000000"/>
                <w:kern w:val="2"/>
                <w:sz w:val="21"/>
                <w:szCs w:val="21"/>
                <w:vertAlign w:val="baseline"/>
                <w:lang w:val="en-US" w:eastAsia="zh-CN" w:bidi="ar"/>
              </w:rPr>
              <w:t xml:space="preserve">        </w:t>
            </w:r>
            <w:r>
              <w:rPr>
                <w:rStyle w:val="11"/>
                <w:rFonts w:hint="eastAsia" w:ascii="Times New Roman" w:hAnsi="Times New Roman" w:eastAsia="仿宋_GB2312" w:cs="仿宋_GB2312"/>
                <w:caps w:val="0"/>
                <w:color w:val="000000"/>
                <w:kern w:val="2"/>
                <w:sz w:val="21"/>
                <w:szCs w:val="21"/>
                <w:u w:val="none"/>
                <w:vertAlign w:val="baseline"/>
                <w:lang w:val="en-US" w:eastAsia="zh-CN" w:bidi="ar"/>
              </w:rPr>
              <w:t>，</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210" w:right="0" w:firstLine="0" w:firstLineChars="0"/>
              <w:jc w:val="both"/>
              <w:textAlignment w:val="center"/>
              <w:outlineLvl w:val="9"/>
              <w:rPr>
                <w:rFonts w:hint="eastAsia" w:ascii="Times New Roman" w:hAnsi="Times New Roman" w:eastAsia="仿宋_GB2312" w:cs="仿宋_GB2312"/>
                <w:i w:val="0"/>
                <w:caps w:val="0"/>
                <w:color w:val="000000"/>
                <w:sz w:val="21"/>
                <w:szCs w:val="21"/>
                <w:u w:val="none"/>
                <w:vertAlign w:val="baseline"/>
              </w:rPr>
            </w:pPr>
            <w:r>
              <w:rPr>
                <w:rStyle w:val="12"/>
                <w:rFonts w:hint="eastAsia" w:ascii="Times New Roman" w:hAnsi="Times New Roman" w:eastAsia="仿宋_GB2312" w:cs="仿宋_GB2312"/>
                <w:caps w:val="0"/>
                <w:color w:val="000000"/>
                <w:kern w:val="2"/>
                <w:sz w:val="21"/>
                <w:szCs w:val="21"/>
                <w:vertAlign w:val="baseline"/>
                <w:lang w:val="en-US" w:eastAsia="zh-CN" w:bidi="ar"/>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45" w:hRule="exact"/>
          <w:jc w:val="center"/>
        </w:trPr>
        <w:tc>
          <w:tcPr>
            <w:tcW w:w="487" w:type="dxa"/>
            <w:vMerge w:val="continue"/>
            <w:tcBorders>
              <w:tl2br w:val="nil"/>
              <w:tr2bl w:val="nil"/>
            </w:tcBorders>
            <w:shd w:val="clear" w:color="auto" w:fill="FFFFFF"/>
            <w:noWrap/>
            <w:tcMar>
              <w:top w:w="15" w:type="dxa"/>
              <w:left w:w="15" w:type="dxa"/>
              <w:right w:w="15" w:type="dxa"/>
            </w:tcMar>
            <w:vAlign w:val="center"/>
          </w:tcPr>
          <w:p>
            <w:pPr>
              <w:rPr>
                <w:rFonts w:hint="eastAsia" w:ascii="Times New Roman" w:hAnsi="Times New Roman"/>
                <w:sz w:val="24"/>
                <w:szCs w:val="24"/>
              </w:rPr>
            </w:pPr>
          </w:p>
        </w:tc>
        <w:tc>
          <w:tcPr>
            <w:tcW w:w="1857"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firstLineChars="0"/>
              <w:jc w:val="center"/>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是否首次申请</w:t>
            </w:r>
          </w:p>
        </w:tc>
        <w:tc>
          <w:tcPr>
            <w:tcW w:w="1421"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firstLineChars="0"/>
              <w:jc w:val="center"/>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□是  □否</w:t>
            </w:r>
          </w:p>
        </w:tc>
        <w:tc>
          <w:tcPr>
            <w:tcW w:w="1860"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firstLineChars="0"/>
              <w:jc w:val="center"/>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联系电话</w:t>
            </w:r>
          </w:p>
        </w:tc>
        <w:tc>
          <w:tcPr>
            <w:tcW w:w="2693"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firstLineChars="0"/>
              <w:jc w:val="center"/>
              <w:outlineLvl w:val="9"/>
              <w:rPr>
                <w:rFonts w:hint="eastAsia" w:ascii="Times New Roman" w:hAnsi="Times New Roman" w:eastAsia="仿宋_GB2312" w:cs="仿宋_GB2312"/>
                <w:i w:val="0"/>
                <w:caps w:val="0"/>
                <w:color w:val="000000"/>
                <w:sz w:val="21"/>
                <w:szCs w:val="21"/>
                <w:u w:val="none"/>
                <w:vertAlign w:val="baseli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22" w:hRule="exact"/>
          <w:jc w:val="center"/>
        </w:trPr>
        <w:tc>
          <w:tcPr>
            <w:tcW w:w="487" w:type="dxa"/>
            <w:vMerge w:val="continue"/>
            <w:tcBorders>
              <w:tl2br w:val="nil"/>
              <w:tr2bl w:val="nil"/>
            </w:tcBorders>
            <w:shd w:val="clear" w:color="auto" w:fill="FFFFFF"/>
            <w:noWrap/>
            <w:tcMar>
              <w:top w:w="15" w:type="dxa"/>
              <w:left w:w="15" w:type="dxa"/>
              <w:right w:w="15" w:type="dxa"/>
            </w:tcMar>
            <w:vAlign w:val="center"/>
          </w:tcPr>
          <w:p>
            <w:pPr>
              <w:rPr>
                <w:rFonts w:hint="eastAsia" w:ascii="Times New Roman" w:hAnsi="Times New Roman"/>
                <w:sz w:val="24"/>
                <w:szCs w:val="24"/>
              </w:rPr>
            </w:pPr>
          </w:p>
        </w:tc>
        <w:tc>
          <w:tcPr>
            <w:tcW w:w="1857"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保障方式</w:t>
            </w:r>
          </w:p>
        </w:tc>
        <w:tc>
          <w:tcPr>
            <w:tcW w:w="5974" w:type="dxa"/>
            <w:gridSpan w:val="3"/>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firstLineChars="0"/>
              <w:jc w:val="left"/>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□职工基本医疗保险  □城乡居民基本医疗保险  □特困供养  □最低生活保障      □其他：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45" w:hRule="exact"/>
          <w:jc w:val="center"/>
        </w:trPr>
        <w:tc>
          <w:tcPr>
            <w:tcW w:w="487" w:type="dxa"/>
            <w:vMerge w:val="continue"/>
            <w:tcBorders>
              <w:tl2br w:val="nil"/>
              <w:tr2bl w:val="nil"/>
            </w:tcBorders>
            <w:shd w:val="clear" w:color="auto" w:fill="FFFFFF"/>
            <w:noWrap/>
            <w:tcMar>
              <w:top w:w="15" w:type="dxa"/>
              <w:left w:w="15" w:type="dxa"/>
              <w:right w:w="15" w:type="dxa"/>
            </w:tcMar>
            <w:vAlign w:val="center"/>
          </w:tcPr>
          <w:p>
            <w:pPr>
              <w:rPr>
                <w:rFonts w:hint="eastAsia" w:ascii="Times New Roman" w:hAnsi="Times New Roman"/>
                <w:sz w:val="24"/>
                <w:szCs w:val="24"/>
              </w:rPr>
            </w:pPr>
          </w:p>
        </w:tc>
        <w:tc>
          <w:tcPr>
            <w:tcW w:w="1857"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firstLineChars="0"/>
              <w:jc w:val="center"/>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文化程度</w:t>
            </w:r>
          </w:p>
        </w:tc>
        <w:tc>
          <w:tcPr>
            <w:tcW w:w="5974" w:type="dxa"/>
            <w:gridSpan w:val="3"/>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firstLineChars="0"/>
              <w:jc w:val="left"/>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 xml:space="preserve">□文盲  □小学  □中学（含中专）  □大学（含大专）及以上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11" w:hRule="exact"/>
          <w:jc w:val="center"/>
        </w:trPr>
        <w:tc>
          <w:tcPr>
            <w:tcW w:w="487" w:type="dxa"/>
            <w:vMerge w:val="continue"/>
            <w:tcBorders>
              <w:tl2br w:val="nil"/>
              <w:tr2bl w:val="nil"/>
            </w:tcBorders>
            <w:shd w:val="clear" w:color="auto" w:fill="FFFFFF"/>
            <w:noWrap/>
            <w:tcMar>
              <w:top w:w="15" w:type="dxa"/>
              <w:left w:w="15" w:type="dxa"/>
              <w:right w:w="15" w:type="dxa"/>
            </w:tcMar>
            <w:vAlign w:val="center"/>
          </w:tcPr>
          <w:p>
            <w:pPr>
              <w:rPr>
                <w:rFonts w:hint="eastAsia" w:ascii="Times New Roman" w:hAnsi="Times New Roman"/>
                <w:sz w:val="24"/>
                <w:szCs w:val="24"/>
              </w:rPr>
            </w:pPr>
          </w:p>
        </w:tc>
        <w:tc>
          <w:tcPr>
            <w:tcW w:w="1857"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居住状况</w:t>
            </w:r>
          </w:p>
        </w:tc>
        <w:tc>
          <w:tcPr>
            <w:tcW w:w="5974" w:type="dxa"/>
            <w:gridSpan w:val="3"/>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firstLineChars="0"/>
              <w:jc w:val="left"/>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 xml:space="preserve">□独居   □与配偶/伴侣居住   □与子女居住   □与父母居住   □与兄弟姐妹居住 □与其他亲属居住 □与非亲属关系的人居住  □养老机构   □医院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78" w:hRule="exact"/>
          <w:jc w:val="center"/>
        </w:trPr>
        <w:tc>
          <w:tcPr>
            <w:tcW w:w="487" w:type="dxa"/>
            <w:vMerge w:val="continue"/>
            <w:tcBorders>
              <w:tl2br w:val="nil"/>
              <w:tr2bl w:val="nil"/>
            </w:tcBorders>
            <w:shd w:val="clear" w:color="auto" w:fill="FFFFFF"/>
            <w:noWrap/>
            <w:tcMar>
              <w:top w:w="15" w:type="dxa"/>
              <w:left w:w="15" w:type="dxa"/>
              <w:right w:w="15" w:type="dxa"/>
            </w:tcMar>
            <w:vAlign w:val="center"/>
          </w:tcPr>
          <w:p>
            <w:pPr>
              <w:rPr>
                <w:rFonts w:hint="eastAsia" w:ascii="Times New Roman" w:hAnsi="Times New Roman"/>
                <w:sz w:val="24"/>
                <w:szCs w:val="24"/>
              </w:rPr>
            </w:pPr>
          </w:p>
        </w:tc>
        <w:tc>
          <w:tcPr>
            <w:tcW w:w="1857"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居住地址</w:t>
            </w:r>
          </w:p>
        </w:tc>
        <w:tc>
          <w:tcPr>
            <w:tcW w:w="5974" w:type="dxa"/>
            <w:gridSpan w:val="3"/>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firstLineChars="0"/>
              <w:jc w:val="left"/>
              <w:textAlignment w:val="center"/>
              <w:outlineLvl w:val="9"/>
              <w:rPr>
                <w:rFonts w:hint="eastAsia" w:ascii="Times New Roman" w:hAnsi="Times New Roman" w:eastAsia="仿宋_GB2312" w:cs="仿宋_GB2312"/>
                <w:caps w:val="0"/>
                <w:color w:val="000000"/>
                <w:sz w:val="21"/>
                <w:szCs w:val="21"/>
                <w:vertAlign w:val="baseline"/>
                <w:lang w:val="en-US" w:eastAsia="zh-CN"/>
              </w:rPr>
            </w:pPr>
            <w:r>
              <w:rPr>
                <w:rStyle w:val="11"/>
                <w:rFonts w:hint="eastAsia" w:ascii="Times New Roman" w:hAnsi="Times New Roman" w:eastAsia="仿宋_GB2312" w:cs="仿宋_GB2312"/>
                <w:caps w:val="0"/>
                <w:color w:val="000000"/>
                <w:kern w:val="2"/>
                <w:sz w:val="21"/>
                <w:szCs w:val="21"/>
                <w:vertAlign w:val="baseline"/>
                <w:lang w:val="en-US" w:eastAsia="zh-CN" w:bidi="ar"/>
              </w:rPr>
              <w:t xml:space="preserve">            </w:t>
            </w:r>
            <w:r>
              <w:rPr>
                <w:rStyle w:val="12"/>
                <w:rFonts w:hint="eastAsia" w:ascii="Times New Roman" w:hAnsi="Times New Roman" w:eastAsia="仿宋_GB2312" w:cs="仿宋_GB2312"/>
                <w:caps w:val="0"/>
                <w:color w:val="000000"/>
                <w:kern w:val="2"/>
                <w:sz w:val="21"/>
                <w:szCs w:val="21"/>
                <w:vertAlign w:val="baseline"/>
                <w:lang w:val="en-US" w:eastAsia="zh-CN" w:bidi="ar"/>
              </w:rPr>
              <w:t>省</w:t>
            </w:r>
            <w:r>
              <w:rPr>
                <w:rStyle w:val="11"/>
                <w:rFonts w:hint="eastAsia" w:ascii="Times New Roman" w:hAnsi="Times New Roman" w:eastAsia="仿宋_GB2312" w:cs="仿宋_GB2312"/>
                <w:caps w:val="0"/>
                <w:color w:val="000000"/>
                <w:kern w:val="2"/>
                <w:sz w:val="21"/>
                <w:szCs w:val="21"/>
                <w:vertAlign w:val="baseline"/>
                <w:lang w:val="en-US" w:eastAsia="zh-CN" w:bidi="ar"/>
              </w:rPr>
              <w:t xml:space="preserve">                    </w:t>
            </w:r>
            <w:r>
              <w:rPr>
                <w:rStyle w:val="12"/>
                <w:rFonts w:hint="eastAsia" w:ascii="Times New Roman" w:hAnsi="Times New Roman" w:eastAsia="仿宋_GB2312" w:cs="仿宋_GB2312"/>
                <w:caps w:val="0"/>
                <w:color w:val="000000"/>
                <w:kern w:val="2"/>
                <w:sz w:val="21"/>
                <w:szCs w:val="21"/>
                <w:vertAlign w:val="baseline"/>
                <w:lang w:val="en-US" w:eastAsia="zh-CN" w:bidi="ar"/>
              </w:rPr>
              <w:t>市</w:t>
            </w:r>
            <w:r>
              <w:rPr>
                <w:rStyle w:val="11"/>
                <w:rFonts w:hint="eastAsia" w:ascii="Times New Roman" w:hAnsi="Times New Roman" w:eastAsia="仿宋_GB2312" w:cs="仿宋_GB2312"/>
                <w:caps w:val="0"/>
                <w:color w:val="000000"/>
                <w:kern w:val="2"/>
                <w:sz w:val="21"/>
                <w:szCs w:val="21"/>
                <w:vertAlign w:val="baseline"/>
                <w:lang w:val="en-US" w:eastAsia="zh-CN" w:bidi="ar"/>
              </w:rPr>
              <w:t xml:space="preserve">             </w:t>
            </w:r>
            <w:r>
              <w:rPr>
                <w:rStyle w:val="12"/>
                <w:rFonts w:hint="eastAsia" w:ascii="Times New Roman" w:hAnsi="Times New Roman" w:eastAsia="仿宋_GB2312" w:cs="仿宋_GB2312"/>
                <w:caps w:val="0"/>
                <w:color w:val="000000"/>
                <w:kern w:val="2"/>
                <w:sz w:val="21"/>
                <w:szCs w:val="21"/>
                <w:vertAlign w:val="baseline"/>
                <w:lang w:val="en-US" w:eastAsia="zh-CN" w:bidi="ar"/>
              </w:rPr>
              <w:t>区（县）</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firstLineChars="0"/>
              <w:jc w:val="left"/>
              <w:textAlignment w:val="center"/>
              <w:outlineLvl w:val="9"/>
              <w:rPr>
                <w:rFonts w:hint="eastAsia" w:ascii="Times New Roman" w:hAnsi="Times New Roman" w:eastAsia="仿宋_GB2312" w:cs="仿宋_GB2312"/>
                <w:i w:val="0"/>
                <w:caps w:val="0"/>
                <w:color w:val="000000"/>
                <w:sz w:val="21"/>
                <w:szCs w:val="21"/>
                <w:u w:val="none"/>
                <w:vertAlign w:val="baseline"/>
              </w:rPr>
            </w:pPr>
            <w:r>
              <w:rPr>
                <w:rStyle w:val="11"/>
                <w:rFonts w:hint="eastAsia" w:ascii="Times New Roman" w:hAnsi="Times New Roman" w:eastAsia="仿宋_GB2312" w:cs="仿宋_GB2312"/>
                <w:caps w:val="0"/>
                <w:color w:val="000000"/>
                <w:kern w:val="2"/>
                <w:sz w:val="21"/>
                <w:szCs w:val="21"/>
                <w:vertAlign w:val="baseline"/>
                <w:lang w:val="en-US" w:eastAsia="zh-CN" w:bidi="ar"/>
              </w:rPr>
              <w:t xml:space="preserve">                </w:t>
            </w:r>
            <w:r>
              <w:rPr>
                <w:rStyle w:val="12"/>
                <w:rFonts w:hint="eastAsia" w:ascii="Times New Roman" w:hAnsi="Times New Roman" w:eastAsia="仿宋_GB2312" w:cs="仿宋_GB2312"/>
                <w:caps w:val="0"/>
                <w:color w:val="000000"/>
                <w:kern w:val="2"/>
                <w:sz w:val="21"/>
                <w:szCs w:val="21"/>
                <w:vertAlign w:val="baseline"/>
                <w:lang w:val="en-US" w:eastAsia="zh-CN" w:bidi="ar"/>
              </w:rPr>
              <w:t>街道/乡（村）</w:t>
            </w:r>
            <w:r>
              <w:rPr>
                <w:rStyle w:val="11"/>
                <w:rFonts w:hint="eastAsia" w:ascii="Times New Roman" w:hAnsi="Times New Roman" w:eastAsia="仿宋_GB2312" w:cs="仿宋_GB2312"/>
                <w:caps w:val="0"/>
                <w:color w:val="000000"/>
                <w:kern w:val="2"/>
                <w:sz w:val="21"/>
                <w:szCs w:val="21"/>
                <w:vertAlign w:val="baseline"/>
                <w:lang w:val="en-US" w:eastAsia="zh-CN"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11" w:hRule="exact"/>
          <w:jc w:val="center"/>
        </w:trPr>
        <w:tc>
          <w:tcPr>
            <w:tcW w:w="487" w:type="dxa"/>
            <w:vMerge w:val="continue"/>
            <w:tcBorders>
              <w:tl2br w:val="nil"/>
              <w:tr2bl w:val="nil"/>
            </w:tcBorders>
            <w:shd w:val="clear" w:color="auto" w:fill="FFFFFF"/>
            <w:noWrap/>
            <w:tcMar>
              <w:top w:w="15" w:type="dxa"/>
              <w:left w:w="15" w:type="dxa"/>
              <w:right w:w="15" w:type="dxa"/>
            </w:tcMar>
            <w:vAlign w:val="center"/>
          </w:tcPr>
          <w:p>
            <w:pPr>
              <w:rPr>
                <w:rFonts w:hint="eastAsia" w:ascii="Times New Roman" w:hAnsi="Times New Roman"/>
                <w:sz w:val="24"/>
                <w:szCs w:val="24"/>
              </w:rPr>
            </w:pPr>
          </w:p>
        </w:tc>
        <w:tc>
          <w:tcPr>
            <w:tcW w:w="1857"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00" w:lineRule="exact"/>
              <w:ind w:left="0" w:right="0" w:firstLine="0" w:firstLineChars="0"/>
              <w:jc w:val="center"/>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照护者</w:t>
            </w:r>
          </w:p>
        </w:tc>
        <w:tc>
          <w:tcPr>
            <w:tcW w:w="5974" w:type="dxa"/>
            <w:gridSpan w:val="3"/>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firstLineChars="0"/>
              <w:jc w:val="left"/>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当需要帮助时（包括患病时），谁能来照料：                                                                                  □配偶  □子女  □亲友  □保姆  □护工  □医疗人员                    □没有任何人    □其他：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45" w:hRule="exact"/>
          <w:jc w:val="center"/>
        </w:trPr>
        <w:tc>
          <w:tcPr>
            <w:tcW w:w="487" w:type="dxa"/>
            <w:vMerge w:val="continue"/>
            <w:tcBorders>
              <w:tl2br w:val="nil"/>
              <w:tr2bl w:val="nil"/>
            </w:tcBorders>
            <w:shd w:val="clear" w:color="auto" w:fill="FFFFFF"/>
            <w:noWrap/>
            <w:tcMar>
              <w:top w:w="15" w:type="dxa"/>
              <w:left w:w="15" w:type="dxa"/>
              <w:right w:w="15" w:type="dxa"/>
            </w:tcMar>
            <w:vAlign w:val="center"/>
          </w:tcPr>
          <w:p>
            <w:pPr>
              <w:rPr>
                <w:rFonts w:hint="eastAsia" w:ascii="Times New Roman" w:hAnsi="Times New Roman"/>
                <w:sz w:val="24"/>
                <w:szCs w:val="24"/>
              </w:rPr>
            </w:pPr>
          </w:p>
        </w:tc>
        <w:tc>
          <w:tcPr>
            <w:tcW w:w="1857"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firstLineChars="0"/>
              <w:jc w:val="center"/>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失能状态自评结果</w:t>
            </w:r>
          </w:p>
        </w:tc>
        <w:tc>
          <w:tcPr>
            <w:tcW w:w="1421"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firstLineChars="0"/>
              <w:jc w:val="both"/>
              <w:outlineLvl w:val="9"/>
              <w:rPr>
                <w:rFonts w:hint="eastAsia" w:ascii="Times New Roman" w:hAnsi="Times New Roman" w:eastAsia="仿宋_GB2312" w:cs="仿宋_GB2312"/>
                <w:i w:val="0"/>
                <w:caps w:val="0"/>
                <w:color w:val="000000"/>
                <w:sz w:val="21"/>
                <w:szCs w:val="21"/>
                <w:u w:val="none"/>
                <w:vertAlign w:val="baseline"/>
              </w:rPr>
            </w:pPr>
          </w:p>
        </w:tc>
        <w:tc>
          <w:tcPr>
            <w:tcW w:w="1860"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firstLineChars="0"/>
              <w:jc w:val="center"/>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护理方式</w:t>
            </w:r>
          </w:p>
        </w:tc>
        <w:tc>
          <w:tcPr>
            <w:tcW w:w="2693"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firstLineChars="0"/>
              <w:jc w:val="center"/>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□居家护理   □机构护理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78" w:hRule="exact"/>
          <w:jc w:val="center"/>
        </w:trPr>
        <w:tc>
          <w:tcPr>
            <w:tcW w:w="487" w:type="dxa"/>
            <w:vMerge w:val="restar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textAlignment w:val="center"/>
              <w:outlineLvl w:val="9"/>
              <w:rPr>
                <w:rFonts w:hint="eastAsia" w:ascii="Times New Roman" w:hAnsi="Times New Roman" w:eastAsia="仿宋_GB2312" w:cs="仿宋_GB2312"/>
                <w:i w:val="0"/>
                <w:caps w:val="0"/>
                <w:color w:val="000000"/>
                <w:sz w:val="22"/>
                <w:szCs w:val="22"/>
                <w:u w:val="none"/>
                <w:vertAlign w:val="baseline"/>
              </w:rPr>
            </w:pPr>
            <w:r>
              <w:rPr>
                <w:rFonts w:hint="eastAsia" w:ascii="Times New Roman" w:hAnsi="Times New Roman" w:eastAsia="仿宋_GB2312" w:cs="仿宋_GB2312"/>
                <w:b w:val="0"/>
                <w:bCs w:val="0"/>
                <w:i w:val="0"/>
                <w:caps w:val="0"/>
                <w:color w:val="000000"/>
                <w:kern w:val="0"/>
                <w:sz w:val="22"/>
                <w:szCs w:val="22"/>
                <w:u w:val="none"/>
                <w:vertAlign w:val="baseline"/>
                <w:lang w:val="en-US" w:eastAsia="zh-CN" w:bidi="ar"/>
              </w:rPr>
              <w:t>申请人相关信息</w:t>
            </w:r>
          </w:p>
        </w:tc>
        <w:tc>
          <w:tcPr>
            <w:tcW w:w="7831" w:type="dxa"/>
            <w:gridSpan w:val="4"/>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firstLineChars="0"/>
              <w:jc w:val="left"/>
              <w:textAlignment w:val="center"/>
              <w:outlineLvl w:val="9"/>
              <w:rPr>
                <w:rFonts w:hint="eastAsia" w:ascii="Times New Roman" w:hAnsi="Times New Roman" w:eastAsia="仿宋_GB2312" w:cs="仿宋_GB2312"/>
                <w:i w:val="0"/>
                <w:caps w:val="0"/>
                <w:color w:val="000000"/>
                <w:sz w:val="28"/>
                <w:szCs w:val="28"/>
                <w:u w:val="none"/>
                <w:vertAlign w:val="baseline"/>
              </w:rPr>
            </w:pPr>
            <w:r>
              <w:rPr>
                <w:rFonts w:hint="eastAsia" w:ascii="Times New Roman" w:hAnsi="Times New Roman" w:eastAsia="仿宋_GB2312" w:cs="仿宋_GB2312"/>
                <w:b w:val="0"/>
                <w:bCs w:val="0"/>
                <w:i w:val="0"/>
                <w:caps w:val="0"/>
                <w:color w:val="000000"/>
                <w:kern w:val="0"/>
                <w:sz w:val="28"/>
                <w:szCs w:val="28"/>
                <w:u w:val="none"/>
                <w:vertAlign w:val="baseline"/>
                <w:lang w:val="en-US" w:eastAsia="zh-CN" w:bidi="ar"/>
              </w:rPr>
              <w:t xml:space="preserve">  </w:t>
            </w:r>
            <w:r>
              <w:rPr>
                <w:rFonts w:hint="eastAsia" w:ascii="Times New Roman" w:hAnsi="Times New Roman" w:eastAsia="仿宋_GB2312" w:cs="仿宋_GB2312"/>
                <w:b/>
                <w:bCs/>
                <w:i w:val="0"/>
                <w:caps w:val="0"/>
                <w:color w:val="000000"/>
                <w:kern w:val="0"/>
                <w:sz w:val="28"/>
                <w:szCs w:val="28"/>
                <w:u w:val="none"/>
                <w:vertAlign w:val="baseline"/>
                <w:lang w:val="en-US" w:eastAsia="zh-CN" w:bidi="ar"/>
              </w:rPr>
              <w:t xml:space="preserve"> </w:t>
            </w:r>
            <w:r>
              <w:rPr>
                <w:rFonts w:hint="eastAsia" w:ascii="Times New Roman" w:hAnsi="Times New Roman" w:eastAsia="仿宋_GB2312" w:cs="仿宋_GB2312"/>
                <w:b/>
                <w:bCs/>
                <w:i w:val="0"/>
                <w:caps w:val="0"/>
                <w:color w:val="000000"/>
                <w:kern w:val="0"/>
                <w:sz w:val="24"/>
                <w:szCs w:val="24"/>
                <w:u w:val="none"/>
                <w:vertAlign w:val="baseline"/>
                <w:lang w:val="en-US" w:eastAsia="zh-CN" w:bidi="ar"/>
              </w:rPr>
              <w:t>本人</w:t>
            </w:r>
            <w:r>
              <w:rPr>
                <w:rFonts w:hint="eastAsia" w:ascii="Times New Roman" w:hAnsi="Times New Roman" w:eastAsia="仿宋_GB2312" w:cs="仿宋_GB2312"/>
                <w:b/>
                <w:bCs/>
                <w:i w:val="0"/>
                <w:caps w:val="0"/>
                <w:color w:val="000000"/>
                <w:kern w:val="0"/>
                <w:sz w:val="24"/>
                <w:szCs w:val="24"/>
                <w:u w:val="single"/>
                <w:vertAlign w:val="baseline"/>
                <w:lang w:val="en-US" w:eastAsia="zh-CN" w:bidi="ar"/>
              </w:rPr>
              <w:t xml:space="preserve">            </w:t>
            </w:r>
            <w:r>
              <w:rPr>
                <w:rFonts w:hint="eastAsia" w:ascii="Times New Roman" w:hAnsi="Times New Roman" w:eastAsia="仿宋_GB2312" w:cs="仿宋_GB2312"/>
                <w:b/>
                <w:bCs/>
                <w:i w:val="0"/>
                <w:caps w:val="0"/>
                <w:color w:val="000000"/>
                <w:kern w:val="0"/>
                <w:sz w:val="24"/>
                <w:szCs w:val="24"/>
                <w:u w:val="none"/>
                <w:vertAlign w:val="baseline"/>
                <w:lang w:val="en-US" w:eastAsia="zh-CN" w:bidi="ar"/>
              </w:rPr>
              <w:t>委托</w:t>
            </w:r>
            <w:r>
              <w:rPr>
                <w:rFonts w:hint="eastAsia" w:ascii="Times New Roman" w:hAnsi="Times New Roman" w:eastAsia="仿宋_GB2312" w:cs="仿宋_GB2312"/>
                <w:b/>
                <w:bCs/>
                <w:i w:val="0"/>
                <w:caps w:val="0"/>
                <w:color w:val="000000"/>
                <w:kern w:val="0"/>
                <w:sz w:val="24"/>
                <w:szCs w:val="24"/>
                <w:u w:val="single"/>
                <w:vertAlign w:val="baseline"/>
                <w:lang w:val="en-US" w:eastAsia="zh-CN" w:bidi="ar"/>
              </w:rPr>
              <w:t xml:space="preserve">              </w:t>
            </w:r>
            <w:r>
              <w:rPr>
                <w:rFonts w:hint="eastAsia" w:ascii="Times New Roman" w:hAnsi="Times New Roman" w:eastAsia="仿宋_GB2312" w:cs="仿宋_GB2312"/>
                <w:b/>
                <w:bCs/>
                <w:i w:val="0"/>
                <w:caps w:val="0"/>
                <w:color w:val="000000"/>
                <w:kern w:val="0"/>
                <w:sz w:val="24"/>
                <w:szCs w:val="24"/>
                <w:u w:val="none"/>
                <w:vertAlign w:val="baseline"/>
                <w:lang w:val="en-US" w:eastAsia="zh-CN" w:bidi="ar"/>
              </w:rPr>
              <w:t xml:space="preserve">作为申请人，代表本人办理长期护理保险失能评定相关手续。 </w:t>
            </w:r>
            <w:r>
              <w:rPr>
                <w:rFonts w:hint="eastAsia" w:ascii="Times New Roman" w:hAnsi="Times New Roman" w:eastAsia="仿宋_GB2312" w:cs="仿宋_GB2312"/>
                <w:b w:val="0"/>
                <w:bCs w:val="0"/>
                <w:i w:val="0"/>
                <w:caps w:val="0"/>
                <w:color w:val="000000"/>
                <w:kern w:val="0"/>
                <w:sz w:val="24"/>
                <w:szCs w:val="24"/>
                <w:u w:val="none"/>
                <w:vertAlign w:val="baseline"/>
                <w:lang w:val="en-US" w:eastAsia="zh-CN"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45" w:hRule="exact"/>
          <w:jc w:val="center"/>
        </w:trPr>
        <w:tc>
          <w:tcPr>
            <w:tcW w:w="487" w:type="dxa"/>
            <w:vMerge w:val="continue"/>
            <w:tcBorders>
              <w:tl2br w:val="nil"/>
              <w:tr2bl w:val="nil"/>
            </w:tcBorders>
            <w:shd w:val="clear" w:color="auto" w:fill="auto"/>
            <w:noWrap/>
            <w:tcMar>
              <w:top w:w="15" w:type="dxa"/>
              <w:left w:w="15" w:type="dxa"/>
              <w:right w:w="15" w:type="dxa"/>
            </w:tcMar>
            <w:vAlign w:val="center"/>
          </w:tcPr>
          <w:p>
            <w:pPr>
              <w:rPr>
                <w:rFonts w:hint="eastAsia" w:ascii="Times New Roman" w:hAnsi="Times New Roman"/>
                <w:sz w:val="24"/>
                <w:szCs w:val="24"/>
              </w:rPr>
            </w:pPr>
          </w:p>
        </w:tc>
        <w:tc>
          <w:tcPr>
            <w:tcW w:w="1857"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firstLineChars="0"/>
              <w:jc w:val="center"/>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姓名</w:t>
            </w:r>
          </w:p>
        </w:tc>
        <w:tc>
          <w:tcPr>
            <w:tcW w:w="1421"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firstLineChars="0"/>
              <w:jc w:val="both"/>
              <w:outlineLvl w:val="9"/>
              <w:rPr>
                <w:rFonts w:hint="eastAsia" w:ascii="Times New Roman" w:hAnsi="Times New Roman" w:eastAsia="仿宋_GB2312" w:cs="仿宋_GB2312"/>
                <w:i w:val="0"/>
                <w:caps w:val="0"/>
                <w:color w:val="000000"/>
                <w:sz w:val="21"/>
                <w:szCs w:val="21"/>
                <w:u w:val="none"/>
                <w:vertAlign w:val="baseline"/>
              </w:rPr>
            </w:pPr>
          </w:p>
        </w:tc>
        <w:tc>
          <w:tcPr>
            <w:tcW w:w="1860"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firstLineChars="0"/>
              <w:jc w:val="center"/>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联系电话</w:t>
            </w:r>
          </w:p>
        </w:tc>
        <w:tc>
          <w:tcPr>
            <w:tcW w:w="2693"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firstLineChars="0"/>
              <w:jc w:val="left"/>
              <w:outlineLvl w:val="9"/>
              <w:rPr>
                <w:rFonts w:hint="eastAsia" w:ascii="Times New Roman" w:hAnsi="Times New Roman" w:eastAsia="仿宋_GB2312" w:cs="仿宋_GB2312"/>
                <w:i w:val="0"/>
                <w:caps w:val="0"/>
                <w:color w:val="000000"/>
                <w:sz w:val="21"/>
                <w:szCs w:val="21"/>
                <w:u w:val="none"/>
                <w:vertAlign w:val="baseli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23" w:hRule="exact"/>
          <w:jc w:val="center"/>
        </w:trPr>
        <w:tc>
          <w:tcPr>
            <w:tcW w:w="487" w:type="dxa"/>
            <w:vMerge w:val="continue"/>
            <w:tcBorders>
              <w:tl2br w:val="nil"/>
              <w:tr2bl w:val="nil"/>
            </w:tcBorders>
            <w:shd w:val="clear" w:color="auto" w:fill="auto"/>
            <w:noWrap/>
            <w:tcMar>
              <w:top w:w="15" w:type="dxa"/>
              <w:left w:w="15" w:type="dxa"/>
              <w:right w:w="15" w:type="dxa"/>
            </w:tcMar>
            <w:vAlign w:val="center"/>
          </w:tcPr>
          <w:p>
            <w:pPr>
              <w:rPr>
                <w:rFonts w:hint="eastAsia" w:ascii="Times New Roman" w:hAnsi="Times New Roman"/>
                <w:sz w:val="24"/>
                <w:szCs w:val="24"/>
              </w:rPr>
            </w:pPr>
          </w:p>
        </w:tc>
        <w:tc>
          <w:tcPr>
            <w:tcW w:w="1857"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身份证号</w:t>
            </w:r>
          </w:p>
        </w:tc>
        <w:tc>
          <w:tcPr>
            <w:tcW w:w="5974" w:type="dxa"/>
            <w:gridSpan w:val="3"/>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400" w:lineRule="exact"/>
              <w:ind w:left="0" w:right="0" w:firstLine="0" w:firstLineChars="0"/>
              <w:jc w:val="center"/>
              <w:outlineLvl w:val="9"/>
              <w:rPr>
                <w:rFonts w:hint="eastAsia" w:ascii="Times New Roman" w:hAnsi="Times New Roman" w:eastAsia="仿宋_GB2312" w:cs="仿宋_GB2312"/>
                <w:i w:val="0"/>
                <w:caps w:val="0"/>
                <w:color w:val="000000"/>
                <w:sz w:val="21"/>
                <w:szCs w:val="21"/>
                <w:u w:val="none"/>
                <w:vertAlign w:val="baseli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80" w:hRule="atLeast"/>
          <w:jc w:val="center"/>
        </w:trPr>
        <w:tc>
          <w:tcPr>
            <w:tcW w:w="487" w:type="dxa"/>
            <w:vMerge w:val="continue"/>
            <w:tcBorders>
              <w:tl2br w:val="nil"/>
              <w:tr2bl w:val="nil"/>
            </w:tcBorders>
            <w:shd w:val="clear" w:color="auto" w:fill="auto"/>
            <w:noWrap/>
            <w:tcMar>
              <w:top w:w="15" w:type="dxa"/>
              <w:left w:w="15" w:type="dxa"/>
              <w:right w:w="15" w:type="dxa"/>
            </w:tcMar>
            <w:vAlign w:val="center"/>
          </w:tcPr>
          <w:p>
            <w:pPr>
              <w:rPr>
                <w:rFonts w:hint="eastAsia" w:ascii="Times New Roman" w:hAnsi="Times New Roman"/>
                <w:sz w:val="24"/>
                <w:szCs w:val="24"/>
              </w:rPr>
            </w:pPr>
          </w:p>
        </w:tc>
        <w:tc>
          <w:tcPr>
            <w:tcW w:w="1857"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firstLineChars="0"/>
              <w:jc w:val="center"/>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与参保人关系</w:t>
            </w:r>
          </w:p>
        </w:tc>
        <w:tc>
          <w:tcPr>
            <w:tcW w:w="5974" w:type="dxa"/>
            <w:gridSpan w:val="3"/>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firstLineChars="0"/>
              <w:jc w:val="left"/>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□配偶   □子女   □父母   □其他亲属   □雇佣照护者   □其他：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78" w:hRule="exact"/>
          <w:jc w:val="center"/>
        </w:trPr>
        <w:tc>
          <w:tcPr>
            <w:tcW w:w="487" w:type="dxa"/>
            <w:vMerge w:val="continue"/>
            <w:tcBorders>
              <w:tl2br w:val="nil"/>
              <w:tr2bl w:val="nil"/>
            </w:tcBorders>
            <w:shd w:val="clear" w:color="auto" w:fill="auto"/>
            <w:noWrap/>
            <w:tcMar>
              <w:top w:w="15" w:type="dxa"/>
              <w:left w:w="15" w:type="dxa"/>
              <w:right w:w="15" w:type="dxa"/>
            </w:tcMar>
            <w:vAlign w:val="center"/>
          </w:tcPr>
          <w:p>
            <w:pPr>
              <w:rPr>
                <w:rFonts w:hint="eastAsia" w:ascii="Times New Roman" w:hAnsi="Times New Roman"/>
                <w:sz w:val="24"/>
                <w:szCs w:val="24"/>
              </w:rPr>
            </w:pPr>
          </w:p>
        </w:tc>
        <w:tc>
          <w:tcPr>
            <w:tcW w:w="1857" w:type="dxa"/>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textAlignment w:val="center"/>
              <w:outlineLvl w:val="9"/>
              <w:rPr>
                <w:rFonts w:hint="eastAsia" w:ascii="Times New Roman" w:hAnsi="Times New Roman" w:eastAsia="仿宋_GB2312" w:cs="仿宋_GB2312"/>
                <w:i w:val="0"/>
                <w:caps w:val="0"/>
                <w:color w:val="000000"/>
                <w:sz w:val="21"/>
                <w:szCs w:val="21"/>
                <w:u w:val="none"/>
                <w:vertAlign w:val="baseline"/>
              </w:rPr>
            </w:pPr>
            <w:r>
              <w:rPr>
                <w:rFonts w:hint="eastAsia" w:ascii="Times New Roman" w:hAnsi="Times New Roman" w:eastAsia="仿宋_GB2312" w:cs="仿宋_GB2312"/>
                <w:b w:val="0"/>
                <w:bCs w:val="0"/>
                <w:i w:val="0"/>
                <w:caps w:val="0"/>
                <w:color w:val="000000"/>
                <w:kern w:val="0"/>
                <w:sz w:val="21"/>
                <w:szCs w:val="21"/>
                <w:u w:val="none"/>
                <w:vertAlign w:val="baseline"/>
                <w:lang w:val="en-US" w:eastAsia="zh-CN" w:bidi="ar"/>
              </w:rPr>
              <w:t>居住地址</w:t>
            </w:r>
          </w:p>
        </w:tc>
        <w:tc>
          <w:tcPr>
            <w:tcW w:w="5974" w:type="dxa"/>
            <w:gridSpan w:val="3"/>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firstLineChars="0"/>
              <w:jc w:val="left"/>
              <w:textAlignment w:val="center"/>
              <w:outlineLvl w:val="9"/>
              <w:rPr>
                <w:rFonts w:hint="eastAsia" w:ascii="Times New Roman" w:hAnsi="Times New Roman" w:eastAsia="仿宋_GB2312" w:cs="仿宋_GB2312"/>
                <w:caps w:val="0"/>
                <w:color w:val="000000"/>
                <w:sz w:val="21"/>
                <w:szCs w:val="21"/>
                <w:vertAlign w:val="baseline"/>
                <w:lang w:val="en-US" w:eastAsia="zh-CN"/>
              </w:rPr>
            </w:pPr>
            <w:r>
              <w:rPr>
                <w:rStyle w:val="11"/>
                <w:rFonts w:hint="eastAsia" w:ascii="Times New Roman" w:hAnsi="Times New Roman" w:eastAsia="仿宋_GB2312" w:cs="仿宋_GB2312"/>
                <w:caps w:val="0"/>
                <w:color w:val="000000"/>
                <w:kern w:val="2"/>
                <w:sz w:val="21"/>
                <w:szCs w:val="21"/>
                <w:vertAlign w:val="baseline"/>
                <w:lang w:val="en-US" w:eastAsia="zh-CN" w:bidi="ar"/>
              </w:rPr>
              <w:t xml:space="preserve">              </w:t>
            </w:r>
            <w:r>
              <w:rPr>
                <w:rStyle w:val="12"/>
                <w:rFonts w:hint="eastAsia" w:ascii="Times New Roman" w:hAnsi="Times New Roman" w:eastAsia="仿宋_GB2312" w:cs="仿宋_GB2312"/>
                <w:caps w:val="0"/>
                <w:color w:val="000000"/>
                <w:kern w:val="2"/>
                <w:sz w:val="21"/>
                <w:szCs w:val="21"/>
                <w:vertAlign w:val="baseline"/>
                <w:lang w:val="en-US" w:eastAsia="zh-CN" w:bidi="ar"/>
              </w:rPr>
              <w:t>省</w:t>
            </w:r>
            <w:r>
              <w:rPr>
                <w:rStyle w:val="11"/>
                <w:rFonts w:hint="eastAsia" w:ascii="Times New Roman" w:hAnsi="Times New Roman" w:eastAsia="仿宋_GB2312" w:cs="仿宋_GB2312"/>
                <w:caps w:val="0"/>
                <w:color w:val="000000"/>
                <w:kern w:val="2"/>
                <w:sz w:val="21"/>
                <w:szCs w:val="21"/>
                <w:vertAlign w:val="baseline"/>
                <w:lang w:val="en-US" w:eastAsia="zh-CN" w:bidi="ar"/>
              </w:rPr>
              <w:t xml:space="preserve">              </w:t>
            </w:r>
            <w:r>
              <w:rPr>
                <w:rStyle w:val="12"/>
                <w:rFonts w:hint="eastAsia" w:ascii="Times New Roman" w:hAnsi="Times New Roman" w:eastAsia="仿宋_GB2312" w:cs="仿宋_GB2312"/>
                <w:caps w:val="0"/>
                <w:color w:val="000000"/>
                <w:kern w:val="2"/>
                <w:sz w:val="21"/>
                <w:szCs w:val="21"/>
                <w:vertAlign w:val="baseline"/>
                <w:lang w:val="en-US" w:eastAsia="zh-CN" w:bidi="ar"/>
              </w:rPr>
              <w:t>市</w:t>
            </w:r>
            <w:r>
              <w:rPr>
                <w:rStyle w:val="11"/>
                <w:rFonts w:hint="eastAsia" w:ascii="Times New Roman" w:hAnsi="Times New Roman" w:eastAsia="仿宋_GB2312" w:cs="仿宋_GB2312"/>
                <w:caps w:val="0"/>
                <w:color w:val="000000"/>
                <w:kern w:val="2"/>
                <w:sz w:val="21"/>
                <w:szCs w:val="21"/>
                <w:vertAlign w:val="baseline"/>
                <w:lang w:val="en-US" w:eastAsia="zh-CN" w:bidi="ar"/>
              </w:rPr>
              <w:t xml:space="preserve">               </w:t>
            </w:r>
            <w:r>
              <w:rPr>
                <w:rStyle w:val="12"/>
                <w:rFonts w:hint="eastAsia" w:ascii="Times New Roman" w:hAnsi="Times New Roman" w:eastAsia="仿宋_GB2312" w:cs="仿宋_GB2312"/>
                <w:caps w:val="0"/>
                <w:color w:val="000000"/>
                <w:kern w:val="2"/>
                <w:sz w:val="21"/>
                <w:szCs w:val="21"/>
                <w:vertAlign w:val="baseline"/>
                <w:lang w:val="en-US" w:eastAsia="zh-CN" w:bidi="ar"/>
              </w:rPr>
              <w:t>区（县）</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firstLineChars="0"/>
              <w:jc w:val="left"/>
              <w:textAlignment w:val="center"/>
              <w:outlineLvl w:val="9"/>
              <w:rPr>
                <w:rFonts w:hint="eastAsia" w:ascii="Times New Roman" w:hAnsi="Times New Roman" w:eastAsia="仿宋_GB2312" w:cs="仿宋_GB2312"/>
                <w:i w:val="0"/>
                <w:caps w:val="0"/>
                <w:color w:val="000000"/>
                <w:sz w:val="21"/>
                <w:szCs w:val="21"/>
                <w:u w:val="none"/>
                <w:vertAlign w:val="baseline"/>
              </w:rPr>
            </w:pPr>
            <w:r>
              <w:rPr>
                <w:rStyle w:val="11"/>
                <w:rFonts w:hint="eastAsia" w:ascii="Times New Roman" w:hAnsi="Times New Roman" w:eastAsia="仿宋_GB2312" w:cs="仿宋_GB2312"/>
                <w:caps w:val="0"/>
                <w:color w:val="000000"/>
                <w:kern w:val="2"/>
                <w:sz w:val="21"/>
                <w:szCs w:val="21"/>
                <w:vertAlign w:val="baseline"/>
                <w:lang w:val="en-US" w:eastAsia="zh-CN" w:bidi="ar"/>
              </w:rPr>
              <w:t xml:space="preserve">              </w:t>
            </w:r>
            <w:r>
              <w:rPr>
                <w:rStyle w:val="12"/>
                <w:rFonts w:hint="eastAsia" w:ascii="Times New Roman" w:hAnsi="Times New Roman" w:eastAsia="仿宋_GB2312" w:cs="仿宋_GB2312"/>
                <w:caps w:val="0"/>
                <w:color w:val="000000"/>
                <w:kern w:val="2"/>
                <w:sz w:val="21"/>
                <w:szCs w:val="21"/>
                <w:vertAlign w:val="baseline"/>
                <w:lang w:val="en-US" w:eastAsia="zh-CN" w:bidi="ar"/>
              </w:rPr>
              <w:t>街道/乡（村）</w:t>
            </w:r>
            <w:r>
              <w:rPr>
                <w:rStyle w:val="11"/>
                <w:rFonts w:hint="eastAsia" w:ascii="Times New Roman" w:hAnsi="Times New Roman" w:eastAsia="仿宋_GB2312" w:cs="仿宋_GB2312"/>
                <w:caps w:val="0"/>
                <w:color w:val="000000"/>
                <w:kern w:val="2"/>
                <w:sz w:val="21"/>
                <w:szCs w:val="21"/>
                <w:vertAlign w:val="baseline"/>
                <w:lang w:val="en-US" w:eastAsia="zh-CN"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970" w:hRule="atLeast"/>
          <w:jc w:val="center"/>
        </w:trPr>
        <w:tc>
          <w:tcPr>
            <w:tcW w:w="487" w:type="dxa"/>
            <w:vMerge w:val="restar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textAlignment w:val="center"/>
              <w:outlineLvl w:val="9"/>
              <w:rPr>
                <w:rFonts w:hint="eastAsia" w:ascii="Times New Roman" w:hAnsi="Times New Roman" w:eastAsia="仿宋_GB2312" w:cs="仿宋_GB2312"/>
                <w:i w:val="0"/>
                <w:caps w:val="0"/>
                <w:color w:val="000000"/>
                <w:w w:val="90"/>
                <w:kern w:val="0"/>
                <w:sz w:val="22"/>
                <w:szCs w:val="22"/>
                <w:u w:val="none"/>
                <w:vertAlign w:val="baseline"/>
                <w:lang w:val="en-US" w:eastAsia="zh-CN"/>
              </w:rPr>
            </w:pPr>
            <w:r>
              <w:rPr>
                <w:rFonts w:hint="eastAsia" w:ascii="Times New Roman" w:hAnsi="Times New Roman" w:eastAsia="仿宋_GB2312" w:cs="仿宋_GB2312"/>
                <w:b w:val="0"/>
                <w:bCs w:val="0"/>
                <w:i w:val="0"/>
                <w:caps w:val="0"/>
                <w:color w:val="000000"/>
                <w:w w:val="90"/>
                <w:kern w:val="0"/>
                <w:sz w:val="22"/>
                <w:szCs w:val="22"/>
                <w:u w:val="none"/>
                <w:vertAlign w:val="baseline"/>
                <w:lang w:val="en-US" w:eastAsia="zh-CN" w:bidi="ar"/>
              </w:rPr>
              <w:t>承诺</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textAlignment w:val="center"/>
              <w:outlineLvl w:val="9"/>
              <w:rPr>
                <w:rFonts w:hint="eastAsia" w:ascii="Times New Roman" w:hAnsi="Times New Roman" w:eastAsia="仿宋_GB2312" w:cs="仿宋_GB2312"/>
                <w:i w:val="0"/>
                <w:caps w:val="0"/>
                <w:color w:val="000000"/>
                <w:sz w:val="22"/>
                <w:szCs w:val="22"/>
                <w:u w:val="none"/>
                <w:vertAlign w:val="baseline"/>
              </w:rPr>
            </w:pPr>
            <w:r>
              <w:rPr>
                <w:rFonts w:hint="eastAsia" w:ascii="Times New Roman" w:hAnsi="Times New Roman" w:eastAsia="仿宋_GB2312" w:cs="仿宋_GB2312"/>
                <w:b w:val="0"/>
                <w:bCs w:val="0"/>
                <w:i w:val="0"/>
                <w:caps w:val="0"/>
                <w:color w:val="000000"/>
                <w:w w:val="90"/>
                <w:kern w:val="0"/>
                <w:sz w:val="22"/>
                <w:szCs w:val="22"/>
                <w:u w:val="none"/>
                <w:vertAlign w:val="baseline"/>
                <w:lang w:val="en-US" w:eastAsia="zh-CN" w:bidi="ar"/>
              </w:rPr>
              <w:t>事项</w:t>
            </w:r>
          </w:p>
        </w:tc>
        <w:tc>
          <w:tcPr>
            <w:tcW w:w="7831" w:type="dxa"/>
            <w:gridSpan w:val="4"/>
            <w:tcBorders>
              <w:tl2br w:val="nil"/>
              <w:tr2bl w:val="nil"/>
            </w:tcBorders>
            <w:shd w:val="clear" w:color="auto" w:fill="FFFFFF"/>
            <w:noWrap/>
            <w:tcMar>
              <w:top w:w="15" w:type="dxa"/>
              <w:left w:w="15" w:type="dxa"/>
              <w:right w:w="15" w:type="dxa"/>
            </w:tcMar>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380" w:lineRule="exact"/>
              <w:ind w:left="0" w:right="0" w:firstLine="0" w:firstLineChars="0"/>
              <w:jc w:val="left"/>
              <w:textAlignment w:val="center"/>
              <w:outlineLvl w:val="9"/>
              <w:rPr>
                <w:rFonts w:hint="eastAsia" w:ascii="Times New Roman" w:hAnsi="Times New Roman" w:eastAsia="仿宋_GB2312" w:cs="仿宋_GB2312"/>
                <w:i w:val="0"/>
                <w:caps w:val="0"/>
                <w:color w:val="000000"/>
                <w:sz w:val="24"/>
                <w:szCs w:val="24"/>
                <w:u w:val="none"/>
                <w:vertAlign w:val="baseline"/>
              </w:rPr>
            </w:pPr>
            <w:r>
              <w:rPr>
                <w:rFonts w:hint="eastAsia" w:ascii="Times New Roman" w:hAnsi="Times New Roman" w:eastAsia="仿宋_GB2312" w:cs="仿宋_GB2312"/>
                <w:b w:val="0"/>
                <w:bCs w:val="0"/>
                <w:i w:val="0"/>
                <w:caps w:val="0"/>
                <w:color w:val="000000"/>
                <w:kern w:val="0"/>
                <w:sz w:val="24"/>
                <w:szCs w:val="24"/>
                <w:u w:val="none"/>
                <w:vertAlign w:val="baseline"/>
                <w:lang w:val="en-US" w:eastAsia="zh-CN" w:bidi="ar"/>
              </w:rPr>
              <w:t xml:space="preserve">   </w:t>
            </w:r>
            <w:r>
              <w:rPr>
                <w:rFonts w:hint="eastAsia" w:ascii="Times New Roman" w:hAnsi="Times New Roman" w:eastAsia="仿宋_GB2312" w:cs="仿宋_GB2312"/>
                <w:b/>
                <w:bCs/>
                <w:i w:val="0"/>
                <w:caps w:val="0"/>
                <w:color w:val="000000"/>
                <w:kern w:val="0"/>
                <w:sz w:val="24"/>
                <w:szCs w:val="24"/>
                <w:u w:val="none"/>
                <w:vertAlign w:val="baseline"/>
                <w:lang w:val="en-US" w:eastAsia="zh-CN" w:bidi="ar"/>
              </w:rPr>
              <w:t xml:space="preserve"> 以上情况和所提供材料均真实有效，且同意将评定结果在一定范围内公示。如有不实，本人愿意承担相应法律责任。</w:t>
            </w:r>
            <w:r>
              <w:rPr>
                <w:rFonts w:hint="eastAsia" w:ascii="Times New Roman" w:hAnsi="Times New Roman" w:eastAsia="仿宋_GB2312" w:cs="仿宋_GB2312"/>
                <w:b w:val="0"/>
                <w:bCs w:val="0"/>
                <w:i w:val="0"/>
                <w:caps w:val="0"/>
                <w:color w:val="000000"/>
                <w:kern w:val="0"/>
                <w:sz w:val="24"/>
                <w:szCs w:val="24"/>
                <w:u w:val="none"/>
                <w:vertAlign w:val="baseline"/>
                <w:lang w:val="en-US" w:eastAsia="zh-CN"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64" w:hRule="exact"/>
          <w:jc w:val="center"/>
        </w:trPr>
        <w:tc>
          <w:tcPr>
            <w:tcW w:w="487" w:type="dxa"/>
            <w:vMerge w:val="continue"/>
            <w:tcBorders>
              <w:tl2br w:val="nil"/>
              <w:tr2bl w:val="nil"/>
            </w:tcBorders>
            <w:shd w:val="clear" w:color="auto" w:fill="auto"/>
            <w:noWrap/>
            <w:tcMar>
              <w:top w:w="15" w:type="dxa"/>
              <w:left w:w="15" w:type="dxa"/>
              <w:right w:w="15" w:type="dxa"/>
            </w:tcMar>
            <w:vAlign w:val="center"/>
          </w:tcPr>
          <w:p>
            <w:pPr>
              <w:rPr>
                <w:rFonts w:hint="eastAsia" w:ascii="Times New Roman" w:hAnsi="Times New Roman"/>
                <w:sz w:val="24"/>
                <w:szCs w:val="24"/>
              </w:rPr>
            </w:pPr>
          </w:p>
        </w:tc>
        <w:tc>
          <w:tcPr>
            <w:tcW w:w="3278" w:type="dxa"/>
            <w:gridSpan w:val="2"/>
            <w:tcBorders>
              <w:tl2br w:val="nil"/>
              <w:tr2bl w:val="nil"/>
            </w:tcBorders>
            <w:shd w:val="clear" w:color="auto" w:fill="FFFFFF"/>
            <w:noWrap/>
            <w:tcMar>
              <w:top w:w="15" w:type="dxa"/>
              <w:left w:w="15" w:type="dxa"/>
              <w:right w:w="15" w:type="dxa"/>
            </w:tcMar>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left"/>
              <w:outlineLvl w:val="9"/>
              <w:rPr>
                <w:rFonts w:hint="eastAsia" w:ascii="Times New Roman" w:hAnsi="Times New Roman" w:eastAsia="仿宋_GB2312" w:cs="仿宋_GB2312"/>
                <w:i w:val="0"/>
                <w:caps w:val="0"/>
                <w:color w:val="000000"/>
                <w:sz w:val="24"/>
                <w:szCs w:val="24"/>
                <w:u w:val="none"/>
                <w:vertAlign w:val="baseline"/>
              </w:rPr>
            </w:pPr>
            <w:r>
              <w:rPr>
                <w:rFonts w:hint="eastAsia" w:ascii="Times New Roman" w:hAnsi="Times New Roman" w:eastAsia="仿宋_GB2312" w:cs="仿宋_GB2312"/>
                <w:b w:val="0"/>
                <w:bCs w:val="0"/>
                <w:i w:val="0"/>
                <w:caps w:val="0"/>
                <w:color w:val="000000"/>
                <w:kern w:val="0"/>
                <w:sz w:val="24"/>
                <w:szCs w:val="24"/>
                <w:u w:val="none"/>
                <w:vertAlign w:val="baseline"/>
                <w:lang w:val="en-US" w:eastAsia="zh-CN" w:bidi="ar"/>
              </w:rPr>
              <w:t xml:space="preserve">       申请人签字</w:t>
            </w:r>
          </w:p>
        </w:tc>
        <w:tc>
          <w:tcPr>
            <w:tcW w:w="4553" w:type="dxa"/>
            <w:gridSpan w:val="2"/>
            <w:tcBorders>
              <w:tl2br w:val="nil"/>
              <w:tr2bl w:val="nil"/>
            </w:tcBorders>
            <w:shd w:val="clear" w:color="auto" w:fill="FFFFFF"/>
            <w:noWrap/>
            <w:tcMar>
              <w:top w:w="15" w:type="dxa"/>
              <w:left w:w="15" w:type="dxa"/>
              <w:right w:w="15" w:type="dxa"/>
            </w:tcMar>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left"/>
              <w:outlineLvl w:val="9"/>
              <w:rPr>
                <w:rFonts w:hint="eastAsia" w:ascii="Times New Roman" w:hAnsi="Times New Roman" w:eastAsia="仿宋_GB2312" w:cs="仿宋_GB2312"/>
                <w:i w:val="0"/>
                <w:caps w:val="0"/>
                <w:color w:val="000000"/>
                <w:sz w:val="24"/>
                <w:szCs w:val="24"/>
                <w:u w:val="none"/>
                <w:vertAlign w:val="baseline"/>
              </w:rPr>
            </w:pPr>
            <w:r>
              <w:rPr>
                <w:rFonts w:hint="eastAsia" w:ascii="Times New Roman" w:hAnsi="Times New Roman" w:eastAsia="仿宋_GB2312" w:cs="仿宋_GB2312"/>
                <w:b w:val="0"/>
                <w:bCs w:val="0"/>
                <w:i w:val="0"/>
                <w:caps w:val="0"/>
                <w:color w:val="000000"/>
                <w:kern w:val="0"/>
                <w:sz w:val="24"/>
                <w:szCs w:val="24"/>
                <w:u w:val="none"/>
                <w:vertAlign w:val="baseline"/>
                <w:lang w:val="en-US" w:eastAsia="zh-CN" w:bidi="ar"/>
              </w:rPr>
              <w:t xml:space="preserve">           年      月     日</w:t>
            </w:r>
          </w:p>
        </w:tc>
      </w:tr>
    </w:tbl>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both"/>
        <w:outlineLvl w:val="9"/>
        <w:rPr>
          <w:rFonts w:hint="eastAsia" w:ascii="Times New Roman" w:hAnsi="Times New Roman" w:eastAsia="仿宋_GB2312" w:cs="仿宋_GB2312"/>
          <w:caps w:val="0"/>
          <w:color w:val="auto"/>
          <w:sz w:val="22"/>
          <w:szCs w:val="28"/>
          <w:vertAlign w:val="baseline"/>
          <w:lang w:val="en-US" w:eastAsia="zh-CN"/>
        </w:rPr>
      </w:pPr>
      <w:r>
        <w:rPr>
          <w:rFonts w:hint="eastAsia" w:ascii="Times New Roman" w:hAnsi="Times New Roman" w:eastAsia="仿宋_GB2312" w:cs="仿宋_GB2312"/>
          <w:b w:val="0"/>
          <w:bCs w:val="0"/>
          <w:caps w:val="0"/>
          <w:color w:val="auto"/>
          <w:kern w:val="2"/>
          <w:sz w:val="22"/>
          <w:szCs w:val="28"/>
          <w:vertAlign w:val="baseline"/>
          <w:lang w:val="en-US" w:eastAsia="zh-CN" w:bidi="ar"/>
        </w:rPr>
        <w:t>备注：参保人应同时提供医疗机构、康复机构的病历、诊断证明、相关检查报告等材料。</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firstLineChars="0"/>
        <w:jc w:val="left"/>
        <w:outlineLvl w:val="9"/>
        <w:rPr>
          <w:rFonts w:hint="eastAsia" w:ascii="Times New Roman" w:hAnsi="Times New Roman" w:eastAsia="黑体" w:cs="黑体"/>
          <w:b w:val="0"/>
          <w:bCs w:val="0"/>
          <w:caps w:val="0"/>
          <w:color w:val="auto"/>
          <w:kern w:val="2"/>
          <w:sz w:val="30"/>
          <w:szCs w:val="30"/>
          <w:vertAlign w:val="baseline"/>
          <w:lang w:val="en-US" w:eastAsia="zh-CN" w:bidi="ar"/>
        </w:rPr>
      </w:pPr>
      <w:r>
        <w:rPr>
          <w:rFonts w:hint="eastAsia" w:ascii="Times New Roman" w:hAnsi="Times New Roman" w:eastAsia="黑体" w:cs="黑体"/>
          <w:b w:val="0"/>
          <w:bCs w:val="0"/>
          <w:caps w:val="0"/>
          <w:color w:val="auto"/>
          <w:kern w:val="2"/>
          <w:sz w:val="30"/>
          <w:szCs w:val="30"/>
          <w:vertAlign w:val="baseline"/>
          <w:lang w:val="en-US" w:eastAsia="zh-CN" w:bidi="ar"/>
        </w:rPr>
        <w:t>附件2</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firstLineChars="0"/>
        <w:jc w:val="left"/>
        <w:outlineLvl w:val="9"/>
        <w:rPr>
          <w:rFonts w:hint="eastAsia" w:ascii="Times New Roman" w:hAnsi="Times New Roman" w:eastAsia="黑体" w:cs="黑体"/>
          <w:caps w:val="0"/>
          <w:color w:val="auto"/>
          <w:sz w:val="30"/>
          <w:szCs w:val="30"/>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黑体" w:cs="黑体"/>
          <w:caps w:val="0"/>
          <w:color w:val="auto"/>
          <w:sz w:val="22"/>
          <w:szCs w:val="28"/>
          <w:vertAlign w:val="baseline"/>
          <w:lang w:val="en-US" w:eastAsia="zh-CN"/>
        </w:rPr>
      </w:pPr>
      <w:r>
        <w:rPr>
          <w:rFonts w:hint="eastAsia" w:ascii="Times New Roman" w:hAnsi="Times New Roman" w:eastAsia="黑体" w:cs="Times New Roman"/>
          <w:b w:val="0"/>
          <w:bCs w:val="0"/>
          <w:caps w:val="0"/>
          <w:color w:val="auto"/>
          <w:kern w:val="2"/>
          <w:sz w:val="36"/>
          <w:szCs w:val="44"/>
          <w:vertAlign w:val="baseline"/>
          <w:lang w:val="en-US" w:eastAsia="zh-CN" w:bidi="ar"/>
        </w:rPr>
        <w:t>长</w:t>
      </w:r>
      <w:r>
        <w:rPr>
          <w:rFonts w:hint="eastAsia" w:ascii="Times New Roman" w:hAnsi="Times New Roman" w:eastAsia="黑体" w:cs="黑体"/>
          <w:b w:val="0"/>
          <w:bCs w:val="0"/>
          <w:caps w:val="0"/>
          <w:color w:val="auto"/>
          <w:kern w:val="2"/>
          <w:sz w:val="36"/>
          <w:szCs w:val="44"/>
          <w:vertAlign w:val="baseline"/>
          <w:lang w:val="en-US" w:eastAsia="zh-CN" w:bidi="ar"/>
        </w:rPr>
        <w:t>期护理失能等级自评表</w:t>
      </w:r>
    </w:p>
    <w:tbl>
      <w:tblPr>
        <w:tblStyle w:val="7"/>
        <w:tblW w:w="8793"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961"/>
        <w:gridCol w:w="368"/>
        <w:gridCol w:w="2170"/>
        <w:gridCol w:w="355"/>
        <w:gridCol w:w="2357"/>
        <w:gridCol w:w="343"/>
        <w:gridCol w:w="223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center"/>
              <w:textAlignment w:val="auto"/>
              <w:outlineLvl w:val="9"/>
              <w:rPr>
                <w:rFonts w:hint="eastAsia" w:ascii="Times New Roman" w:hAnsi="Times New Roman" w:eastAsia="方正小标宋简体" w:cs="方正小标宋简体"/>
                <w:caps w:val="0"/>
                <w:color w:val="auto"/>
                <w:sz w:val="21"/>
                <w:szCs w:val="24"/>
                <w:vertAlign w:val="baseline"/>
                <w:lang w:val="en-US" w:eastAsia="zh-CN"/>
              </w:rPr>
            </w:pPr>
            <w:r>
              <w:rPr>
                <w:rFonts w:hint="eastAsia" w:ascii="Times New Roman" w:hAnsi="Times New Roman" w:eastAsia="方正小标宋简体" w:cs="方正小标宋简体"/>
                <w:b w:val="0"/>
                <w:bCs w:val="0"/>
                <w:caps w:val="0"/>
                <w:color w:val="auto"/>
                <w:kern w:val="2"/>
                <w:sz w:val="21"/>
                <w:szCs w:val="24"/>
                <w:vertAlign w:val="baseline"/>
                <w:lang w:val="en-US" w:eastAsia="zh-CN" w:bidi="ar"/>
              </w:rPr>
              <w:t>项目</w:t>
            </w:r>
          </w:p>
        </w:tc>
        <w:tc>
          <w:tcPr>
            <w:tcW w:w="25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center"/>
              <w:textAlignment w:val="auto"/>
              <w:outlineLvl w:val="9"/>
              <w:rPr>
                <w:rFonts w:hint="eastAsia" w:ascii="Times New Roman" w:hAnsi="Times New Roman" w:eastAsia="方正小标宋简体" w:cs="方正小标宋简体"/>
                <w:caps w:val="0"/>
                <w:color w:val="auto"/>
                <w:sz w:val="21"/>
                <w:szCs w:val="24"/>
                <w:vertAlign w:val="baseline"/>
                <w:lang w:val="en-US" w:eastAsia="zh-CN"/>
              </w:rPr>
            </w:pPr>
            <w:r>
              <w:rPr>
                <w:rFonts w:hint="eastAsia" w:ascii="Times New Roman" w:hAnsi="Times New Roman" w:eastAsia="方正小标宋简体" w:cs="方正小标宋简体"/>
                <w:b w:val="0"/>
                <w:bCs w:val="0"/>
                <w:caps w:val="0"/>
                <w:color w:val="auto"/>
                <w:kern w:val="2"/>
                <w:sz w:val="21"/>
                <w:szCs w:val="24"/>
                <w:vertAlign w:val="baseline"/>
                <w:lang w:val="en-US" w:eastAsia="zh-CN" w:bidi="ar"/>
              </w:rPr>
              <w:t>独立</w:t>
            </w:r>
          </w:p>
        </w:tc>
        <w:tc>
          <w:tcPr>
            <w:tcW w:w="27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center"/>
              <w:textAlignment w:val="auto"/>
              <w:outlineLvl w:val="9"/>
              <w:rPr>
                <w:rFonts w:hint="eastAsia" w:ascii="Times New Roman" w:hAnsi="Times New Roman" w:eastAsia="方正小标宋简体" w:cs="方正小标宋简体"/>
                <w:caps w:val="0"/>
                <w:color w:val="auto"/>
                <w:sz w:val="21"/>
                <w:szCs w:val="24"/>
                <w:vertAlign w:val="baseline"/>
                <w:lang w:val="en-US" w:eastAsia="zh-CN"/>
              </w:rPr>
            </w:pPr>
            <w:r>
              <w:rPr>
                <w:rFonts w:hint="eastAsia" w:ascii="Times New Roman" w:hAnsi="Times New Roman" w:eastAsia="方正小标宋简体" w:cs="方正小标宋简体"/>
                <w:b w:val="0"/>
                <w:bCs w:val="0"/>
                <w:caps w:val="0"/>
                <w:color w:val="auto"/>
                <w:kern w:val="2"/>
                <w:sz w:val="21"/>
                <w:szCs w:val="24"/>
                <w:vertAlign w:val="baseline"/>
                <w:lang w:val="en-US" w:eastAsia="zh-CN" w:bidi="ar"/>
              </w:rPr>
              <w:t>部分独立（需要帮助）</w:t>
            </w:r>
          </w:p>
        </w:tc>
        <w:tc>
          <w:tcPr>
            <w:tcW w:w="258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center"/>
              <w:textAlignment w:val="auto"/>
              <w:outlineLvl w:val="9"/>
              <w:rPr>
                <w:rFonts w:hint="eastAsia" w:ascii="Times New Roman" w:hAnsi="Times New Roman" w:eastAsia="方正小标宋简体" w:cs="方正小标宋简体"/>
                <w:caps w:val="0"/>
                <w:color w:val="auto"/>
                <w:sz w:val="21"/>
                <w:szCs w:val="24"/>
                <w:vertAlign w:val="baseline"/>
                <w:lang w:val="en-US" w:eastAsia="zh-CN"/>
              </w:rPr>
            </w:pPr>
            <w:r>
              <w:rPr>
                <w:rFonts w:hint="eastAsia" w:ascii="Times New Roman" w:hAnsi="Times New Roman" w:eastAsia="方正小标宋简体" w:cs="方正小标宋简体"/>
                <w:b w:val="0"/>
                <w:bCs w:val="0"/>
                <w:caps w:val="0"/>
                <w:color w:val="auto"/>
                <w:kern w:val="2"/>
                <w:sz w:val="21"/>
                <w:szCs w:val="24"/>
                <w:vertAlign w:val="baseline"/>
                <w:lang w:val="en-US" w:eastAsia="zh-CN" w:bidi="ar"/>
              </w:rPr>
              <w:t>依赖</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center"/>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进食</w:t>
            </w:r>
          </w:p>
        </w:tc>
        <w:tc>
          <w:tcPr>
            <w:tcW w:w="368" w:type="dxa"/>
            <w:tcBorders>
              <w:top w:val="single" w:color="auto" w:sz="4" w:space="0"/>
              <w:left w:val="single" w:color="auto" w:sz="4" w:space="0"/>
              <w:bottom w:val="single" w:color="auto" w:sz="4" w:space="0"/>
              <w:right w:val="nil"/>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15"/>
                <w:szCs w:val="18"/>
                <w:vertAlign w:val="baseline"/>
                <w:lang w:val="en-US" w:eastAsia="zh-CN"/>
              </w:rPr>
            </w:pPr>
            <w:r>
              <w:rPr>
                <w:rFonts w:hint="default" w:ascii="Times New Roman" w:hAnsi="Times New Roman" w:eastAsia="仿宋_GB2312" w:cs="仿宋_GB2312"/>
                <w:b w:val="0"/>
                <w:bCs w:val="0"/>
                <w:caps w:val="0"/>
                <w:color w:val="auto"/>
                <w:kern w:val="2"/>
                <w:sz w:val="28"/>
                <w:szCs w:val="36"/>
                <w:vertAlign w:val="baseline"/>
                <w:lang w:val="en-US" w:eastAsia="zh-CN" w:bidi="ar"/>
              </w:rPr>
              <w:sym w:font="Wingdings" w:char="00A8"/>
            </w:r>
          </w:p>
        </w:tc>
        <w:tc>
          <w:tcPr>
            <w:tcW w:w="217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独立</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无须帮助</w:t>
            </w:r>
          </w:p>
        </w:tc>
        <w:tc>
          <w:tcPr>
            <w:tcW w:w="355" w:type="dxa"/>
            <w:tcBorders>
              <w:top w:val="single" w:color="auto" w:sz="4" w:space="0"/>
              <w:left w:val="single" w:color="auto" w:sz="4" w:space="0"/>
              <w:bottom w:val="single" w:color="auto" w:sz="4" w:space="0"/>
              <w:right w:val="nil"/>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default" w:ascii="Times New Roman" w:hAnsi="Times New Roman" w:eastAsia="仿宋_GB2312" w:cs="仿宋_GB2312"/>
                <w:b w:val="0"/>
                <w:bCs w:val="0"/>
                <w:caps w:val="0"/>
                <w:color w:val="auto"/>
                <w:kern w:val="2"/>
                <w:sz w:val="28"/>
                <w:szCs w:val="36"/>
                <w:vertAlign w:val="baseline"/>
                <w:lang w:val="en-US" w:eastAsia="zh-CN" w:bidi="ar"/>
              </w:rPr>
              <w:sym w:font="Wingdings" w:char="00A8"/>
            </w:r>
          </w:p>
        </w:tc>
        <w:tc>
          <w:tcPr>
            <w:tcW w:w="235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部分独立</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自己能吃，但需辅助</w:t>
            </w:r>
          </w:p>
        </w:tc>
        <w:tc>
          <w:tcPr>
            <w:tcW w:w="343" w:type="dxa"/>
            <w:tcBorders>
              <w:top w:val="single" w:color="auto" w:sz="4" w:space="0"/>
              <w:left w:val="single" w:color="auto" w:sz="4" w:space="0"/>
              <w:bottom w:val="single" w:color="auto" w:sz="4" w:space="0"/>
              <w:right w:val="nil"/>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default" w:ascii="Times New Roman" w:hAnsi="Times New Roman" w:eastAsia="仿宋_GB2312" w:cs="仿宋_GB2312"/>
                <w:b w:val="0"/>
                <w:bCs w:val="0"/>
                <w:caps w:val="0"/>
                <w:color w:val="auto"/>
                <w:kern w:val="2"/>
                <w:sz w:val="28"/>
                <w:szCs w:val="36"/>
                <w:vertAlign w:val="baseline"/>
                <w:lang w:val="en-US" w:eastAsia="zh-CN" w:bidi="ar"/>
              </w:rPr>
              <w:sym w:font="Wingdings" w:char="00A8"/>
            </w:r>
          </w:p>
        </w:tc>
        <w:tc>
          <w:tcPr>
            <w:tcW w:w="223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不能独立完成</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部分或全部考喂食或鼻饲</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center"/>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穿衣</w:t>
            </w:r>
          </w:p>
        </w:tc>
        <w:tc>
          <w:tcPr>
            <w:tcW w:w="368" w:type="dxa"/>
            <w:tcBorders>
              <w:top w:val="single" w:color="auto" w:sz="4" w:space="0"/>
              <w:left w:val="single" w:color="auto" w:sz="4" w:space="0"/>
              <w:bottom w:val="single" w:color="auto" w:sz="4" w:space="0"/>
              <w:right w:val="nil"/>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default" w:ascii="Times New Roman" w:hAnsi="Times New Roman" w:eastAsia="仿宋_GB2312" w:cs="仿宋_GB2312"/>
                <w:b w:val="0"/>
                <w:bCs w:val="0"/>
                <w:caps w:val="0"/>
                <w:color w:val="auto"/>
                <w:kern w:val="2"/>
                <w:sz w:val="28"/>
                <w:szCs w:val="36"/>
                <w:vertAlign w:val="baseline"/>
                <w:lang w:val="en-US" w:eastAsia="zh-CN" w:bidi="ar"/>
              </w:rPr>
              <w:sym w:font="Wingdings" w:char="00A8"/>
            </w:r>
          </w:p>
        </w:tc>
        <w:tc>
          <w:tcPr>
            <w:tcW w:w="217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独立，无须帮助</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能独立拿取衣服，穿上并扣好</w:t>
            </w:r>
          </w:p>
        </w:tc>
        <w:tc>
          <w:tcPr>
            <w:tcW w:w="355" w:type="dxa"/>
            <w:tcBorders>
              <w:top w:val="single" w:color="auto" w:sz="4" w:space="0"/>
              <w:left w:val="single" w:color="auto" w:sz="4" w:space="0"/>
              <w:bottom w:val="single" w:color="auto" w:sz="4" w:space="0"/>
              <w:right w:val="nil"/>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default" w:ascii="Times New Roman" w:hAnsi="Times New Roman" w:eastAsia="仿宋_GB2312" w:cs="仿宋_GB2312"/>
                <w:b w:val="0"/>
                <w:bCs w:val="0"/>
                <w:caps w:val="0"/>
                <w:color w:val="auto"/>
                <w:kern w:val="2"/>
                <w:sz w:val="28"/>
                <w:szCs w:val="36"/>
                <w:vertAlign w:val="baseline"/>
                <w:lang w:val="en-US" w:eastAsia="zh-CN" w:bidi="ar"/>
              </w:rPr>
              <w:sym w:font="Wingdings" w:char="00A8"/>
            </w:r>
          </w:p>
        </w:tc>
        <w:tc>
          <w:tcPr>
            <w:tcW w:w="235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部分独立</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能独立拿取衣服及穿上，需帮助系鞋带</w:t>
            </w:r>
          </w:p>
        </w:tc>
        <w:tc>
          <w:tcPr>
            <w:tcW w:w="343" w:type="dxa"/>
            <w:tcBorders>
              <w:top w:val="single" w:color="auto" w:sz="4" w:space="0"/>
              <w:left w:val="single" w:color="auto" w:sz="4" w:space="0"/>
              <w:bottom w:val="single" w:color="auto" w:sz="4" w:space="0"/>
              <w:right w:val="nil"/>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default" w:ascii="Times New Roman" w:hAnsi="Times New Roman" w:eastAsia="仿宋_GB2312" w:cs="仿宋_GB2312"/>
                <w:b w:val="0"/>
                <w:bCs w:val="0"/>
                <w:caps w:val="0"/>
                <w:color w:val="auto"/>
                <w:kern w:val="2"/>
                <w:sz w:val="28"/>
                <w:szCs w:val="36"/>
                <w:vertAlign w:val="baseline"/>
                <w:lang w:val="en-US" w:eastAsia="zh-CN" w:bidi="ar"/>
              </w:rPr>
              <w:sym w:font="Wingdings" w:char="00A8"/>
            </w:r>
          </w:p>
        </w:tc>
        <w:tc>
          <w:tcPr>
            <w:tcW w:w="223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不能独立完成</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完全不能穿，要靠他人拿衣穿衣或自己穿上部分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PrEx>
        <w:trPr>
          <w:jc w:val="center"/>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center"/>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大小便控制</w:t>
            </w:r>
          </w:p>
        </w:tc>
        <w:tc>
          <w:tcPr>
            <w:tcW w:w="368" w:type="dxa"/>
            <w:tcBorders>
              <w:top w:val="single" w:color="auto" w:sz="4" w:space="0"/>
              <w:left w:val="single" w:color="auto" w:sz="4" w:space="0"/>
              <w:bottom w:val="single" w:color="auto" w:sz="4" w:space="0"/>
              <w:right w:val="nil"/>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default" w:ascii="Times New Roman" w:hAnsi="Times New Roman" w:eastAsia="仿宋_GB2312" w:cs="仿宋_GB2312"/>
                <w:b w:val="0"/>
                <w:bCs w:val="0"/>
                <w:caps w:val="0"/>
                <w:color w:val="auto"/>
                <w:kern w:val="2"/>
                <w:sz w:val="28"/>
                <w:szCs w:val="36"/>
                <w:vertAlign w:val="baseline"/>
                <w:lang w:val="en-US" w:eastAsia="zh-CN" w:bidi="ar"/>
              </w:rPr>
              <w:sym w:font="Wingdings" w:char="00A8"/>
            </w:r>
          </w:p>
        </w:tc>
        <w:tc>
          <w:tcPr>
            <w:tcW w:w="217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独立</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自己能够完全控制</w:t>
            </w:r>
          </w:p>
        </w:tc>
        <w:tc>
          <w:tcPr>
            <w:tcW w:w="355" w:type="dxa"/>
            <w:tcBorders>
              <w:top w:val="single" w:color="auto" w:sz="4" w:space="0"/>
              <w:left w:val="single" w:color="auto" w:sz="4" w:space="0"/>
              <w:bottom w:val="single" w:color="auto" w:sz="4" w:space="0"/>
              <w:right w:val="nil"/>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default" w:ascii="Times New Roman" w:hAnsi="Times New Roman" w:eastAsia="仿宋_GB2312" w:cs="仿宋_GB2312"/>
                <w:b w:val="0"/>
                <w:bCs w:val="0"/>
                <w:caps w:val="0"/>
                <w:color w:val="auto"/>
                <w:kern w:val="2"/>
                <w:sz w:val="28"/>
                <w:szCs w:val="36"/>
                <w:vertAlign w:val="baseline"/>
                <w:lang w:val="en-US" w:eastAsia="zh-CN" w:bidi="ar"/>
              </w:rPr>
              <w:sym w:font="Wingdings" w:char="00A8"/>
            </w:r>
          </w:p>
        </w:tc>
        <w:tc>
          <w:tcPr>
            <w:tcW w:w="235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部分独立</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偶尔失控</w:t>
            </w:r>
          </w:p>
        </w:tc>
        <w:tc>
          <w:tcPr>
            <w:tcW w:w="343" w:type="dxa"/>
            <w:tcBorders>
              <w:top w:val="single" w:color="auto" w:sz="4" w:space="0"/>
              <w:left w:val="single" w:color="auto" w:sz="4" w:space="0"/>
              <w:bottom w:val="single" w:color="auto" w:sz="4" w:space="0"/>
              <w:right w:val="nil"/>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default" w:ascii="Times New Roman" w:hAnsi="Times New Roman" w:eastAsia="仿宋_GB2312" w:cs="仿宋_GB2312"/>
                <w:b w:val="0"/>
                <w:bCs w:val="0"/>
                <w:caps w:val="0"/>
                <w:color w:val="auto"/>
                <w:kern w:val="2"/>
                <w:sz w:val="28"/>
                <w:szCs w:val="36"/>
                <w:vertAlign w:val="baseline"/>
                <w:lang w:val="en-US" w:eastAsia="zh-CN" w:bidi="ar"/>
              </w:rPr>
              <w:sym w:font="Wingdings" w:char="00A8"/>
            </w:r>
          </w:p>
        </w:tc>
        <w:tc>
          <w:tcPr>
            <w:tcW w:w="223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不能自控</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失控，需帮助处理大小便（如导尿、灌肠等）</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center"/>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用厕</w:t>
            </w:r>
          </w:p>
        </w:tc>
        <w:tc>
          <w:tcPr>
            <w:tcW w:w="368" w:type="dxa"/>
            <w:tcBorders>
              <w:top w:val="single" w:color="auto" w:sz="4" w:space="0"/>
              <w:left w:val="single" w:color="auto" w:sz="4" w:space="0"/>
              <w:bottom w:val="single" w:color="auto" w:sz="4" w:space="0"/>
              <w:right w:val="nil"/>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default" w:ascii="Times New Roman" w:hAnsi="Times New Roman" w:eastAsia="仿宋_GB2312" w:cs="仿宋_GB2312"/>
                <w:b w:val="0"/>
                <w:bCs w:val="0"/>
                <w:caps w:val="0"/>
                <w:color w:val="auto"/>
                <w:kern w:val="2"/>
                <w:sz w:val="28"/>
                <w:szCs w:val="36"/>
                <w:vertAlign w:val="baseline"/>
                <w:lang w:val="en-US" w:eastAsia="zh-CN" w:bidi="ar"/>
              </w:rPr>
              <w:sym w:font="Wingdings" w:char="00A8"/>
            </w:r>
          </w:p>
        </w:tc>
        <w:tc>
          <w:tcPr>
            <w:tcW w:w="217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独立，无须帮助</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能独立用厕、便后拭净及整理衣裤（可用手杖、助步期或轮椅，能处理尿壶、便盆）</w:t>
            </w:r>
          </w:p>
        </w:tc>
        <w:tc>
          <w:tcPr>
            <w:tcW w:w="355" w:type="dxa"/>
            <w:tcBorders>
              <w:top w:val="single" w:color="auto" w:sz="4" w:space="0"/>
              <w:left w:val="single" w:color="auto" w:sz="4" w:space="0"/>
              <w:bottom w:val="single" w:color="auto" w:sz="4" w:space="0"/>
              <w:right w:val="nil"/>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default" w:ascii="Times New Roman" w:hAnsi="Times New Roman" w:eastAsia="仿宋_GB2312" w:cs="仿宋_GB2312"/>
                <w:b w:val="0"/>
                <w:bCs w:val="0"/>
                <w:caps w:val="0"/>
                <w:color w:val="auto"/>
                <w:kern w:val="2"/>
                <w:sz w:val="28"/>
                <w:szCs w:val="36"/>
                <w:vertAlign w:val="baseline"/>
                <w:lang w:val="en-US" w:eastAsia="zh-CN" w:bidi="ar"/>
              </w:rPr>
              <w:sym w:font="Wingdings" w:char="00A8"/>
            </w:r>
          </w:p>
        </w:tc>
        <w:tc>
          <w:tcPr>
            <w:tcW w:w="235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不能独立完成</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需要帮助用厕、做便后处理（清洁、整理衣裤）及处理尿壶、便盆</w:t>
            </w:r>
          </w:p>
        </w:tc>
        <w:tc>
          <w:tcPr>
            <w:tcW w:w="343" w:type="dxa"/>
            <w:tcBorders>
              <w:top w:val="single" w:color="auto" w:sz="4" w:space="0"/>
              <w:left w:val="single" w:color="auto" w:sz="4" w:space="0"/>
              <w:bottom w:val="single" w:color="auto" w:sz="4" w:space="0"/>
              <w:right w:val="nil"/>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default" w:ascii="Times New Roman" w:hAnsi="Times New Roman" w:eastAsia="仿宋_GB2312" w:cs="仿宋_GB2312"/>
                <w:b w:val="0"/>
                <w:bCs w:val="0"/>
                <w:caps w:val="0"/>
                <w:color w:val="auto"/>
                <w:kern w:val="2"/>
                <w:sz w:val="28"/>
                <w:szCs w:val="36"/>
                <w:vertAlign w:val="baseline"/>
                <w:lang w:val="en-US" w:eastAsia="zh-CN" w:bidi="ar"/>
              </w:rPr>
              <w:sym w:font="Wingdings" w:char="00A8"/>
            </w:r>
          </w:p>
        </w:tc>
        <w:tc>
          <w:tcPr>
            <w:tcW w:w="223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不能独立完成</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不能用厕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center"/>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洗澡</w:t>
            </w:r>
          </w:p>
        </w:tc>
        <w:tc>
          <w:tcPr>
            <w:tcW w:w="368" w:type="dxa"/>
            <w:tcBorders>
              <w:top w:val="single" w:color="auto" w:sz="4" w:space="0"/>
              <w:left w:val="single" w:color="auto" w:sz="4" w:space="0"/>
              <w:bottom w:val="single" w:color="auto" w:sz="4" w:space="0"/>
              <w:right w:val="nil"/>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default" w:ascii="Times New Roman" w:hAnsi="Times New Roman" w:eastAsia="仿宋_GB2312" w:cs="仿宋_GB2312"/>
                <w:b w:val="0"/>
                <w:bCs w:val="0"/>
                <w:caps w:val="0"/>
                <w:color w:val="auto"/>
                <w:kern w:val="2"/>
                <w:sz w:val="28"/>
                <w:szCs w:val="36"/>
                <w:vertAlign w:val="baseline"/>
                <w:lang w:val="en-US" w:eastAsia="zh-CN" w:bidi="ar"/>
              </w:rPr>
              <w:sym w:font="Wingdings" w:char="00A8"/>
            </w:r>
          </w:p>
        </w:tc>
        <w:tc>
          <w:tcPr>
            <w:tcW w:w="217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独立，无须帮助</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自己能进出浴室（淋浴、盆浴），独立洗澡</w:t>
            </w:r>
          </w:p>
        </w:tc>
        <w:tc>
          <w:tcPr>
            <w:tcW w:w="355" w:type="dxa"/>
            <w:tcBorders>
              <w:top w:val="single" w:color="auto" w:sz="4" w:space="0"/>
              <w:left w:val="single" w:color="auto" w:sz="4" w:space="0"/>
              <w:bottom w:val="single" w:color="auto" w:sz="4" w:space="0"/>
              <w:right w:val="nil"/>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default" w:ascii="Times New Roman" w:hAnsi="Times New Roman" w:eastAsia="仿宋_GB2312" w:cs="仿宋_GB2312"/>
                <w:b w:val="0"/>
                <w:bCs w:val="0"/>
                <w:caps w:val="0"/>
                <w:color w:val="auto"/>
                <w:kern w:val="2"/>
                <w:sz w:val="28"/>
                <w:szCs w:val="36"/>
                <w:vertAlign w:val="baseline"/>
                <w:lang w:val="en-US" w:eastAsia="zh-CN" w:bidi="ar"/>
              </w:rPr>
              <w:sym w:font="Wingdings" w:char="00A8"/>
            </w:r>
          </w:p>
        </w:tc>
        <w:tc>
          <w:tcPr>
            <w:tcW w:w="235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部分独立</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需帮助洗一部分（背部或腿）</w:t>
            </w:r>
          </w:p>
        </w:tc>
        <w:tc>
          <w:tcPr>
            <w:tcW w:w="343" w:type="dxa"/>
            <w:tcBorders>
              <w:top w:val="single" w:color="auto" w:sz="4" w:space="0"/>
              <w:left w:val="single" w:color="auto" w:sz="4" w:space="0"/>
              <w:bottom w:val="single" w:color="auto" w:sz="4" w:space="0"/>
              <w:right w:val="nil"/>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default" w:ascii="Times New Roman" w:hAnsi="Times New Roman" w:eastAsia="仿宋_GB2312" w:cs="仿宋_GB2312"/>
                <w:b w:val="0"/>
                <w:bCs w:val="0"/>
                <w:caps w:val="0"/>
                <w:color w:val="auto"/>
                <w:kern w:val="2"/>
                <w:sz w:val="28"/>
                <w:szCs w:val="36"/>
                <w:vertAlign w:val="baseline"/>
                <w:lang w:val="en-US" w:eastAsia="zh-CN" w:bidi="ar"/>
              </w:rPr>
              <w:sym w:font="Wingdings" w:char="00A8"/>
            </w:r>
          </w:p>
        </w:tc>
        <w:tc>
          <w:tcPr>
            <w:tcW w:w="223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不能独立完成</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不能洗澡、或大部分需帮助洗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center"/>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床椅转移</w:t>
            </w:r>
          </w:p>
        </w:tc>
        <w:tc>
          <w:tcPr>
            <w:tcW w:w="368" w:type="dxa"/>
            <w:tcBorders>
              <w:top w:val="single" w:color="auto" w:sz="4" w:space="0"/>
              <w:left w:val="single" w:color="auto" w:sz="4" w:space="0"/>
              <w:bottom w:val="single" w:color="auto" w:sz="4" w:space="0"/>
              <w:right w:val="nil"/>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default" w:ascii="Times New Roman" w:hAnsi="Times New Roman" w:eastAsia="仿宋_GB2312" w:cs="仿宋_GB2312"/>
                <w:b w:val="0"/>
                <w:bCs w:val="0"/>
                <w:caps w:val="0"/>
                <w:color w:val="auto"/>
                <w:kern w:val="2"/>
                <w:sz w:val="28"/>
                <w:szCs w:val="36"/>
                <w:vertAlign w:val="baseline"/>
                <w:lang w:val="en-US" w:eastAsia="zh-CN" w:bidi="ar"/>
              </w:rPr>
              <w:sym w:font="Wingdings" w:char="00A8"/>
            </w:r>
          </w:p>
        </w:tc>
        <w:tc>
          <w:tcPr>
            <w:tcW w:w="217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独立，无须帮助</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自己能下床，坐上及离开椅、凳（可用手杖或助步器）</w:t>
            </w:r>
          </w:p>
        </w:tc>
        <w:tc>
          <w:tcPr>
            <w:tcW w:w="355" w:type="dxa"/>
            <w:tcBorders>
              <w:top w:val="single" w:color="auto" w:sz="4" w:space="0"/>
              <w:left w:val="single" w:color="auto" w:sz="4" w:space="0"/>
              <w:bottom w:val="single" w:color="auto" w:sz="4" w:space="0"/>
              <w:right w:val="nil"/>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default" w:ascii="Times New Roman" w:hAnsi="Times New Roman" w:eastAsia="仿宋_GB2312" w:cs="仿宋_GB2312"/>
                <w:b w:val="0"/>
                <w:bCs w:val="0"/>
                <w:caps w:val="0"/>
                <w:color w:val="auto"/>
                <w:kern w:val="2"/>
                <w:sz w:val="28"/>
                <w:szCs w:val="36"/>
                <w:vertAlign w:val="baseline"/>
                <w:lang w:val="en-US" w:eastAsia="zh-CN" w:bidi="ar"/>
              </w:rPr>
              <w:sym w:font="Wingdings" w:char="00A8"/>
            </w:r>
          </w:p>
        </w:tc>
        <w:tc>
          <w:tcPr>
            <w:tcW w:w="235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不能独立完成</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需帮助上、下床椅</w:t>
            </w:r>
          </w:p>
        </w:tc>
        <w:tc>
          <w:tcPr>
            <w:tcW w:w="343" w:type="dxa"/>
            <w:tcBorders>
              <w:top w:val="single" w:color="auto" w:sz="4" w:space="0"/>
              <w:left w:val="single" w:color="auto" w:sz="4" w:space="0"/>
              <w:bottom w:val="single" w:color="auto" w:sz="4" w:space="0"/>
              <w:right w:val="nil"/>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default" w:ascii="Times New Roman" w:hAnsi="Times New Roman" w:eastAsia="仿宋_GB2312" w:cs="仿宋_GB2312"/>
                <w:b w:val="0"/>
                <w:bCs w:val="0"/>
                <w:caps w:val="0"/>
                <w:color w:val="auto"/>
                <w:kern w:val="2"/>
                <w:sz w:val="28"/>
                <w:szCs w:val="36"/>
                <w:vertAlign w:val="baseline"/>
                <w:lang w:val="en-US" w:eastAsia="zh-CN" w:bidi="ar"/>
              </w:rPr>
              <w:sym w:font="Wingdings" w:char="00A8"/>
            </w:r>
          </w:p>
        </w:tc>
        <w:tc>
          <w:tcPr>
            <w:tcW w:w="223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不能独立完成</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卧床不起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PrEx>
        <w:trPr>
          <w:jc w:val="center"/>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center"/>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综合</w:t>
            </w:r>
          </w:p>
        </w:tc>
        <w:tc>
          <w:tcPr>
            <w:tcW w:w="7832" w:type="dxa"/>
            <w:gridSpan w:val="6"/>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center"/>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仿宋_GB2312"/>
                <w:b w:val="0"/>
                <w:bCs w:val="0"/>
                <w:caps w:val="0"/>
                <w:color w:val="auto"/>
                <w:kern w:val="2"/>
                <w:sz w:val="21"/>
                <w:szCs w:val="24"/>
                <w:vertAlign w:val="baseline"/>
                <w:lang w:val="en-US" w:eastAsia="zh-CN" w:bidi="ar"/>
              </w:rPr>
              <w:t>自评失能等级为：</w:t>
            </w:r>
            <w:r>
              <w:rPr>
                <w:rFonts w:hint="eastAsia" w:ascii="Times New Roman" w:hAnsi="Times New Roman" w:eastAsia="仿宋_GB2312" w:cs="仿宋_GB2312"/>
                <w:b w:val="0"/>
                <w:bCs w:val="0"/>
                <w:caps w:val="0"/>
                <w:color w:val="auto"/>
                <w:kern w:val="2"/>
                <w:sz w:val="21"/>
                <w:szCs w:val="24"/>
                <w:u w:val="single"/>
                <w:vertAlign w:val="baseline"/>
                <w:lang w:val="en-US" w:eastAsia="zh-CN" w:bidi="ar"/>
              </w:rPr>
              <w:t xml:space="preserve">         </w:t>
            </w:r>
            <w:r>
              <w:rPr>
                <w:rFonts w:hint="eastAsia" w:ascii="Times New Roman" w:hAnsi="Times New Roman" w:eastAsia="仿宋_GB2312" w:cs="仿宋_GB2312"/>
                <w:b w:val="0"/>
                <w:bCs w:val="0"/>
                <w:caps w:val="0"/>
                <w:color w:val="auto"/>
                <w:kern w:val="2"/>
                <w:sz w:val="21"/>
                <w:szCs w:val="24"/>
                <w:vertAlign w:val="baseline"/>
                <w:lang w:val="en-US" w:eastAsia="zh-CN" w:bidi="ar"/>
              </w:rPr>
              <w:t>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61" w:type="dxa"/>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113" w:right="113" w:firstLine="0" w:firstLineChars="0"/>
              <w:jc w:val="both"/>
              <w:textAlignment w:val="auto"/>
              <w:outlineLvl w:val="9"/>
              <w:rPr>
                <w:rFonts w:hint="default" w:ascii="Times New Roman" w:hAnsi="Times New Roman" w:eastAsia="宋体" w:cs="Times New Roman"/>
                <w:caps w:val="0"/>
                <w:color w:val="auto"/>
                <w:sz w:val="22"/>
                <w:szCs w:val="28"/>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113" w:right="113" w:firstLine="0" w:firstLineChars="0"/>
              <w:jc w:val="center"/>
              <w:textAlignment w:val="auto"/>
              <w:outlineLvl w:val="9"/>
              <w:rPr>
                <w:rFonts w:hint="eastAsia" w:ascii="Times New Roman" w:hAnsi="Times New Roman" w:eastAsia="仿宋_GB2312" w:cs="仿宋_GB2312"/>
                <w:caps w:val="0"/>
                <w:color w:val="auto"/>
                <w:kern w:val="2"/>
                <w:sz w:val="22"/>
                <w:szCs w:val="28"/>
                <w:vertAlign w:val="baseline"/>
                <w:lang w:val="en-US" w:eastAsia="zh-CN" w:bidi="ar"/>
              </w:rPr>
            </w:pPr>
            <w:r>
              <w:rPr>
                <w:rFonts w:hint="eastAsia" w:ascii="Times New Roman" w:hAnsi="Times New Roman" w:eastAsia="仿宋_GB2312" w:cs="仿宋_GB2312"/>
                <w:b w:val="0"/>
                <w:bCs w:val="0"/>
                <w:caps w:val="0"/>
                <w:color w:val="auto"/>
                <w:kern w:val="2"/>
                <w:sz w:val="22"/>
                <w:szCs w:val="28"/>
                <w:vertAlign w:val="baseline"/>
                <w:lang w:val="en-US" w:eastAsia="zh-CN" w:bidi="ar"/>
              </w:rPr>
              <w:t>说   明</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113" w:right="113" w:firstLine="0" w:firstLineChars="0"/>
              <w:jc w:val="both"/>
              <w:textAlignment w:val="auto"/>
              <w:outlineLvl w:val="9"/>
              <w:rPr>
                <w:rFonts w:hint="default" w:ascii="Times New Roman" w:hAnsi="Times New Roman" w:eastAsia="宋体" w:cs="Times New Roman"/>
                <w:caps w:val="0"/>
                <w:color w:val="auto"/>
                <w:sz w:val="22"/>
                <w:szCs w:val="28"/>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113" w:right="113" w:firstLine="0" w:firstLineChars="0"/>
              <w:jc w:val="center"/>
              <w:textAlignment w:val="auto"/>
              <w:outlineLvl w:val="9"/>
              <w:rPr>
                <w:rFonts w:hint="default" w:ascii="Times New Roman" w:hAnsi="Times New Roman" w:eastAsia="宋体" w:cs="Times New Roman"/>
                <w:caps w:val="0"/>
                <w:color w:val="auto"/>
                <w:sz w:val="22"/>
                <w:szCs w:val="28"/>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113" w:right="113" w:firstLine="0" w:firstLineChars="0"/>
              <w:jc w:val="center"/>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宋体" w:cs="Times New Roman"/>
                <w:b w:val="0"/>
                <w:bCs w:val="0"/>
                <w:caps w:val="0"/>
                <w:color w:val="auto"/>
                <w:kern w:val="2"/>
                <w:sz w:val="22"/>
                <w:szCs w:val="28"/>
                <w:vertAlign w:val="baseline"/>
                <w:lang w:val="en-US" w:eastAsia="zh-CN" w:bidi="ar"/>
              </w:rPr>
              <w:t>说明</w:t>
            </w:r>
          </w:p>
        </w:tc>
        <w:tc>
          <w:tcPr>
            <w:tcW w:w="7832" w:type="dxa"/>
            <w:gridSpan w:val="6"/>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仿宋_GB2312"/>
                <w:caps w:val="0"/>
                <w:color w:val="auto"/>
                <w:sz w:val="21"/>
                <w:szCs w:val="24"/>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进食、大小便控制、洗澡为</w:t>
            </w:r>
            <w:r>
              <w:rPr>
                <w:rFonts w:hint="default" w:ascii="Times New Roman" w:hAnsi="Times New Roman" w:eastAsia="仿宋_GB2312" w:cs="Times New Roman"/>
                <w:b w:val="0"/>
                <w:bCs w:val="0"/>
                <w:caps w:val="0"/>
                <w:color w:val="auto"/>
                <w:kern w:val="2"/>
                <w:sz w:val="22"/>
                <w:szCs w:val="28"/>
                <w:vertAlign w:val="baseline"/>
                <w:lang w:val="en-US" w:eastAsia="zh-CN" w:bidi="ar"/>
              </w:rPr>
              <w:t>a</w:t>
            </w:r>
            <w:r>
              <w:rPr>
                <w:rFonts w:hint="eastAsia" w:ascii="Times New Roman" w:hAnsi="Times New Roman" w:eastAsia="仿宋_GB2312" w:cs="Times New Roman"/>
                <w:b w:val="0"/>
                <w:bCs w:val="0"/>
                <w:caps w:val="0"/>
                <w:color w:val="auto"/>
                <w:kern w:val="2"/>
                <w:sz w:val="22"/>
                <w:szCs w:val="28"/>
                <w:vertAlign w:val="baseline"/>
                <w:lang w:val="en-US" w:eastAsia="zh-CN" w:bidi="ar"/>
              </w:rPr>
              <w:t>类，穿衣、用厕、床椅转移为</w:t>
            </w:r>
            <w:r>
              <w:rPr>
                <w:rFonts w:hint="default" w:ascii="Times New Roman" w:hAnsi="Times New Roman" w:eastAsia="仿宋_GB2312" w:cs="Times New Roman"/>
                <w:b w:val="0"/>
                <w:bCs w:val="0"/>
                <w:caps w:val="0"/>
                <w:color w:val="auto"/>
                <w:kern w:val="2"/>
                <w:sz w:val="22"/>
                <w:szCs w:val="28"/>
                <w:vertAlign w:val="baseline"/>
                <w:lang w:val="en-US" w:eastAsia="zh-CN" w:bidi="ar"/>
              </w:rPr>
              <w:t>b</w:t>
            </w:r>
            <w:r>
              <w:rPr>
                <w:rFonts w:hint="eastAsia" w:ascii="Times New Roman" w:hAnsi="Times New Roman" w:eastAsia="仿宋_GB2312" w:cs="Times New Roman"/>
                <w:b w:val="0"/>
                <w:bCs w:val="0"/>
                <w:caps w:val="0"/>
                <w:color w:val="auto"/>
                <w:kern w:val="2"/>
                <w:sz w:val="22"/>
                <w:szCs w:val="28"/>
                <w:vertAlign w:val="baseline"/>
                <w:lang w:val="en-US" w:eastAsia="zh-CN" w:bidi="ar"/>
              </w:rPr>
              <w:t>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961" w:type="dxa"/>
            <w:vMerge w:val="continue"/>
            <w:tcBorders>
              <w:top w:val="single" w:color="auto" w:sz="4" w:space="0"/>
              <w:left w:val="single" w:color="auto" w:sz="4" w:space="0"/>
              <w:bottom w:val="single" w:color="auto" w:sz="4" w:space="0"/>
              <w:right w:val="single" w:color="auto" w:sz="4" w:space="0"/>
            </w:tcBorders>
            <w:shd w:val="clear" w:color="auto" w:fill="auto"/>
            <w:noWrap/>
            <w:textDirection w:val="tbRlV"/>
            <w:vAlign w:val="top"/>
          </w:tcPr>
          <w:p>
            <w:pPr>
              <w:keepNext w:val="0"/>
              <w:keepLines w:val="0"/>
              <w:pageBreakBefore w:val="0"/>
              <w:kinsoku/>
              <w:wordWrap/>
              <w:overflowPunct/>
              <w:topLinePunct w:val="0"/>
              <w:autoSpaceDE/>
              <w:bidi w:val="0"/>
              <w:adjustRightInd/>
              <w:snapToGrid/>
              <w:spacing w:line="280" w:lineRule="exact"/>
              <w:textAlignment w:val="auto"/>
              <w:rPr>
                <w:rFonts w:hint="eastAsia" w:ascii="Times New Roman" w:hAnsi="Times New Roman"/>
                <w:sz w:val="24"/>
                <w:szCs w:val="24"/>
              </w:rPr>
            </w:pPr>
          </w:p>
        </w:tc>
        <w:tc>
          <w:tcPr>
            <w:tcW w:w="7832" w:type="dxa"/>
            <w:gridSpan w:val="6"/>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Times New Roman"/>
                <w:caps w:val="0"/>
                <w:color w:val="auto"/>
                <w:sz w:val="22"/>
                <w:szCs w:val="28"/>
                <w:vertAlign w:val="baseline"/>
                <w:lang w:val="en-US" w:eastAsia="zh-CN"/>
              </w:rPr>
            </w:pPr>
            <w:r>
              <w:rPr>
                <w:rFonts w:hint="default" w:ascii="Times New Roman" w:hAnsi="Times New Roman" w:eastAsia="仿宋_GB2312" w:cs="Times New Roman"/>
                <w:b w:val="0"/>
                <w:bCs w:val="0"/>
                <w:caps w:val="0"/>
                <w:color w:val="auto"/>
                <w:kern w:val="2"/>
                <w:sz w:val="22"/>
                <w:szCs w:val="28"/>
                <w:vertAlign w:val="baseline"/>
                <w:lang w:val="en-US" w:eastAsia="zh-CN" w:bidi="ar"/>
              </w:rPr>
              <w:t>A</w:t>
            </w:r>
            <w:r>
              <w:rPr>
                <w:rFonts w:hint="eastAsia" w:ascii="Times New Roman" w:hAnsi="Times New Roman" w:eastAsia="仿宋_GB2312" w:cs="Times New Roman"/>
                <w:b w:val="0"/>
                <w:bCs w:val="0"/>
                <w:caps w:val="0"/>
                <w:color w:val="auto"/>
                <w:kern w:val="2"/>
                <w:sz w:val="22"/>
                <w:szCs w:val="28"/>
                <w:vertAlign w:val="baseline"/>
                <w:lang w:val="en-US" w:eastAsia="zh-CN" w:bidi="ar"/>
              </w:rPr>
              <w:t>级：</w:t>
            </w:r>
            <w:r>
              <w:rPr>
                <w:rFonts w:hint="default" w:ascii="Times New Roman" w:hAnsi="Times New Roman" w:eastAsia="仿宋_GB2312" w:cs="Times New Roman"/>
                <w:b w:val="0"/>
                <w:bCs w:val="0"/>
                <w:caps w:val="0"/>
                <w:color w:val="auto"/>
                <w:kern w:val="2"/>
                <w:sz w:val="22"/>
                <w:szCs w:val="28"/>
                <w:vertAlign w:val="baseline"/>
                <w:lang w:val="en-US" w:eastAsia="zh-CN" w:bidi="ar"/>
              </w:rPr>
              <w:t>a</w:t>
            </w:r>
            <w:r>
              <w:rPr>
                <w:rFonts w:hint="eastAsia" w:ascii="Times New Roman" w:hAnsi="Times New Roman" w:eastAsia="仿宋_GB2312" w:cs="Times New Roman"/>
                <w:b w:val="0"/>
                <w:bCs w:val="0"/>
                <w:caps w:val="0"/>
                <w:color w:val="auto"/>
                <w:kern w:val="2"/>
                <w:sz w:val="22"/>
                <w:szCs w:val="28"/>
                <w:vertAlign w:val="baseline"/>
                <w:lang w:val="en-US" w:eastAsia="zh-CN" w:bidi="ar"/>
              </w:rPr>
              <w:t>类</w:t>
            </w:r>
            <w:r>
              <w:rPr>
                <w:rFonts w:hint="default" w:ascii="Times New Roman" w:hAnsi="Times New Roman" w:eastAsia="仿宋_GB2312" w:cs="Times New Roman"/>
                <w:b w:val="0"/>
                <w:bCs w:val="0"/>
                <w:caps w:val="0"/>
                <w:color w:val="auto"/>
                <w:kern w:val="2"/>
                <w:sz w:val="22"/>
                <w:szCs w:val="28"/>
                <w:vertAlign w:val="baseline"/>
                <w:lang w:val="en-US" w:eastAsia="zh-CN" w:bidi="ar"/>
              </w:rPr>
              <w:t>b</w:t>
            </w:r>
            <w:r>
              <w:rPr>
                <w:rFonts w:hint="eastAsia" w:ascii="Times New Roman" w:hAnsi="Times New Roman" w:eastAsia="仿宋_GB2312" w:cs="Times New Roman"/>
                <w:b w:val="0"/>
                <w:bCs w:val="0"/>
                <w:caps w:val="0"/>
                <w:color w:val="auto"/>
                <w:kern w:val="2"/>
                <w:sz w:val="22"/>
                <w:szCs w:val="28"/>
                <w:vertAlign w:val="baseline"/>
                <w:lang w:val="en-US" w:eastAsia="zh-CN" w:bidi="ar"/>
              </w:rPr>
              <w:t>类所有项目均独立；</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Times New Roman"/>
                <w:caps w:val="0"/>
                <w:color w:val="auto"/>
                <w:sz w:val="22"/>
                <w:szCs w:val="28"/>
                <w:vertAlign w:val="baseline"/>
                <w:lang w:val="en-US" w:eastAsia="zh-CN"/>
              </w:rPr>
            </w:pPr>
            <w:r>
              <w:rPr>
                <w:rFonts w:hint="default" w:ascii="Times New Roman" w:hAnsi="Times New Roman" w:eastAsia="仿宋_GB2312" w:cs="Times New Roman"/>
                <w:b w:val="0"/>
                <w:bCs w:val="0"/>
                <w:caps w:val="0"/>
                <w:color w:val="auto"/>
                <w:kern w:val="2"/>
                <w:sz w:val="22"/>
                <w:szCs w:val="28"/>
                <w:vertAlign w:val="baseline"/>
                <w:lang w:val="en-US" w:eastAsia="zh-CN" w:bidi="ar"/>
              </w:rPr>
              <w:t>B</w:t>
            </w:r>
            <w:r>
              <w:rPr>
                <w:rFonts w:hint="eastAsia" w:ascii="Times New Roman" w:hAnsi="Times New Roman" w:eastAsia="仿宋_GB2312" w:cs="Times New Roman"/>
                <w:b w:val="0"/>
                <w:bCs w:val="0"/>
                <w:caps w:val="0"/>
                <w:color w:val="auto"/>
                <w:kern w:val="2"/>
                <w:sz w:val="22"/>
                <w:szCs w:val="28"/>
                <w:vertAlign w:val="baseline"/>
                <w:lang w:val="en-US" w:eastAsia="zh-CN" w:bidi="ar"/>
              </w:rPr>
              <w:t>级：</w:t>
            </w:r>
            <w:r>
              <w:rPr>
                <w:rFonts w:hint="default" w:ascii="Times New Roman" w:hAnsi="Times New Roman" w:eastAsia="仿宋_GB2312" w:cs="Times New Roman"/>
                <w:b w:val="0"/>
                <w:bCs w:val="0"/>
                <w:caps w:val="0"/>
                <w:color w:val="auto"/>
                <w:kern w:val="2"/>
                <w:sz w:val="22"/>
                <w:szCs w:val="28"/>
                <w:vertAlign w:val="baseline"/>
                <w:lang w:val="en-US" w:eastAsia="zh-CN" w:bidi="ar"/>
              </w:rPr>
              <w:t>a</w:t>
            </w:r>
            <w:r>
              <w:rPr>
                <w:rFonts w:hint="eastAsia" w:ascii="Times New Roman" w:hAnsi="Times New Roman" w:eastAsia="仿宋_GB2312" w:cs="Times New Roman"/>
                <w:b w:val="0"/>
                <w:bCs w:val="0"/>
                <w:caps w:val="0"/>
                <w:color w:val="auto"/>
                <w:kern w:val="2"/>
                <w:sz w:val="22"/>
                <w:szCs w:val="28"/>
                <w:vertAlign w:val="baseline"/>
                <w:lang w:val="en-US" w:eastAsia="zh-CN" w:bidi="ar"/>
              </w:rPr>
              <w:t>类</w:t>
            </w:r>
            <w:r>
              <w:rPr>
                <w:rFonts w:hint="default" w:ascii="Times New Roman" w:hAnsi="Times New Roman" w:eastAsia="仿宋_GB2312" w:cs="Times New Roman"/>
                <w:b w:val="0"/>
                <w:bCs w:val="0"/>
                <w:caps w:val="0"/>
                <w:color w:val="auto"/>
                <w:kern w:val="2"/>
                <w:sz w:val="22"/>
                <w:szCs w:val="28"/>
                <w:vertAlign w:val="baseline"/>
                <w:lang w:val="en-US" w:eastAsia="zh-CN" w:bidi="ar"/>
              </w:rPr>
              <w:t>1</w:t>
            </w:r>
            <w:r>
              <w:rPr>
                <w:rFonts w:hint="eastAsia" w:ascii="Times New Roman" w:hAnsi="Times New Roman" w:eastAsia="仿宋_GB2312" w:cs="Times New Roman"/>
                <w:b w:val="0"/>
                <w:bCs w:val="0"/>
                <w:caps w:val="0"/>
                <w:color w:val="auto"/>
                <w:kern w:val="2"/>
                <w:sz w:val="22"/>
                <w:szCs w:val="28"/>
                <w:vertAlign w:val="baseline"/>
                <w:lang w:val="en-US" w:eastAsia="zh-CN" w:bidi="ar"/>
              </w:rPr>
              <w:t>项或</w:t>
            </w:r>
            <w:r>
              <w:rPr>
                <w:rFonts w:hint="default" w:ascii="Times New Roman" w:hAnsi="Times New Roman" w:eastAsia="仿宋_GB2312" w:cs="Times New Roman"/>
                <w:b w:val="0"/>
                <w:bCs w:val="0"/>
                <w:caps w:val="0"/>
                <w:color w:val="auto"/>
                <w:kern w:val="2"/>
                <w:sz w:val="22"/>
                <w:szCs w:val="28"/>
                <w:vertAlign w:val="baseline"/>
                <w:lang w:val="en-US" w:eastAsia="zh-CN" w:bidi="ar"/>
              </w:rPr>
              <w:t>b</w:t>
            </w:r>
            <w:r>
              <w:rPr>
                <w:rFonts w:hint="eastAsia" w:ascii="Times New Roman" w:hAnsi="Times New Roman" w:eastAsia="仿宋_GB2312" w:cs="Times New Roman"/>
                <w:b w:val="0"/>
                <w:bCs w:val="0"/>
                <w:caps w:val="0"/>
                <w:color w:val="auto"/>
                <w:kern w:val="2"/>
                <w:sz w:val="22"/>
                <w:szCs w:val="28"/>
                <w:vertAlign w:val="baseline"/>
                <w:lang w:val="en-US" w:eastAsia="zh-CN" w:bidi="ar"/>
              </w:rPr>
              <w:t>类</w:t>
            </w:r>
            <w:r>
              <w:rPr>
                <w:rFonts w:hint="default" w:ascii="Times New Roman" w:hAnsi="Times New Roman" w:eastAsia="仿宋_GB2312" w:cs="Times New Roman"/>
                <w:b w:val="0"/>
                <w:bCs w:val="0"/>
                <w:caps w:val="0"/>
                <w:color w:val="auto"/>
                <w:kern w:val="2"/>
                <w:sz w:val="22"/>
                <w:szCs w:val="28"/>
                <w:vertAlign w:val="baseline"/>
                <w:lang w:val="en-US" w:eastAsia="zh-CN" w:bidi="ar"/>
              </w:rPr>
              <w:t>1-2</w:t>
            </w:r>
            <w:r>
              <w:rPr>
                <w:rFonts w:hint="eastAsia" w:ascii="Times New Roman" w:hAnsi="Times New Roman" w:eastAsia="仿宋_GB2312" w:cs="Times New Roman"/>
                <w:b w:val="0"/>
                <w:bCs w:val="0"/>
                <w:caps w:val="0"/>
                <w:color w:val="auto"/>
                <w:kern w:val="2"/>
                <w:sz w:val="22"/>
                <w:szCs w:val="28"/>
                <w:vertAlign w:val="baseline"/>
                <w:lang w:val="en-US" w:eastAsia="zh-CN" w:bidi="ar"/>
              </w:rPr>
              <w:t>项依赖；</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Times New Roman"/>
                <w:caps w:val="0"/>
                <w:color w:val="auto"/>
                <w:sz w:val="22"/>
                <w:szCs w:val="28"/>
                <w:vertAlign w:val="baseline"/>
                <w:lang w:val="en-US" w:eastAsia="zh-CN"/>
              </w:rPr>
            </w:pPr>
            <w:r>
              <w:rPr>
                <w:rFonts w:hint="default" w:ascii="Times New Roman" w:hAnsi="Times New Roman" w:eastAsia="仿宋_GB2312" w:cs="Times New Roman"/>
                <w:b w:val="0"/>
                <w:bCs w:val="0"/>
                <w:caps w:val="0"/>
                <w:color w:val="auto"/>
                <w:kern w:val="2"/>
                <w:sz w:val="22"/>
                <w:szCs w:val="28"/>
                <w:vertAlign w:val="baseline"/>
                <w:lang w:val="en-US" w:eastAsia="zh-CN" w:bidi="ar"/>
              </w:rPr>
              <w:t>C</w:t>
            </w:r>
            <w:r>
              <w:rPr>
                <w:rFonts w:hint="eastAsia" w:ascii="Times New Roman" w:hAnsi="Times New Roman" w:eastAsia="仿宋_GB2312" w:cs="Times New Roman"/>
                <w:b w:val="0"/>
                <w:bCs w:val="0"/>
                <w:caps w:val="0"/>
                <w:color w:val="auto"/>
                <w:kern w:val="2"/>
                <w:sz w:val="22"/>
                <w:szCs w:val="28"/>
                <w:vertAlign w:val="baseline"/>
                <w:lang w:val="en-US" w:eastAsia="zh-CN" w:bidi="ar"/>
              </w:rPr>
              <w:t>级：</w:t>
            </w:r>
            <w:r>
              <w:rPr>
                <w:rFonts w:hint="default" w:ascii="Times New Roman" w:hAnsi="Times New Roman" w:eastAsia="仿宋_GB2312" w:cs="Times New Roman"/>
                <w:b w:val="0"/>
                <w:bCs w:val="0"/>
                <w:caps w:val="0"/>
                <w:color w:val="auto"/>
                <w:kern w:val="2"/>
                <w:sz w:val="22"/>
                <w:szCs w:val="28"/>
                <w:vertAlign w:val="baseline"/>
                <w:lang w:val="en-US" w:eastAsia="zh-CN" w:bidi="ar"/>
              </w:rPr>
              <w:t>a</w:t>
            </w:r>
            <w:r>
              <w:rPr>
                <w:rFonts w:hint="eastAsia" w:ascii="Times New Roman" w:hAnsi="Times New Roman" w:eastAsia="仿宋_GB2312" w:cs="Times New Roman"/>
                <w:b w:val="0"/>
                <w:bCs w:val="0"/>
                <w:caps w:val="0"/>
                <w:color w:val="auto"/>
                <w:kern w:val="2"/>
                <w:sz w:val="22"/>
                <w:szCs w:val="28"/>
                <w:vertAlign w:val="baseline"/>
                <w:lang w:val="en-US" w:eastAsia="zh-CN" w:bidi="ar"/>
              </w:rPr>
              <w:t>类</w:t>
            </w:r>
            <w:r>
              <w:rPr>
                <w:rFonts w:hint="default" w:ascii="Times New Roman" w:hAnsi="Times New Roman" w:eastAsia="仿宋_GB2312" w:cs="Times New Roman"/>
                <w:b w:val="0"/>
                <w:bCs w:val="0"/>
                <w:caps w:val="0"/>
                <w:color w:val="auto"/>
                <w:kern w:val="2"/>
                <w:sz w:val="22"/>
                <w:szCs w:val="28"/>
                <w:vertAlign w:val="baseline"/>
                <w:lang w:val="en-US" w:eastAsia="zh-CN" w:bidi="ar"/>
              </w:rPr>
              <w:t>b</w:t>
            </w:r>
            <w:r>
              <w:rPr>
                <w:rFonts w:hint="eastAsia" w:ascii="Times New Roman" w:hAnsi="Times New Roman" w:eastAsia="仿宋_GB2312" w:cs="Times New Roman"/>
                <w:b w:val="0"/>
                <w:bCs w:val="0"/>
                <w:caps w:val="0"/>
                <w:color w:val="auto"/>
                <w:kern w:val="2"/>
                <w:sz w:val="22"/>
                <w:szCs w:val="28"/>
                <w:vertAlign w:val="baseline"/>
                <w:lang w:val="en-US" w:eastAsia="zh-CN" w:bidi="ar"/>
              </w:rPr>
              <w:t>类各</w:t>
            </w:r>
            <w:r>
              <w:rPr>
                <w:rFonts w:hint="default" w:ascii="Times New Roman" w:hAnsi="Times New Roman" w:eastAsia="仿宋_GB2312" w:cs="Times New Roman"/>
                <w:b w:val="0"/>
                <w:bCs w:val="0"/>
                <w:caps w:val="0"/>
                <w:color w:val="auto"/>
                <w:kern w:val="2"/>
                <w:sz w:val="22"/>
                <w:szCs w:val="28"/>
                <w:vertAlign w:val="baseline"/>
                <w:lang w:val="en-US" w:eastAsia="zh-CN" w:bidi="ar"/>
              </w:rPr>
              <w:t>1</w:t>
            </w:r>
            <w:r>
              <w:rPr>
                <w:rFonts w:hint="eastAsia" w:ascii="Times New Roman" w:hAnsi="Times New Roman" w:eastAsia="仿宋_GB2312" w:cs="Times New Roman"/>
                <w:b w:val="0"/>
                <w:bCs w:val="0"/>
                <w:caps w:val="0"/>
                <w:color w:val="auto"/>
                <w:kern w:val="2"/>
                <w:sz w:val="22"/>
                <w:szCs w:val="28"/>
                <w:vertAlign w:val="baseline"/>
                <w:lang w:val="en-US" w:eastAsia="zh-CN" w:bidi="ar"/>
              </w:rPr>
              <w:t>项或</w:t>
            </w:r>
            <w:r>
              <w:rPr>
                <w:rFonts w:hint="default" w:ascii="Times New Roman" w:hAnsi="Times New Roman" w:eastAsia="仿宋_GB2312" w:cs="Times New Roman"/>
                <w:b w:val="0"/>
                <w:bCs w:val="0"/>
                <w:caps w:val="0"/>
                <w:color w:val="auto"/>
                <w:kern w:val="2"/>
                <w:sz w:val="22"/>
                <w:szCs w:val="28"/>
                <w:vertAlign w:val="baseline"/>
                <w:lang w:val="en-US" w:eastAsia="zh-CN" w:bidi="ar"/>
              </w:rPr>
              <w:t>b</w:t>
            </w:r>
            <w:r>
              <w:rPr>
                <w:rFonts w:hint="eastAsia" w:ascii="Times New Roman" w:hAnsi="Times New Roman" w:eastAsia="仿宋_GB2312" w:cs="Times New Roman"/>
                <w:b w:val="0"/>
                <w:bCs w:val="0"/>
                <w:caps w:val="0"/>
                <w:color w:val="auto"/>
                <w:kern w:val="2"/>
                <w:sz w:val="22"/>
                <w:szCs w:val="28"/>
                <w:vertAlign w:val="baseline"/>
                <w:lang w:val="en-US" w:eastAsia="zh-CN" w:bidi="ar"/>
              </w:rPr>
              <w:t>类</w:t>
            </w:r>
            <w:r>
              <w:rPr>
                <w:rFonts w:hint="default" w:ascii="Times New Roman" w:hAnsi="Times New Roman" w:eastAsia="仿宋_GB2312" w:cs="Times New Roman"/>
                <w:b w:val="0"/>
                <w:bCs w:val="0"/>
                <w:caps w:val="0"/>
                <w:color w:val="auto"/>
                <w:kern w:val="2"/>
                <w:sz w:val="22"/>
                <w:szCs w:val="28"/>
                <w:vertAlign w:val="baseline"/>
                <w:lang w:val="en-US" w:eastAsia="zh-CN" w:bidi="ar"/>
              </w:rPr>
              <w:t>3</w:t>
            </w:r>
            <w:r>
              <w:rPr>
                <w:rFonts w:hint="eastAsia" w:ascii="Times New Roman" w:hAnsi="Times New Roman" w:eastAsia="仿宋_GB2312" w:cs="Times New Roman"/>
                <w:b w:val="0"/>
                <w:bCs w:val="0"/>
                <w:caps w:val="0"/>
                <w:color w:val="auto"/>
                <w:kern w:val="2"/>
                <w:sz w:val="22"/>
                <w:szCs w:val="28"/>
                <w:vertAlign w:val="baseline"/>
                <w:lang w:val="en-US" w:eastAsia="zh-CN" w:bidi="ar"/>
              </w:rPr>
              <w:t>项依赖；</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Times New Roman"/>
                <w:caps w:val="0"/>
                <w:color w:val="auto"/>
                <w:sz w:val="22"/>
                <w:szCs w:val="28"/>
                <w:vertAlign w:val="baseline"/>
                <w:lang w:val="en-US" w:eastAsia="zh-CN"/>
              </w:rPr>
            </w:pPr>
            <w:r>
              <w:rPr>
                <w:rFonts w:hint="default" w:ascii="Times New Roman" w:hAnsi="Times New Roman" w:eastAsia="仿宋_GB2312" w:cs="Times New Roman"/>
                <w:b w:val="0"/>
                <w:bCs w:val="0"/>
                <w:caps w:val="0"/>
                <w:color w:val="auto"/>
                <w:kern w:val="2"/>
                <w:sz w:val="22"/>
                <w:szCs w:val="28"/>
                <w:vertAlign w:val="baseline"/>
                <w:lang w:val="en-US" w:eastAsia="zh-CN" w:bidi="ar"/>
              </w:rPr>
              <w:t>D</w:t>
            </w:r>
            <w:r>
              <w:rPr>
                <w:rFonts w:hint="eastAsia" w:ascii="Times New Roman" w:hAnsi="Times New Roman" w:eastAsia="仿宋_GB2312" w:cs="Times New Roman"/>
                <w:b w:val="0"/>
                <w:bCs w:val="0"/>
                <w:caps w:val="0"/>
                <w:color w:val="auto"/>
                <w:kern w:val="2"/>
                <w:sz w:val="22"/>
                <w:szCs w:val="28"/>
                <w:vertAlign w:val="baseline"/>
                <w:lang w:val="en-US" w:eastAsia="zh-CN" w:bidi="ar"/>
              </w:rPr>
              <w:t>级：</w:t>
            </w:r>
            <w:r>
              <w:rPr>
                <w:rFonts w:hint="default" w:ascii="Times New Roman" w:hAnsi="Times New Roman" w:eastAsia="仿宋_GB2312" w:cs="Times New Roman"/>
                <w:b w:val="0"/>
                <w:bCs w:val="0"/>
                <w:caps w:val="0"/>
                <w:color w:val="auto"/>
                <w:kern w:val="2"/>
                <w:sz w:val="22"/>
                <w:szCs w:val="28"/>
                <w:vertAlign w:val="baseline"/>
                <w:lang w:val="en-US" w:eastAsia="zh-CN" w:bidi="ar"/>
              </w:rPr>
              <w:t>a</w:t>
            </w:r>
            <w:r>
              <w:rPr>
                <w:rFonts w:hint="eastAsia" w:ascii="Times New Roman" w:hAnsi="Times New Roman" w:eastAsia="仿宋_GB2312" w:cs="Times New Roman"/>
                <w:b w:val="0"/>
                <w:bCs w:val="0"/>
                <w:caps w:val="0"/>
                <w:color w:val="auto"/>
                <w:kern w:val="2"/>
                <w:sz w:val="22"/>
                <w:szCs w:val="28"/>
                <w:vertAlign w:val="baseline"/>
                <w:lang w:val="en-US" w:eastAsia="zh-CN" w:bidi="ar"/>
              </w:rPr>
              <w:t>类</w:t>
            </w:r>
            <w:r>
              <w:rPr>
                <w:rFonts w:hint="default" w:ascii="Times New Roman" w:hAnsi="Times New Roman" w:eastAsia="仿宋_GB2312" w:cs="Times New Roman"/>
                <w:b w:val="0"/>
                <w:bCs w:val="0"/>
                <w:caps w:val="0"/>
                <w:color w:val="auto"/>
                <w:kern w:val="2"/>
                <w:sz w:val="22"/>
                <w:szCs w:val="28"/>
                <w:vertAlign w:val="baseline"/>
                <w:lang w:val="en-US" w:eastAsia="zh-CN" w:bidi="ar"/>
              </w:rPr>
              <w:t>2</w:t>
            </w:r>
            <w:r>
              <w:rPr>
                <w:rFonts w:hint="eastAsia" w:ascii="Times New Roman" w:hAnsi="Times New Roman" w:eastAsia="仿宋_GB2312" w:cs="Times New Roman"/>
                <w:b w:val="0"/>
                <w:bCs w:val="0"/>
                <w:caps w:val="0"/>
                <w:color w:val="auto"/>
                <w:kern w:val="2"/>
                <w:sz w:val="22"/>
                <w:szCs w:val="28"/>
                <w:vertAlign w:val="baseline"/>
                <w:lang w:val="en-US" w:eastAsia="zh-CN" w:bidi="ar"/>
              </w:rPr>
              <w:t>项或</w:t>
            </w:r>
            <w:r>
              <w:rPr>
                <w:rFonts w:hint="default" w:ascii="Times New Roman" w:hAnsi="Times New Roman" w:eastAsia="仿宋_GB2312" w:cs="Times New Roman"/>
                <w:b w:val="0"/>
                <w:bCs w:val="0"/>
                <w:caps w:val="0"/>
                <w:color w:val="auto"/>
                <w:kern w:val="2"/>
                <w:sz w:val="22"/>
                <w:szCs w:val="28"/>
                <w:vertAlign w:val="baseline"/>
                <w:lang w:val="en-US" w:eastAsia="zh-CN" w:bidi="ar"/>
              </w:rPr>
              <w:t>a</w:t>
            </w:r>
            <w:r>
              <w:rPr>
                <w:rFonts w:hint="eastAsia" w:ascii="Times New Roman" w:hAnsi="Times New Roman" w:eastAsia="仿宋_GB2312" w:cs="Times New Roman"/>
                <w:b w:val="0"/>
                <w:bCs w:val="0"/>
                <w:caps w:val="0"/>
                <w:color w:val="auto"/>
                <w:kern w:val="2"/>
                <w:sz w:val="22"/>
                <w:szCs w:val="28"/>
                <w:vertAlign w:val="baseline"/>
                <w:lang w:val="en-US" w:eastAsia="zh-CN" w:bidi="ar"/>
              </w:rPr>
              <w:t>类</w:t>
            </w:r>
            <w:r>
              <w:rPr>
                <w:rFonts w:hint="default" w:ascii="Times New Roman" w:hAnsi="Times New Roman" w:eastAsia="仿宋_GB2312" w:cs="Times New Roman"/>
                <w:b w:val="0"/>
                <w:bCs w:val="0"/>
                <w:caps w:val="0"/>
                <w:color w:val="auto"/>
                <w:kern w:val="2"/>
                <w:sz w:val="22"/>
                <w:szCs w:val="28"/>
                <w:vertAlign w:val="baseline"/>
                <w:lang w:val="en-US" w:eastAsia="zh-CN" w:bidi="ar"/>
              </w:rPr>
              <w:t>1</w:t>
            </w:r>
            <w:r>
              <w:rPr>
                <w:rFonts w:hint="eastAsia" w:ascii="Times New Roman" w:hAnsi="Times New Roman" w:eastAsia="仿宋_GB2312" w:cs="Times New Roman"/>
                <w:b w:val="0"/>
                <w:bCs w:val="0"/>
                <w:caps w:val="0"/>
                <w:color w:val="auto"/>
                <w:kern w:val="2"/>
                <w:sz w:val="22"/>
                <w:szCs w:val="28"/>
                <w:vertAlign w:val="baseline"/>
                <w:lang w:val="en-US" w:eastAsia="zh-CN" w:bidi="ar"/>
              </w:rPr>
              <w:t>项</w:t>
            </w:r>
            <w:r>
              <w:rPr>
                <w:rFonts w:hint="default" w:ascii="Times New Roman" w:hAnsi="Times New Roman" w:eastAsia="仿宋_GB2312" w:cs="Times New Roman"/>
                <w:b w:val="0"/>
                <w:bCs w:val="0"/>
                <w:caps w:val="0"/>
                <w:color w:val="auto"/>
                <w:kern w:val="2"/>
                <w:sz w:val="22"/>
                <w:szCs w:val="28"/>
                <w:vertAlign w:val="baseline"/>
                <w:lang w:val="en-US" w:eastAsia="zh-CN" w:bidi="ar"/>
              </w:rPr>
              <w:t>b</w:t>
            </w:r>
            <w:r>
              <w:rPr>
                <w:rFonts w:hint="eastAsia" w:ascii="Times New Roman" w:hAnsi="Times New Roman" w:eastAsia="仿宋_GB2312" w:cs="Times New Roman"/>
                <w:b w:val="0"/>
                <w:bCs w:val="0"/>
                <w:caps w:val="0"/>
                <w:color w:val="auto"/>
                <w:kern w:val="2"/>
                <w:sz w:val="22"/>
                <w:szCs w:val="28"/>
                <w:vertAlign w:val="baseline"/>
                <w:lang w:val="en-US" w:eastAsia="zh-CN" w:bidi="ar"/>
              </w:rPr>
              <w:t>类</w:t>
            </w:r>
            <w:r>
              <w:rPr>
                <w:rFonts w:hint="default" w:ascii="Times New Roman" w:hAnsi="Times New Roman" w:eastAsia="仿宋_GB2312" w:cs="Times New Roman"/>
                <w:b w:val="0"/>
                <w:bCs w:val="0"/>
                <w:caps w:val="0"/>
                <w:color w:val="auto"/>
                <w:kern w:val="2"/>
                <w:sz w:val="22"/>
                <w:szCs w:val="28"/>
                <w:vertAlign w:val="baseline"/>
                <w:lang w:val="en-US" w:eastAsia="zh-CN" w:bidi="ar"/>
              </w:rPr>
              <w:t>2</w:t>
            </w:r>
            <w:r>
              <w:rPr>
                <w:rFonts w:hint="eastAsia" w:ascii="Times New Roman" w:hAnsi="Times New Roman" w:eastAsia="仿宋_GB2312" w:cs="Times New Roman"/>
                <w:b w:val="0"/>
                <w:bCs w:val="0"/>
                <w:caps w:val="0"/>
                <w:color w:val="auto"/>
                <w:kern w:val="2"/>
                <w:sz w:val="22"/>
                <w:szCs w:val="28"/>
                <w:vertAlign w:val="baseline"/>
                <w:lang w:val="en-US" w:eastAsia="zh-CN" w:bidi="ar"/>
              </w:rPr>
              <w:t>项依赖；</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Times New Roman"/>
                <w:caps w:val="0"/>
                <w:color w:val="auto"/>
                <w:sz w:val="22"/>
                <w:szCs w:val="28"/>
                <w:vertAlign w:val="baseline"/>
                <w:lang w:val="en-US" w:eastAsia="zh-CN"/>
              </w:rPr>
            </w:pPr>
            <w:r>
              <w:rPr>
                <w:rFonts w:hint="default" w:ascii="Times New Roman" w:hAnsi="Times New Roman" w:eastAsia="仿宋_GB2312" w:cs="Times New Roman"/>
                <w:b w:val="0"/>
                <w:bCs w:val="0"/>
                <w:caps w:val="0"/>
                <w:color w:val="auto"/>
                <w:kern w:val="2"/>
                <w:sz w:val="22"/>
                <w:szCs w:val="28"/>
                <w:vertAlign w:val="baseline"/>
                <w:lang w:val="en-US" w:eastAsia="zh-CN" w:bidi="ar"/>
              </w:rPr>
              <w:t>E</w:t>
            </w:r>
            <w:r>
              <w:rPr>
                <w:rFonts w:hint="eastAsia" w:ascii="Times New Roman" w:hAnsi="Times New Roman" w:eastAsia="仿宋_GB2312" w:cs="Times New Roman"/>
                <w:b w:val="0"/>
                <w:bCs w:val="0"/>
                <w:caps w:val="0"/>
                <w:color w:val="auto"/>
                <w:kern w:val="2"/>
                <w:sz w:val="22"/>
                <w:szCs w:val="28"/>
                <w:vertAlign w:val="baseline"/>
                <w:lang w:val="en-US" w:eastAsia="zh-CN" w:bidi="ar"/>
              </w:rPr>
              <w:t>级：</w:t>
            </w:r>
            <w:r>
              <w:rPr>
                <w:rFonts w:hint="default" w:ascii="Times New Roman" w:hAnsi="Times New Roman" w:eastAsia="仿宋_GB2312" w:cs="Times New Roman"/>
                <w:b w:val="0"/>
                <w:bCs w:val="0"/>
                <w:caps w:val="0"/>
                <w:color w:val="auto"/>
                <w:kern w:val="2"/>
                <w:sz w:val="22"/>
                <w:szCs w:val="28"/>
                <w:vertAlign w:val="baseline"/>
                <w:lang w:val="en-US" w:eastAsia="zh-CN" w:bidi="ar"/>
              </w:rPr>
              <w:t>a</w:t>
            </w:r>
            <w:r>
              <w:rPr>
                <w:rFonts w:hint="eastAsia" w:ascii="Times New Roman" w:hAnsi="Times New Roman" w:eastAsia="仿宋_GB2312" w:cs="Times New Roman"/>
                <w:b w:val="0"/>
                <w:bCs w:val="0"/>
                <w:caps w:val="0"/>
                <w:color w:val="auto"/>
                <w:kern w:val="2"/>
                <w:sz w:val="22"/>
                <w:szCs w:val="28"/>
                <w:vertAlign w:val="baseline"/>
                <w:lang w:val="en-US" w:eastAsia="zh-CN" w:bidi="ar"/>
              </w:rPr>
              <w:t>类</w:t>
            </w:r>
            <w:r>
              <w:rPr>
                <w:rFonts w:hint="default" w:ascii="Times New Roman" w:hAnsi="Times New Roman" w:eastAsia="仿宋_GB2312" w:cs="Times New Roman"/>
                <w:b w:val="0"/>
                <w:bCs w:val="0"/>
                <w:caps w:val="0"/>
                <w:color w:val="auto"/>
                <w:kern w:val="2"/>
                <w:sz w:val="22"/>
                <w:szCs w:val="28"/>
                <w:vertAlign w:val="baseline"/>
                <w:lang w:val="en-US" w:eastAsia="zh-CN" w:bidi="ar"/>
              </w:rPr>
              <w:t>3</w:t>
            </w:r>
            <w:r>
              <w:rPr>
                <w:rFonts w:hint="eastAsia" w:ascii="Times New Roman" w:hAnsi="Times New Roman" w:eastAsia="仿宋_GB2312" w:cs="Times New Roman"/>
                <w:b w:val="0"/>
                <w:bCs w:val="0"/>
                <w:caps w:val="0"/>
                <w:color w:val="auto"/>
                <w:kern w:val="2"/>
                <w:sz w:val="22"/>
                <w:szCs w:val="28"/>
                <w:vertAlign w:val="baseline"/>
                <w:lang w:val="en-US" w:eastAsia="zh-CN" w:bidi="ar"/>
              </w:rPr>
              <w:t>项依赖或</w:t>
            </w:r>
            <w:r>
              <w:rPr>
                <w:rFonts w:hint="default" w:ascii="Times New Roman" w:hAnsi="Times New Roman" w:eastAsia="仿宋_GB2312" w:cs="Times New Roman"/>
                <w:b w:val="0"/>
                <w:bCs w:val="0"/>
                <w:caps w:val="0"/>
                <w:color w:val="auto"/>
                <w:kern w:val="2"/>
                <w:sz w:val="22"/>
                <w:szCs w:val="28"/>
                <w:vertAlign w:val="baseline"/>
                <w:lang w:val="en-US" w:eastAsia="zh-CN" w:bidi="ar"/>
              </w:rPr>
              <w:t>a</w:t>
            </w:r>
            <w:r>
              <w:rPr>
                <w:rFonts w:hint="eastAsia" w:ascii="Times New Roman" w:hAnsi="Times New Roman" w:eastAsia="仿宋_GB2312" w:cs="Times New Roman"/>
                <w:b w:val="0"/>
                <w:bCs w:val="0"/>
                <w:caps w:val="0"/>
                <w:color w:val="auto"/>
                <w:kern w:val="2"/>
                <w:sz w:val="22"/>
                <w:szCs w:val="28"/>
                <w:vertAlign w:val="baseline"/>
                <w:lang w:val="en-US" w:eastAsia="zh-CN" w:bidi="ar"/>
              </w:rPr>
              <w:t>类</w:t>
            </w:r>
            <w:r>
              <w:rPr>
                <w:rFonts w:hint="default" w:ascii="Times New Roman" w:hAnsi="Times New Roman" w:eastAsia="仿宋_GB2312" w:cs="Times New Roman"/>
                <w:b w:val="0"/>
                <w:bCs w:val="0"/>
                <w:caps w:val="0"/>
                <w:color w:val="auto"/>
                <w:kern w:val="2"/>
                <w:sz w:val="22"/>
                <w:szCs w:val="28"/>
                <w:vertAlign w:val="baseline"/>
                <w:lang w:val="en-US" w:eastAsia="zh-CN" w:bidi="ar"/>
              </w:rPr>
              <w:t>2</w:t>
            </w:r>
            <w:r>
              <w:rPr>
                <w:rFonts w:hint="eastAsia" w:ascii="Times New Roman" w:hAnsi="Times New Roman" w:eastAsia="仿宋_GB2312" w:cs="Times New Roman"/>
                <w:b w:val="0"/>
                <w:bCs w:val="0"/>
                <w:caps w:val="0"/>
                <w:color w:val="auto"/>
                <w:kern w:val="2"/>
                <w:sz w:val="22"/>
                <w:szCs w:val="28"/>
                <w:vertAlign w:val="baseline"/>
                <w:lang w:val="en-US" w:eastAsia="zh-CN" w:bidi="ar"/>
              </w:rPr>
              <w:t>项</w:t>
            </w:r>
            <w:r>
              <w:rPr>
                <w:rFonts w:hint="default" w:ascii="Times New Roman" w:hAnsi="Times New Roman" w:eastAsia="仿宋_GB2312" w:cs="Times New Roman"/>
                <w:b w:val="0"/>
                <w:bCs w:val="0"/>
                <w:caps w:val="0"/>
                <w:color w:val="auto"/>
                <w:kern w:val="2"/>
                <w:sz w:val="22"/>
                <w:szCs w:val="28"/>
                <w:vertAlign w:val="baseline"/>
                <w:lang w:val="en-US" w:eastAsia="zh-CN" w:bidi="ar"/>
              </w:rPr>
              <w:t>b</w:t>
            </w:r>
            <w:r>
              <w:rPr>
                <w:rFonts w:hint="eastAsia" w:ascii="Times New Roman" w:hAnsi="Times New Roman" w:eastAsia="仿宋_GB2312" w:cs="Times New Roman"/>
                <w:b w:val="0"/>
                <w:bCs w:val="0"/>
                <w:caps w:val="0"/>
                <w:color w:val="auto"/>
                <w:kern w:val="2"/>
                <w:sz w:val="22"/>
                <w:szCs w:val="28"/>
                <w:vertAlign w:val="baseline"/>
                <w:lang w:val="en-US" w:eastAsia="zh-CN" w:bidi="ar"/>
              </w:rPr>
              <w:t>类</w:t>
            </w:r>
            <w:r>
              <w:rPr>
                <w:rFonts w:hint="default" w:ascii="Times New Roman" w:hAnsi="Times New Roman" w:eastAsia="仿宋_GB2312" w:cs="Times New Roman"/>
                <w:b w:val="0"/>
                <w:bCs w:val="0"/>
                <w:caps w:val="0"/>
                <w:color w:val="auto"/>
                <w:kern w:val="2"/>
                <w:sz w:val="22"/>
                <w:szCs w:val="28"/>
                <w:vertAlign w:val="baseline"/>
                <w:lang w:val="en-US" w:eastAsia="zh-CN" w:bidi="ar"/>
              </w:rPr>
              <w:t>1-2</w:t>
            </w:r>
            <w:r>
              <w:rPr>
                <w:rFonts w:hint="eastAsia" w:ascii="Times New Roman" w:hAnsi="Times New Roman" w:eastAsia="仿宋_GB2312" w:cs="Times New Roman"/>
                <w:b w:val="0"/>
                <w:bCs w:val="0"/>
                <w:caps w:val="0"/>
                <w:color w:val="auto"/>
                <w:kern w:val="2"/>
                <w:sz w:val="22"/>
                <w:szCs w:val="28"/>
                <w:vertAlign w:val="baseline"/>
                <w:lang w:val="en-US" w:eastAsia="zh-CN" w:bidi="ar"/>
              </w:rPr>
              <w:t>项依赖或</w:t>
            </w:r>
            <w:r>
              <w:rPr>
                <w:rFonts w:hint="default" w:ascii="Times New Roman" w:hAnsi="Times New Roman" w:eastAsia="仿宋_GB2312" w:cs="Times New Roman"/>
                <w:b w:val="0"/>
                <w:bCs w:val="0"/>
                <w:caps w:val="0"/>
                <w:color w:val="auto"/>
                <w:kern w:val="2"/>
                <w:sz w:val="22"/>
                <w:szCs w:val="28"/>
                <w:vertAlign w:val="baseline"/>
                <w:lang w:val="en-US" w:eastAsia="zh-CN" w:bidi="ar"/>
              </w:rPr>
              <w:t>a</w:t>
            </w:r>
            <w:r>
              <w:rPr>
                <w:rFonts w:hint="eastAsia" w:ascii="Times New Roman" w:hAnsi="Times New Roman" w:eastAsia="仿宋_GB2312" w:cs="Times New Roman"/>
                <w:b w:val="0"/>
                <w:bCs w:val="0"/>
                <w:caps w:val="0"/>
                <w:color w:val="auto"/>
                <w:kern w:val="2"/>
                <w:sz w:val="22"/>
                <w:szCs w:val="28"/>
                <w:vertAlign w:val="baseline"/>
                <w:lang w:val="en-US" w:eastAsia="zh-CN" w:bidi="ar"/>
              </w:rPr>
              <w:t>类</w:t>
            </w:r>
            <w:r>
              <w:rPr>
                <w:rFonts w:hint="default" w:ascii="Times New Roman" w:hAnsi="Times New Roman" w:eastAsia="仿宋_GB2312" w:cs="Times New Roman"/>
                <w:b w:val="0"/>
                <w:bCs w:val="0"/>
                <w:caps w:val="0"/>
                <w:color w:val="auto"/>
                <w:kern w:val="2"/>
                <w:sz w:val="22"/>
                <w:szCs w:val="28"/>
                <w:vertAlign w:val="baseline"/>
                <w:lang w:val="en-US" w:eastAsia="zh-CN" w:bidi="ar"/>
              </w:rPr>
              <w:t>1</w:t>
            </w:r>
            <w:r>
              <w:rPr>
                <w:rFonts w:hint="eastAsia" w:ascii="Times New Roman" w:hAnsi="Times New Roman" w:eastAsia="仿宋_GB2312" w:cs="Times New Roman"/>
                <w:b w:val="0"/>
                <w:bCs w:val="0"/>
                <w:caps w:val="0"/>
                <w:color w:val="auto"/>
                <w:kern w:val="2"/>
                <w:sz w:val="22"/>
                <w:szCs w:val="28"/>
                <w:vertAlign w:val="baseline"/>
                <w:lang w:val="en-US" w:eastAsia="zh-CN" w:bidi="ar"/>
              </w:rPr>
              <w:t>项</w:t>
            </w:r>
            <w:r>
              <w:rPr>
                <w:rFonts w:hint="default" w:ascii="Times New Roman" w:hAnsi="Times New Roman" w:eastAsia="仿宋_GB2312" w:cs="Times New Roman"/>
                <w:b w:val="0"/>
                <w:bCs w:val="0"/>
                <w:caps w:val="0"/>
                <w:color w:val="auto"/>
                <w:kern w:val="2"/>
                <w:sz w:val="22"/>
                <w:szCs w:val="28"/>
                <w:vertAlign w:val="baseline"/>
                <w:lang w:val="en-US" w:eastAsia="zh-CN" w:bidi="ar"/>
              </w:rPr>
              <w:t>b</w:t>
            </w:r>
            <w:r>
              <w:rPr>
                <w:rFonts w:hint="eastAsia" w:ascii="Times New Roman" w:hAnsi="Times New Roman" w:eastAsia="仿宋_GB2312" w:cs="Times New Roman"/>
                <w:b w:val="0"/>
                <w:bCs w:val="0"/>
                <w:caps w:val="0"/>
                <w:color w:val="auto"/>
                <w:kern w:val="2"/>
                <w:sz w:val="22"/>
                <w:szCs w:val="28"/>
                <w:vertAlign w:val="baseline"/>
                <w:lang w:val="en-US" w:eastAsia="zh-CN" w:bidi="ar"/>
              </w:rPr>
              <w:t>类</w:t>
            </w:r>
            <w:r>
              <w:rPr>
                <w:rFonts w:hint="default" w:ascii="Times New Roman" w:hAnsi="Times New Roman" w:eastAsia="仿宋_GB2312" w:cs="Times New Roman"/>
                <w:b w:val="0"/>
                <w:bCs w:val="0"/>
                <w:caps w:val="0"/>
                <w:color w:val="auto"/>
                <w:kern w:val="2"/>
                <w:sz w:val="22"/>
                <w:szCs w:val="28"/>
                <w:vertAlign w:val="baseline"/>
                <w:lang w:val="en-US" w:eastAsia="zh-CN" w:bidi="ar"/>
              </w:rPr>
              <w:t>3</w:t>
            </w:r>
            <w:r>
              <w:rPr>
                <w:rFonts w:hint="eastAsia" w:ascii="Times New Roman" w:hAnsi="Times New Roman" w:eastAsia="仿宋_GB2312" w:cs="Times New Roman"/>
                <w:b w:val="0"/>
                <w:bCs w:val="0"/>
                <w:caps w:val="0"/>
                <w:color w:val="auto"/>
                <w:kern w:val="2"/>
                <w:sz w:val="22"/>
                <w:szCs w:val="28"/>
                <w:vertAlign w:val="baseline"/>
                <w:lang w:val="en-US" w:eastAsia="zh-CN" w:bidi="ar"/>
              </w:rPr>
              <w:t>项依赖；</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Times New Roman"/>
                <w:caps w:val="0"/>
                <w:color w:val="auto"/>
                <w:sz w:val="22"/>
                <w:szCs w:val="28"/>
                <w:vertAlign w:val="baseline"/>
                <w:lang w:val="en-US" w:eastAsia="zh-CN"/>
              </w:rPr>
            </w:pPr>
            <w:r>
              <w:rPr>
                <w:rFonts w:hint="default" w:ascii="Times New Roman" w:hAnsi="Times New Roman" w:eastAsia="仿宋_GB2312" w:cs="Times New Roman"/>
                <w:b w:val="0"/>
                <w:bCs w:val="0"/>
                <w:caps w:val="0"/>
                <w:color w:val="auto"/>
                <w:kern w:val="2"/>
                <w:sz w:val="22"/>
                <w:szCs w:val="28"/>
                <w:vertAlign w:val="baseline"/>
                <w:lang w:val="en-US" w:eastAsia="zh-CN" w:bidi="ar"/>
              </w:rPr>
              <w:t>F</w:t>
            </w:r>
            <w:r>
              <w:rPr>
                <w:rFonts w:hint="eastAsia" w:ascii="Times New Roman" w:hAnsi="Times New Roman" w:eastAsia="仿宋_GB2312" w:cs="Times New Roman"/>
                <w:b w:val="0"/>
                <w:bCs w:val="0"/>
                <w:caps w:val="0"/>
                <w:color w:val="auto"/>
                <w:kern w:val="2"/>
                <w:sz w:val="22"/>
                <w:szCs w:val="28"/>
                <w:vertAlign w:val="baseline"/>
                <w:lang w:val="en-US" w:eastAsia="zh-CN" w:bidi="ar"/>
              </w:rPr>
              <w:t>级：</w:t>
            </w:r>
            <w:r>
              <w:rPr>
                <w:rFonts w:hint="default" w:ascii="Times New Roman" w:hAnsi="Times New Roman" w:eastAsia="仿宋_GB2312" w:cs="Times New Roman"/>
                <w:b w:val="0"/>
                <w:bCs w:val="0"/>
                <w:caps w:val="0"/>
                <w:color w:val="auto"/>
                <w:kern w:val="2"/>
                <w:sz w:val="22"/>
                <w:szCs w:val="28"/>
                <w:vertAlign w:val="baseline"/>
                <w:lang w:val="en-US" w:eastAsia="zh-CN" w:bidi="ar"/>
              </w:rPr>
              <w:t>a</w:t>
            </w:r>
            <w:r>
              <w:rPr>
                <w:rFonts w:hint="eastAsia" w:ascii="Times New Roman" w:hAnsi="Times New Roman" w:eastAsia="仿宋_GB2312" w:cs="Times New Roman"/>
                <w:b w:val="0"/>
                <w:bCs w:val="0"/>
                <w:caps w:val="0"/>
                <w:color w:val="auto"/>
                <w:kern w:val="2"/>
                <w:sz w:val="22"/>
                <w:szCs w:val="28"/>
                <w:vertAlign w:val="baseline"/>
                <w:lang w:val="en-US" w:eastAsia="zh-CN" w:bidi="ar"/>
              </w:rPr>
              <w:t>类</w:t>
            </w:r>
            <w:r>
              <w:rPr>
                <w:rFonts w:hint="default" w:ascii="Times New Roman" w:hAnsi="Times New Roman" w:eastAsia="仿宋_GB2312" w:cs="Times New Roman"/>
                <w:b w:val="0"/>
                <w:bCs w:val="0"/>
                <w:caps w:val="0"/>
                <w:color w:val="auto"/>
                <w:kern w:val="2"/>
                <w:sz w:val="22"/>
                <w:szCs w:val="28"/>
                <w:vertAlign w:val="baseline"/>
                <w:lang w:val="en-US" w:eastAsia="zh-CN" w:bidi="ar"/>
              </w:rPr>
              <w:t>3</w:t>
            </w:r>
            <w:r>
              <w:rPr>
                <w:rFonts w:hint="eastAsia" w:ascii="Times New Roman" w:hAnsi="Times New Roman" w:eastAsia="仿宋_GB2312" w:cs="Times New Roman"/>
                <w:b w:val="0"/>
                <w:bCs w:val="0"/>
                <w:caps w:val="0"/>
                <w:color w:val="auto"/>
                <w:kern w:val="2"/>
                <w:sz w:val="22"/>
                <w:szCs w:val="28"/>
                <w:vertAlign w:val="baseline"/>
                <w:lang w:val="en-US" w:eastAsia="zh-CN" w:bidi="ar"/>
              </w:rPr>
              <w:t>项</w:t>
            </w:r>
            <w:r>
              <w:rPr>
                <w:rFonts w:hint="default" w:ascii="Times New Roman" w:hAnsi="Times New Roman" w:eastAsia="仿宋_GB2312" w:cs="Times New Roman"/>
                <w:b w:val="0"/>
                <w:bCs w:val="0"/>
                <w:caps w:val="0"/>
                <w:color w:val="auto"/>
                <w:kern w:val="2"/>
                <w:sz w:val="22"/>
                <w:szCs w:val="28"/>
                <w:vertAlign w:val="baseline"/>
                <w:lang w:val="en-US" w:eastAsia="zh-CN" w:bidi="ar"/>
              </w:rPr>
              <w:t>b</w:t>
            </w:r>
            <w:r>
              <w:rPr>
                <w:rFonts w:hint="eastAsia" w:ascii="Times New Roman" w:hAnsi="Times New Roman" w:eastAsia="仿宋_GB2312" w:cs="Times New Roman"/>
                <w:b w:val="0"/>
                <w:bCs w:val="0"/>
                <w:caps w:val="0"/>
                <w:color w:val="auto"/>
                <w:kern w:val="2"/>
                <w:sz w:val="22"/>
                <w:szCs w:val="28"/>
                <w:vertAlign w:val="baseline"/>
                <w:lang w:val="en-US" w:eastAsia="zh-CN" w:bidi="ar"/>
              </w:rPr>
              <w:t>类</w:t>
            </w:r>
            <w:r>
              <w:rPr>
                <w:rFonts w:hint="default" w:ascii="Times New Roman" w:hAnsi="Times New Roman" w:eastAsia="仿宋_GB2312" w:cs="Times New Roman"/>
                <w:b w:val="0"/>
                <w:bCs w:val="0"/>
                <w:caps w:val="0"/>
                <w:color w:val="auto"/>
                <w:kern w:val="2"/>
                <w:sz w:val="22"/>
                <w:szCs w:val="28"/>
                <w:vertAlign w:val="baseline"/>
                <w:lang w:val="en-US" w:eastAsia="zh-CN" w:bidi="ar"/>
              </w:rPr>
              <w:t>1-2</w:t>
            </w:r>
            <w:r>
              <w:rPr>
                <w:rFonts w:hint="eastAsia" w:ascii="Times New Roman" w:hAnsi="Times New Roman" w:eastAsia="仿宋_GB2312" w:cs="Times New Roman"/>
                <w:b w:val="0"/>
                <w:bCs w:val="0"/>
                <w:caps w:val="0"/>
                <w:color w:val="auto"/>
                <w:kern w:val="2"/>
                <w:sz w:val="22"/>
                <w:szCs w:val="28"/>
                <w:vertAlign w:val="baseline"/>
                <w:lang w:val="en-US" w:eastAsia="zh-CN" w:bidi="ar"/>
              </w:rPr>
              <w:t>项依赖或</w:t>
            </w:r>
            <w:r>
              <w:rPr>
                <w:rFonts w:hint="default" w:ascii="Times New Roman" w:hAnsi="Times New Roman" w:eastAsia="仿宋_GB2312" w:cs="Times New Roman"/>
                <w:b w:val="0"/>
                <w:bCs w:val="0"/>
                <w:caps w:val="0"/>
                <w:color w:val="auto"/>
                <w:kern w:val="2"/>
                <w:sz w:val="22"/>
                <w:szCs w:val="28"/>
                <w:vertAlign w:val="baseline"/>
                <w:lang w:val="en-US" w:eastAsia="zh-CN" w:bidi="ar"/>
              </w:rPr>
              <w:t>a</w:t>
            </w:r>
            <w:r>
              <w:rPr>
                <w:rFonts w:hint="eastAsia" w:ascii="Times New Roman" w:hAnsi="Times New Roman" w:eastAsia="仿宋_GB2312" w:cs="Times New Roman"/>
                <w:b w:val="0"/>
                <w:bCs w:val="0"/>
                <w:caps w:val="0"/>
                <w:color w:val="auto"/>
                <w:kern w:val="2"/>
                <w:sz w:val="22"/>
                <w:szCs w:val="28"/>
                <w:vertAlign w:val="baseline"/>
                <w:lang w:val="en-US" w:eastAsia="zh-CN" w:bidi="ar"/>
              </w:rPr>
              <w:t>类</w:t>
            </w:r>
            <w:r>
              <w:rPr>
                <w:rFonts w:hint="default" w:ascii="Times New Roman" w:hAnsi="Times New Roman" w:eastAsia="仿宋_GB2312" w:cs="Times New Roman"/>
                <w:b w:val="0"/>
                <w:bCs w:val="0"/>
                <w:caps w:val="0"/>
                <w:color w:val="auto"/>
                <w:kern w:val="2"/>
                <w:sz w:val="22"/>
                <w:szCs w:val="28"/>
                <w:vertAlign w:val="baseline"/>
                <w:lang w:val="en-US" w:eastAsia="zh-CN" w:bidi="ar"/>
              </w:rPr>
              <w:t>2</w:t>
            </w:r>
            <w:r>
              <w:rPr>
                <w:rFonts w:hint="eastAsia" w:ascii="Times New Roman" w:hAnsi="Times New Roman" w:eastAsia="仿宋_GB2312" w:cs="Times New Roman"/>
                <w:b w:val="0"/>
                <w:bCs w:val="0"/>
                <w:caps w:val="0"/>
                <w:color w:val="auto"/>
                <w:kern w:val="2"/>
                <w:sz w:val="22"/>
                <w:szCs w:val="28"/>
                <w:vertAlign w:val="baseline"/>
                <w:lang w:val="en-US" w:eastAsia="zh-CN" w:bidi="ar"/>
              </w:rPr>
              <w:t>项</w:t>
            </w:r>
            <w:r>
              <w:rPr>
                <w:rFonts w:hint="default" w:ascii="Times New Roman" w:hAnsi="Times New Roman" w:eastAsia="仿宋_GB2312" w:cs="Times New Roman"/>
                <w:b w:val="0"/>
                <w:bCs w:val="0"/>
                <w:caps w:val="0"/>
                <w:color w:val="auto"/>
                <w:kern w:val="2"/>
                <w:sz w:val="22"/>
                <w:szCs w:val="28"/>
                <w:vertAlign w:val="baseline"/>
                <w:lang w:val="en-US" w:eastAsia="zh-CN" w:bidi="ar"/>
              </w:rPr>
              <w:t>b</w:t>
            </w:r>
            <w:r>
              <w:rPr>
                <w:rFonts w:hint="eastAsia" w:ascii="Times New Roman" w:hAnsi="Times New Roman" w:eastAsia="仿宋_GB2312" w:cs="Times New Roman"/>
                <w:b w:val="0"/>
                <w:bCs w:val="0"/>
                <w:caps w:val="0"/>
                <w:color w:val="auto"/>
                <w:kern w:val="2"/>
                <w:sz w:val="22"/>
                <w:szCs w:val="28"/>
                <w:vertAlign w:val="baseline"/>
                <w:lang w:val="en-US" w:eastAsia="zh-CN" w:bidi="ar"/>
              </w:rPr>
              <w:t>类</w:t>
            </w:r>
            <w:r>
              <w:rPr>
                <w:rFonts w:hint="default" w:ascii="Times New Roman" w:hAnsi="Times New Roman" w:eastAsia="仿宋_GB2312" w:cs="Times New Roman"/>
                <w:b w:val="0"/>
                <w:bCs w:val="0"/>
                <w:caps w:val="0"/>
                <w:color w:val="auto"/>
                <w:kern w:val="2"/>
                <w:sz w:val="22"/>
                <w:szCs w:val="28"/>
                <w:vertAlign w:val="baseline"/>
                <w:lang w:val="en-US" w:eastAsia="zh-CN" w:bidi="ar"/>
              </w:rPr>
              <w:t>3</w:t>
            </w:r>
            <w:r>
              <w:rPr>
                <w:rFonts w:hint="eastAsia" w:ascii="Times New Roman" w:hAnsi="Times New Roman" w:eastAsia="仿宋_GB2312" w:cs="Times New Roman"/>
                <w:b w:val="0"/>
                <w:bCs w:val="0"/>
                <w:caps w:val="0"/>
                <w:color w:val="auto"/>
                <w:kern w:val="2"/>
                <w:sz w:val="22"/>
                <w:szCs w:val="28"/>
                <w:vertAlign w:val="baseline"/>
                <w:lang w:val="en-US" w:eastAsia="zh-CN" w:bidi="ar"/>
              </w:rPr>
              <w:t>项依赖；</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ascii="Times New Roman" w:hAnsi="Times New Roman" w:eastAsia="宋体" w:cs="Arial"/>
                <w:caps w:val="0"/>
                <w:color w:val="auto"/>
                <w:sz w:val="21"/>
                <w:szCs w:val="24"/>
                <w:vertAlign w:val="baseline"/>
              </w:rPr>
            </w:pPr>
            <w:r>
              <w:rPr>
                <w:rFonts w:hint="default" w:ascii="Times New Roman" w:hAnsi="Times New Roman" w:eastAsia="仿宋_GB2312" w:cs="Times New Roman"/>
                <w:b w:val="0"/>
                <w:bCs w:val="0"/>
                <w:caps w:val="0"/>
                <w:color w:val="auto"/>
                <w:kern w:val="2"/>
                <w:sz w:val="22"/>
                <w:szCs w:val="28"/>
                <w:vertAlign w:val="baseline"/>
                <w:lang w:val="en-US" w:eastAsia="zh-CN" w:bidi="ar"/>
              </w:rPr>
              <w:t>G</w:t>
            </w:r>
            <w:r>
              <w:rPr>
                <w:rFonts w:hint="eastAsia" w:ascii="Times New Roman" w:hAnsi="Times New Roman" w:eastAsia="仿宋_GB2312" w:cs="Times New Roman"/>
                <w:b w:val="0"/>
                <w:bCs w:val="0"/>
                <w:caps w:val="0"/>
                <w:color w:val="auto"/>
                <w:kern w:val="2"/>
                <w:sz w:val="22"/>
                <w:szCs w:val="28"/>
                <w:vertAlign w:val="baseline"/>
                <w:lang w:val="en-US" w:eastAsia="zh-CN" w:bidi="ar"/>
              </w:rPr>
              <w:t>级：</w:t>
            </w:r>
            <w:r>
              <w:rPr>
                <w:rFonts w:hint="default" w:ascii="Times New Roman" w:hAnsi="Times New Roman" w:eastAsia="仿宋_GB2312" w:cs="Times New Roman"/>
                <w:b w:val="0"/>
                <w:bCs w:val="0"/>
                <w:caps w:val="0"/>
                <w:color w:val="auto"/>
                <w:kern w:val="2"/>
                <w:sz w:val="22"/>
                <w:szCs w:val="28"/>
                <w:vertAlign w:val="baseline"/>
                <w:lang w:val="en-US" w:eastAsia="zh-CN" w:bidi="ar"/>
              </w:rPr>
              <w:t>a</w:t>
            </w:r>
            <w:r>
              <w:rPr>
                <w:rFonts w:hint="eastAsia" w:ascii="Times New Roman" w:hAnsi="Times New Roman" w:eastAsia="仿宋_GB2312" w:cs="Times New Roman"/>
                <w:b w:val="0"/>
                <w:bCs w:val="0"/>
                <w:caps w:val="0"/>
                <w:color w:val="auto"/>
                <w:kern w:val="2"/>
                <w:sz w:val="22"/>
                <w:szCs w:val="28"/>
                <w:vertAlign w:val="baseline"/>
                <w:lang w:val="en-US" w:eastAsia="zh-CN" w:bidi="ar"/>
              </w:rPr>
              <w:t>类</w:t>
            </w:r>
            <w:r>
              <w:rPr>
                <w:rFonts w:hint="default" w:ascii="Times New Roman" w:hAnsi="Times New Roman" w:eastAsia="仿宋_GB2312" w:cs="Times New Roman"/>
                <w:b w:val="0"/>
                <w:bCs w:val="0"/>
                <w:caps w:val="0"/>
                <w:color w:val="auto"/>
                <w:kern w:val="2"/>
                <w:sz w:val="22"/>
                <w:szCs w:val="28"/>
                <w:vertAlign w:val="baseline"/>
                <w:lang w:val="en-US" w:eastAsia="zh-CN" w:bidi="ar"/>
              </w:rPr>
              <w:t>b</w:t>
            </w:r>
            <w:r>
              <w:rPr>
                <w:rFonts w:hint="eastAsia" w:ascii="Times New Roman" w:hAnsi="Times New Roman" w:eastAsia="仿宋_GB2312" w:cs="Times New Roman"/>
                <w:b w:val="0"/>
                <w:bCs w:val="0"/>
                <w:caps w:val="0"/>
                <w:color w:val="auto"/>
                <w:kern w:val="2"/>
                <w:sz w:val="22"/>
                <w:szCs w:val="28"/>
                <w:vertAlign w:val="baseline"/>
                <w:lang w:val="en-US" w:eastAsia="zh-CN" w:bidi="ar"/>
              </w:rPr>
              <w:t>类所有项目均依赖。</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7" w:hRule="atLeast"/>
          <w:jc w:val="center"/>
        </w:trPr>
        <w:tc>
          <w:tcPr>
            <w:tcW w:w="8793" w:type="dxa"/>
            <w:gridSpan w:val="7"/>
            <w:tcBorders>
              <w:top w:val="single" w:color="auto" w:sz="4" w:space="0"/>
              <w:left w:val="single" w:color="auto" w:sz="4" w:space="0"/>
              <w:bottom w:val="nil"/>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default" w:ascii="Times New Roman" w:hAnsi="Times New Roman" w:eastAsia="仿宋_GB2312" w:cs="Times New Roman"/>
                <w:b/>
                <w:bCs/>
                <w:caps w:val="0"/>
                <w:color w:val="auto"/>
                <w:sz w:val="22"/>
                <w:szCs w:val="28"/>
                <w:vertAlign w:val="baseline"/>
                <w:lang w:val="en-US" w:eastAsia="zh-CN"/>
              </w:rPr>
            </w:pPr>
            <w:r>
              <w:rPr>
                <w:rFonts w:hint="eastAsia" w:ascii="Times New Roman" w:hAnsi="Times New Roman" w:eastAsia="仿宋_GB2312" w:cs="Times New Roman"/>
                <w:b/>
                <w:bCs/>
                <w:caps w:val="0"/>
                <w:color w:val="auto"/>
                <w:kern w:val="2"/>
                <w:sz w:val="24"/>
                <w:szCs w:val="32"/>
                <w:vertAlign w:val="baseline"/>
                <w:lang w:val="en-US" w:eastAsia="zh-CN" w:bidi="ar"/>
              </w:rPr>
              <w:t>此表由评估对象或其监护人</w:t>
            </w:r>
            <w:bookmarkStart w:id="1" w:name="_GoBack"/>
            <w:bookmarkEnd w:id="1"/>
            <w:r>
              <w:rPr>
                <w:rFonts w:hint="eastAsia" w:ascii="Times New Roman" w:hAnsi="Times New Roman" w:eastAsia="仿宋_GB2312" w:cs="Times New Roman"/>
                <w:b/>
                <w:bCs/>
                <w:caps w:val="0"/>
                <w:color w:val="auto"/>
                <w:kern w:val="2"/>
                <w:sz w:val="24"/>
                <w:szCs w:val="32"/>
                <w:vertAlign w:val="baseline"/>
                <w:lang w:val="en-US" w:eastAsia="zh-CN" w:bidi="ar"/>
              </w:rPr>
              <w:t>、代理人自行评估，当等级达到</w:t>
            </w:r>
            <w:r>
              <w:rPr>
                <w:rFonts w:hint="default" w:ascii="Times New Roman" w:hAnsi="Times New Roman" w:eastAsia="仿宋_GB2312" w:cs="Times New Roman"/>
                <w:b/>
                <w:bCs/>
                <w:caps w:val="0"/>
                <w:color w:val="auto"/>
                <w:kern w:val="2"/>
                <w:sz w:val="24"/>
                <w:szCs w:val="32"/>
                <w:vertAlign w:val="baseline"/>
                <w:lang w:val="en-US" w:eastAsia="zh-CN" w:bidi="ar"/>
              </w:rPr>
              <w:t>E</w:t>
            </w:r>
            <w:r>
              <w:rPr>
                <w:rFonts w:hint="eastAsia" w:ascii="Times New Roman" w:hAnsi="Times New Roman" w:eastAsia="仿宋_GB2312" w:cs="Times New Roman"/>
                <w:b/>
                <w:bCs/>
                <w:caps w:val="0"/>
                <w:color w:val="auto"/>
                <w:kern w:val="2"/>
                <w:sz w:val="24"/>
                <w:szCs w:val="32"/>
                <w:vertAlign w:val="baseline"/>
                <w:lang w:val="en-US" w:eastAsia="zh-CN" w:bidi="ar"/>
              </w:rPr>
              <w:t>级、</w:t>
            </w:r>
            <w:r>
              <w:rPr>
                <w:rFonts w:hint="default" w:ascii="Times New Roman" w:hAnsi="Times New Roman" w:eastAsia="仿宋_GB2312" w:cs="Times New Roman"/>
                <w:b/>
                <w:bCs/>
                <w:caps w:val="0"/>
                <w:color w:val="auto"/>
                <w:kern w:val="2"/>
                <w:sz w:val="24"/>
                <w:szCs w:val="32"/>
                <w:vertAlign w:val="baseline"/>
                <w:lang w:val="en-US" w:eastAsia="zh-CN" w:bidi="ar"/>
              </w:rPr>
              <w:t>F</w:t>
            </w:r>
            <w:r>
              <w:rPr>
                <w:rFonts w:hint="eastAsia" w:ascii="Times New Roman" w:hAnsi="Times New Roman" w:eastAsia="仿宋_GB2312" w:cs="Times New Roman"/>
                <w:b/>
                <w:bCs/>
                <w:caps w:val="0"/>
                <w:color w:val="auto"/>
                <w:kern w:val="2"/>
                <w:sz w:val="24"/>
                <w:szCs w:val="32"/>
                <w:vertAlign w:val="baseline"/>
                <w:lang w:val="en-US" w:eastAsia="zh-CN" w:bidi="ar"/>
              </w:rPr>
              <w:t>级、</w:t>
            </w:r>
            <w:r>
              <w:rPr>
                <w:rFonts w:hint="default" w:ascii="Times New Roman" w:hAnsi="Times New Roman" w:eastAsia="仿宋_GB2312" w:cs="Times New Roman"/>
                <w:b/>
                <w:bCs/>
                <w:caps w:val="0"/>
                <w:color w:val="auto"/>
                <w:kern w:val="2"/>
                <w:sz w:val="24"/>
                <w:szCs w:val="32"/>
                <w:vertAlign w:val="baseline"/>
                <w:lang w:val="en-US" w:eastAsia="zh-CN" w:bidi="ar"/>
              </w:rPr>
              <w:t>G</w:t>
            </w:r>
            <w:r>
              <w:rPr>
                <w:rFonts w:hint="eastAsia" w:ascii="Times New Roman" w:hAnsi="Times New Roman" w:eastAsia="仿宋_GB2312" w:cs="Times New Roman"/>
                <w:b/>
                <w:bCs/>
                <w:caps w:val="0"/>
                <w:color w:val="auto"/>
                <w:kern w:val="2"/>
                <w:sz w:val="24"/>
                <w:szCs w:val="32"/>
                <w:vertAlign w:val="baseline"/>
                <w:lang w:val="en-US" w:eastAsia="zh-CN" w:bidi="ar"/>
              </w:rPr>
              <w:t>级时方可申请长期护理失能等级评估。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87" w:hRule="atLeast"/>
          <w:jc w:val="center"/>
        </w:trPr>
        <w:tc>
          <w:tcPr>
            <w:tcW w:w="8793" w:type="dxa"/>
            <w:gridSpan w:val="7"/>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eastAsia" w:ascii="Times New Roman" w:hAnsi="Times New Roman" w:eastAsia="仿宋_GB2312" w:cs="Times New Roman"/>
                <w:b w:val="0"/>
                <w:bCs w:val="0"/>
                <w:caps w:val="0"/>
                <w:color w:val="auto"/>
                <w:kern w:val="2"/>
                <w:sz w:val="22"/>
                <w:szCs w:val="28"/>
                <w:vertAlign w:val="baseline"/>
                <w:lang w:val="en-US" w:eastAsia="zh-CN" w:bidi="ar"/>
              </w:rPr>
            </w:pPr>
            <w:r>
              <w:rPr>
                <w:rFonts w:hint="eastAsia" w:ascii="Times New Roman" w:hAnsi="Times New Roman" w:eastAsia="仿宋_GB2312" w:cs="Times New Roman"/>
                <w:b w:val="0"/>
                <w:bCs w:val="0"/>
                <w:caps w:val="0"/>
                <w:color w:val="auto"/>
                <w:kern w:val="2"/>
                <w:sz w:val="22"/>
                <w:szCs w:val="28"/>
                <w:vertAlign w:val="baseline"/>
                <w:lang w:val="en-US" w:eastAsia="zh-CN" w:bidi="ar"/>
              </w:rPr>
              <w:t>评估对象姓名：</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default" w:ascii="Times New Roman" w:hAnsi="Times New Roman" w:eastAsia="仿宋_GB2312" w:cs="Times New Roman"/>
                <w:b w:val="0"/>
                <w:bCs w:val="0"/>
                <w:caps w:val="0"/>
                <w:color w:val="auto"/>
                <w:kern w:val="2"/>
                <w:sz w:val="22"/>
                <w:szCs w:val="28"/>
                <w:vertAlign w:val="baseline"/>
                <w:lang w:val="en-US" w:eastAsia="zh-CN" w:bidi="ar"/>
              </w:rPr>
            </w:pPr>
            <w:r>
              <w:rPr>
                <w:rFonts w:hint="eastAsia" w:ascii="Times New Roman" w:hAnsi="Times New Roman" w:eastAsia="仿宋_GB2312" w:cs="Times New Roman"/>
                <w:b w:val="0"/>
                <w:bCs w:val="0"/>
                <w:caps w:val="0"/>
                <w:color w:val="auto"/>
                <w:kern w:val="2"/>
                <w:sz w:val="22"/>
                <w:szCs w:val="28"/>
                <w:vertAlign w:val="baseline"/>
                <w:lang w:val="en-US" w:eastAsia="zh-CN" w:bidi="ar"/>
              </w:rPr>
              <w:t>监护人</w:t>
            </w:r>
            <w:r>
              <w:rPr>
                <w:rFonts w:hint="default" w:ascii="Times New Roman" w:hAnsi="Times New Roman" w:eastAsia="仿宋_GB2312" w:cs="Times New Roman"/>
                <w:b w:val="0"/>
                <w:bCs w:val="0"/>
                <w:caps w:val="0"/>
                <w:color w:val="auto"/>
                <w:kern w:val="2"/>
                <w:sz w:val="22"/>
                <w:szCs w:val="28"/>
                <w:vertAlign w:val="baseline"/>
                <w:lang w:val="en-US" w:eastAsia="zh-CN" w:bidi="ar"/>
              </w:rPr>
              <w:t>/</w:t>
            </w:r>
            <w:r>
              <w:rPr>
                <w:rFonts w:hint="eastAsia" w:ascii="Times New Roman" w:hAnsi="Times New Roman" w:eastAsia="仿宋_GB2312" w:cs="Times New Roman"/>
                <w:b w:val="0"/>
                <w:bCs w:val="0"/>
                <w:caps w:val="0"/>
                <w:color w:val="auto"/>
                <w:kern w:val="2"/>
                <w:sz w:val="22"/>
                <w:szCs w:val="28"/>
                <w:vertAlign w:val="baseline"/>
                <w:lang w:val="en-US" w:eastAsia="zh-CN" w:bidi="ar"/>
              </w:rPr>
              <w:t>代理人签字：</w:t>
            </w:r>
            <w:r>
              <w:rPr>
                <w:rFonts w:hint="default" w:ascii="Times New Roman" w:hAnsi="Times New Roman" w:eastAsia="仿宋_GB2312" w:cs="Times New Roman"/>
                <w:b w:val="0"/>
                <w:bCs w:val="0"/>
                <w:caps w:val="0"/>
                <w:color w:val="auto"/>
                <w:kern w:val="2"/>
                <w:sz w:val="22"/>
                <w:szCs w:val="28"/>
                <w:vertAlign w:val="baseline"/>
                <w:lang w:val="en-US" w:eastAsia="zh-CN" w:bidi="ar"/>
              </w:rPr>
              <w:t xml:space="preserve">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both"/>
              <w:textAlignment w:val="auto"/>
              <w:outlineLvl w:val="9"/>
              <w:rPr>
                <w:rFonts w:hint="default" w:ascii="Times New Roman" w:hAnsi="Times New Roman" w:eastAsia="仿宋_GB2312" w:cs="Times New Roman"/>
                <w:b w:val="0"/>
                <w:bCs w:val="0"/>
                <w:caps w:val="0"/>
                <w:color w:val="auto"/>
                <w:kern w:val="2"/>
                <w:sz w:val="22"/>
                <w:szCs w:val="28"/>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1470" w:rightChars="700" w:firstLine="0" w:firstLineChars="0"/>
              <w:jc w:val="right"/>
              <w:textAlignment w:val="auto"/>
              <w:outlineLvl w:val="9"/>
              <w:rPr>
                <w:rFonts w:hint="default" w:ascii="Times New Roman" w:hAnsi="Times New Roman" w:eastAsia="仿宋_GB2312" w:cs="Times New Roman"/>
                <w:b/>
                <w:bCs/>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年</w:t>
            </w:r>
            <w:r>
              <w:rPr>
                <w:rFonts w:hint="default" w:ascii="Times New Roman" w:hAnsi="Times New Roman" w:eastAsia="仿宋_GB2312" w:cs="Times New Roman"/>
                <w:b w:val="0"/>
                <w:bCs w:val="0"/>
                <w:caps w:val="0"/>
                <w:color w:val="auto"/>
                <w:kern w:val="2"/>
                <w:sz w:val="22"/>
                <w:szCs w:val="28"/>
                <w:vertAlign w:val="baseline"/>
                <w:lang w:val="en-US" w:eastAsia="zh-CN" w:bidi="ar"/>
              </w:rPr>
              <w:t xml:space="preserve">   </w:t>
            </w:r>
            <w:r>
              <w:rPr>
                <w:rFonts w:hint="eastAsia" w:ascii="Times New Roman" w:hAnsi="Times New Roman" w:eastAsia="仿宋_GB2312" w:cs="Times New Roman"/>
                <w:b w:val="0"/>
                <w:bCs w:val="0"/>
                <w:caps w:val="0"/>
                <w:color w:val="auto"/>
                <w:kern w:val="2"/>
                <w:sz w:val="22"/>
                <w:szCs w:val="28"/>
                <w:vertAlign w:val="baseline"/>
                <w:lang w:val="en-US" w:eastAsia="zh-CN" w:bidi="ar"/>
              </w:rPr>
              <w:t>月</w:t>
            </w:r>
            <w:r>
              <w:rPr>
                <w:rFonts w:hint="default" w:ascii="Times New Roman" w:hAnsi="Times New Roman" w:eastAsia="仿宋_GB2312" w:cs="Times New Roman"/>
                <w:b w:val="0"/>
                <w:bCs w:val="0"/>
                <w:caps w:val="0"/>
                <w:color w:val="auto"/>
                <w:kern w:val="2"/>
                <w:sz w:val="22"/>
                <w:szCs w:val="28"/>
                <w:vertAlign w:val="baseline"/>
                <w:lang w:val="en-US" w:eastAsia="zh-CN" w:bidi="ar"/>
              </w:rPr>
              <w:t xml:space="preserve">   </w:t>
            </w:r>
            <w:r>
              <w:rPr>
                <w:rFonts w:hint="eastAsia" w:ascii="Times New Roman" w:hAnsi="Times New Roman" w:eastAsia="仿宋_GB2312" w:cs="Times New Roman"/>
                <w:b w:val="0"/>
                <w:bCs w:val="0"/>
                <w:caps w:val="0"/>
                <w:color w:val="auto"/>
                <w:kern w:val="2"/>
                <w:sz w:val="22"/>
                <w:szCs w:val="28"/>
                <w:vertAlign w:val="baseline"/>
                <w:lang w:val="en-US" w:eastAsia="zh-CN" w:bidi="ar"/>
              </w:rPr>
              <w:t>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829" w:hRule="atLeast"/>
          <w:jc w:val="center"/>
        </w:trPr>
        <w:tc>
          <w:tcPr>
            <w:tcW w:w="8793"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left"/>
              <w:textAlignment w:val="auto"/>
              <w:outlineLvl w:val="9"/>
              <w:rPr>
                <w:rFonts w:hint="eastAsia" w:ascii="Times New Roman" w:hAnsi="Times New Roman" w:eastAsia="仿宋_GB2312" w:cs="Times New Roman"/>
                <w:b w:val="0"/>
                <w:bCs w:val="0"/>
                <w:caps w:val="0"/>
                <w:color w:val="auto"/>
                <w:kern w:val="2"/>
                <w:sz w:val="22"/>
                <w:szCs w:val="28"/>
                <w:vertAlign w:val="baseline"/>
                <w:lang w:val="en-US" w:eastAsia="zh-CN" w:bidi="ar"/>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委托经办机构复核意见：</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left"/>
              <w:textAlignment w:val="auto"/>
              <w:outlineLvl w:val="9"/>
              <w:rPr>
                <w:rFonts w:hint="eastAsia" w:ascii="Times New Roman" w:hAnsi="Times New Roman" w:eastAsia="仿宋_GB2312" w:cs="Times New Roman"/>
                <w:b w:val="0"/>
                <w:bCs w:val="0"/>
                <w:caps w:val="0"/>
                <w:color w:val="auto"/>
                <w:kern w:val="2"/>
                <w:sz w:val="22"/>
                <w:szCs w:val="28"/>
                <w:vertAlign w:val="baseline"/>
                <w:lang w:val="en-US" w:eastAsia="zh-CN" w:bidi="ar"/>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复核人签字：</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0" w:firstLine="0" w:firstLineChars="0"/>
              <w:jc w:val="left"/>
              <w:textAlignment w:val="auto"/>
              <w:outlineLvl w:val="9"/>
              <w:rPr>
                <w:rFonts w:hint="eastAsia" w:ascii="Times New Roman" w:hAnsi="Times New Roman" w:eastAsia="仿宋_GB2312" w:cs="Times New Roman"/>
                <w:b w:val="0"/>
                <w:bCs w:val="0"/>
                <w:caps w:val="0"/>
                <w:color w:val="auto"/>
                <w:kern w:val="2"/>
                <w:sz w:val="22"/>
                <w:szCs w:val="28"/>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80" w:lineRule="exact"/>
              <w:ind w:left="0" w:right="1470" w:rightChars="700" w:firstLine="0" w:firstLineChars="0"/>
              <w:jc w:val="right"/>
              <w:textAlignment w:val="auto"/>
              <w:outlineLvl w:val="9"/>
              <w:rPr>
                <w:rFonts w:hint="default"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年</w:t>
            </w:r>
            <w:r>
              <w:rPr>
                <w:rFonts w:hint="default" w:ascii="Times New Roman" w:hAnsi="Times New Roman" w:eastAsia="仿宋_GB2312" w:cs="Times New Roman"/>
                <w:b w:val="0"/>
                <w:bCs w:val="0"/>
                <w:caps w:val="0"/>
                <w:color w:val="auto"/>
                <w:kern w:val="2"/>
                <w:sz w:val="22"/>
                <w:szCs w:val="28"/>
                <w:vertAlign w:val="baseline"/>
                <w:lang w:val="en-US" w:eastAsia="zh-CN" w:bidi="ar"/>
              </w:rPr>
              <w:t xml:space="preserve">   </w:t>
            </w:r>
            <w:r>
              <w:rPr>
                <w:rFonts w:hint="eastAsia" w:ascii="Times New Roman" w:hAnsi="Times New Roman" w:eastAsia="仿宋_GB2312" w:cs="Times New Roman"/>
                <w:b w:val="0"/>
                <w:bCs w:val="0"/>
                <w:caps w:val="0"/>
                <w:color w:val="auto"/>
                <w:kern w:val="2"/>
                <w:sz w:val="22"/>
                <w:szCs w:val="28"/>
                <w:vertAlign w:val="baseline"/>
                <w:lang w:val="en-US" w:eastAsia="zh-CN" w:bidi="ar"/>
              </w:rPr>
              <w:t>月</w:t>
            </w:r>
            <w:r>
              <w:rPr>
                <w:rFonts w:hint="default" w:ascii="Times New Roman" w:hAnsi="Times New Roman" w:eastAsia="仿宋_GB2312" w:cs="Times New Roman"/>
                <w:b w:val="0"/>
                <w:bCs w:val="0"/>
                <w:caps w:val="0"/>
                <w:color w:val="auto"/>
                <w:kern w:val="2"/>
                <w:sz w:val="22"/>
                <w:szCs w:val="28"/>
                <w:vertAlign w:val="baseline"/>
                <w:lang w:val="en-US" w:eastAsia="zh-CN" w:bidi="ar"/>
              </w:rPr>
              <w:t xml:space="preserve">   </w:t>
            </w:r>
            <w:r>
              <w:rPr>
                <w:rFonts w:hint="eastAsia" w:ascii="Times New Roman" w:hAnsi="Times New Roman" w:eastAsia="仿宋_GB2312" w:cs="Times New Roman"/>
                <w:b w:val="0"/>
                <w:bCs w:val="0"/>
                <w:caps w:val="0"/>
                <w:color w:val="auto"/>
                <w:kern w:val="2"/>
                <w:sz w:val="22"/>
                <w:szCs w:val="28"/>
                <w:vertAlign w:val="baseline"/>
                <w:lang w:val="en-US" w:eastAsia="zh-CN" w:bidi="ar"/>
              </w:rPr>
              <w:t>日</w:t>
            </w:r>
          </w:p>
        </w:tc>
      </w:tr>
    </w:tbl>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440" w:lineRule="exact"/>
        <w:ind w:left="0" w:right="0" w:firstLine="0" w:firstLineChars="0"/>
        <w:jc w:val="left"/>
        <w:outlineLvl w:val="9"/>
        <w:rPr>
          <w:rFonts w:hint="eastAsia" w:ascii="Times New Roman" w:hAnsi="Times New Roman" w:eastAsia="黑体" w:cs="黑体"/>
          <w:b w:val="0"/>
          <w:bCs w:val="0"/>
          <w:caps w:val="0"/>
          <w:color w:val="auto"/>
          <w:kern w:val="2"/>
          <w:sz w:val="30"/>
          <w:szCs w:val="30"/>
          <w:vertAlign w:val="baseline"/>
          <w:lang w:val="en-US" w:eastAsia="zh-CN" w:bidi="ar"/>
        </w:rPr>
      </w:pPr>
      <w:r>
        <w:rPr>
          <w:rFonts w:hint="eastAsia" w:ascii="Times New Roman" w:hAnsi="Times New Roman" w:eastAsia="黑体" w:cs="黑体"/>
          <w:b w:val="0"/>
          <w:bCs w:val="0"/>
          <w:caps w:val="0"/>
          <w:color w:val="auto"/>
          <w:kern w:val="2"/>
          <w:sz w:val="30"/>
          <w:szCs w:val="30"/>
          <w:vertAlign w:val="baseline"/>
          <w:lang w:val="en-US" w:eastAsia="zh-CN" w:bidi="ar"/>
        </w:rPr>
        <w:t>附件3</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exact"/>
        <w:ind w:left="0" w:right="0" w:firstLine="0" w:firstLineChars="0"/>
        <w:jc w:val="left"/>
        <w:outlineLvl w:val="9"/>
        <w:rPr>
          <w:rFonts w:hint="eastAsia" w:ascii="Times New Roman" w:hAnsi="Times New Roman" w:eastAsia="黑体" w:cs="黑体"/>
          <w:caps w:val="0"/>
          <w:color w:val="auto"/>
          <w:sz w:val="30"/>
          <w:szCs w:val="30"/>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00" w:lineRule="exact"/>
        <w:ind w:left="0" w:right="0" w:firstLine="0" w:firstLineChars="0"/>
        <w:jc w:val="center"/>
        <w:outlineLvl w:val="9"/>
        <w:rPr>
          <w:rFonts w:hint="eastAsia" w:ascii="Times New Roman" w:hAnsi="Times New Roman" w:eastAsia="黑体" w:cs="Times New Roman"/>
          <w:caps w:val="0"/>
          <w:color w:val="auto"/>
          <w:sz w:val="36"/>
          <w:szCs w:val="44"/>
          <w:vertAlign w:val="baseline"/>
          <w:lang w:val="en-US" w:eastAsia="zh-CN"/>
        </w:rPr>
      </w:pPr>
      <w:r>
        <w:rPr>
          <w:rFonts w:hint="eastAsia" w:ascii="Times New Roman" w:hAnsi="Times New Roman" w:eastAsia="黑体" w:cs="Times New Roman"/>
          <w:b w:val="0"/>
          <w:bCs w:val="0"/>
          <w:caps w:val="0"/>
          <w:color w:val="auto"/>
          <w:kern w:val="2"/>
          <w:sz w:val="36"/>
          <w:szCs w:val="44"/>
          <w:vertAlign w:val="baseline"/>
          <w:lang w:val="en-US" w:eastAsia="zh-CN" w:bidi="ar"/>
        </w:rPr>
        <w:t>长期护理失能等级评定表</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00" w:lineRule="exact"/>
        <w:ind w:left="0" w:right="0" w:firstLine="0" w:firstLineChars="0"/>
        <w:jc w:val="center"/>
        <w:outlineLvl w:val="9"/>
        <w:rPr>
          <w:rFonts w:hint="eastAsia" w:ascii="Times New Roman" w:hAnsi="Times New Roman" w:eastAsia="黑体" w:cs="Times New Roman"/>
          <w:caps w:val="0"/>
          <w:color w:val="auto"/>
          <w:sz w:val="32"/>
          <w:szCs w:val="40"/>
          <w:vertAlign w:val="baseline"/>
          <w:lang w:val="en-US" w:eastAsia="zh-CN"/>
        </w:rPr>
      </w:pPr>
      <w:r>
        <w:rPr>
          <w:rFonts w:hint="default" w:ascii="Times New Roman" w:hAnsi="Times New Roman" w:eastAsia="黑体" w:cs="Times New Roman"/>
          <w:b w:val="0"/>
          <w:bCs w:val="0"/>
          <w:caps w:val="0"/>
          <w:color w:val="auto"/>
          <w:kern w:val="2"/>
          <w:sz w:val="32"/>
          <w:szCs w:val="40"/>
          <w:vertAlign w:val="baseline"/>
          <w:lang w:val="en-US" w:eastAsia="zh-CN" w:bidi="ar"/>
        </w:rPr>
        <w:t xml:space="preserve">3.1 </w:t>
      </w:r>
      <w:r>
        <w:rPr>
          <w:rFonts w:hint="eastAsia" w:ascii="Times New Roman" w:hAnsi="Times New Roman" w:eastAsia="黑体" w:cs="Times New Roman"/>
          <w:b w:val="0"/>
          <w:bCs w:val="0"/>
          <w:caps w:val="0"/>
          <w:color w:val="auto"/>
          <w:kern w:val="2"/>
          <w:sz w:val="32"/>
          <w:szCs w:val="40"/>
          <w:vertAlign w:val="baseline"/>
          <w:lang w:val="en-US" w:eastAsia="zh-CN" w:bidi="ar"/>
        </w:rPr>
        <w:t>日常生活活动能力评定表</w:t>
      </w:r>
    </w:p>
    <w:tbl>
      <w:tblPr>
        <w:tblStyle w:val="7"/>
        <w:tblW w:w="874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661"/>
        <w:gridCol w:w="941"/>
        <w:gridCol w:w="684"/>
        <w:gridCol w:w="5696"/>
        <w:gridCol w:w="767"/>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26" w:hRule="atLeast"/>
          <w:jc w:val="center"/>
        </w:trPr>
        <w:tc>
          <w:tcPr>
            <w:tcW w:w="661"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黑体" w:cs="黑体"/>
                <w:caps w:val="0"/>
                <w:color w:val="auto"/>
                <w:sz w:val="22"/>
                <w:szCs w:val="28"/>
                <w:vertAlign w:val="baseline"/>
                <w:lang w:val="en-US" w:eastAsia="zh-CN"/>
              </w:rPr>
            </w:pPr>
            <w:r>
              <w:rPr>
                <w:rFonts w:hint="eastAsia" w:ascii="Times New Roman" w:hAnsi="Times New Roman" w:eastAsia="黑体" w:cs="黑体"/>
                <w:b w:val="0"/>
                <w:bCs w:val="0"/>
                <w:caps w:val="0"/>
                <w:color w:val="auto"/>
                <w:kern w:val="2"/>
                <w:sz w:val="22"/>
                <w:szCs w:val="28"/>
                <w:vertAlign w:val="baseline"/>
                <w:lang w:val="en-US" w:eastAsia="zh-CN" w:bidi="ar"/>
              </w:rPr>
              <w:t>序号</w:t>
            </w:r>
          </w:p>
        </w:tc>
        <w:tc>
          <w:tcPr>
            <w:tcW w:w="941"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黑体" w:cs="黑体"/>
                <w:caps w:val="0"/>
                <w:color w:val="auto"/>
                <w:sz w:val="22"/>
                <w:szCs w:val="28"/>
                <w:vertAlign w:val="baseline"/>
                <w:lang w:val="en-US" w:eastAsia="zh-CN"/>
              </w:rPr>
            </w:pPr>
            <w:r>
              <w:rPr>
                <w:rFonts w:hint="eastAsia" w:ascii="Times New Roman" w:hAnsi="Times New Roman" w:eastAsia="黑体" w:cs="黑体"/>
                <w:b w:val="0"/>
                <w:bCs w:val="0"/>
                <w:caps w:val="0"/>
                <w:color w:val="auto"/>
                <w:kern w:val="2"/>
                <w:sz w:val="22"/>
                <w:szCs w:val="28"/>
                <w:vertAlign w:val="baseline"/>
                <w:lang w:val="en-US" w:eastAsia="zh-CN" w:bidi="ar"/>
              </w:rPr>
              <w:t>指标</w:t>
            </w:r>
          </w:p>
        </w:tc>
        <w:tc>
          <w:tcPr>
            <w:tcW w:w="684"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黑体" w:cs="黑体"/>
                <w:caps w:val="0"/>
                <w:color w:val="auto"/>
                <w:sz w:val="22"/>
                <w:szCs w:val="28"/>
                <w:vertAlign w:val="baseline"/>
                <w:lang w:val="en-US" w:eastAsia="zh-CN"/>
              </w:rPr>
            </w:pPr>
            <w:r>
              <w:rPr>
                <w:rFonts w:hint="eastAsia" w:ascii="Times New Roman" w:hAnsi="Times New Roman" w:eastAsia="黑体" w:cs="黑体"/>
                <w:b w:val="0"/>
                <w:bCs w:val="0"/>
                <w:caps w:val="0"/>
                <w:color w:val="auto"/>
                <w:kern w:val="2"/>
                <w:sz w:val="22"/>
                <w:szCs w:val="28"/>
                <w:vertAlign w:val="baseline"/>
                <w:lang w:val="en-US" w:eastAsia="zh-CN" w:bidi="ar"/>
              </w:rPr>
              <w:t>分值</w:t>
            </w:r>
          </w:p>
        </w:tc>
        <w:tc>
          <w:tcPr>
            <w:tcW w:w="569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黑体" w:cs="黑体"/>
                <w:caps w:val="0"/>
                <w:color w:val="auto"/>
                <w:sz w:val="22"/>
                <w:szCs w:val="28"/>
                <w:vertAlign w:val="baseline"/>
                <w:lang w:val="en-US" w:eastAsia="zh-CN"/>
              </w:rPr>
            </w:pPr>
            <w:r>
              <w:rPr>
                <w:rFonts w:hint="eastAsia" w:ascii="Times New Roman" w:hAnsi="Times New Roman" w:eastAsia="黑体" w:cs="黑体"/>
                <w:b w:val="0"/>
                <w:bCs w:val="0"/>
                <w:caps w:val="0"/>
                <w:color w:val="auto"/>
                <w:kern w:val="2"/>
                <w:sz w:val="22"/>
                <w:szCs w:val="28"/>
                <w:vertAlign w:val="baseline"/>
                <w:lang w:val="en-US" w:eastAsia="zh-CN" w:bidi="ar"/>
              </w:rPr>
              <w:t>评定标准</w:t>
            </w: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黑体" w:cs="黑体"/>
                <w:caps w:val="0"/>
                <w:color w:val="auto"/>
                <w:sz w:val="22"/>
                <w:szCs w:val="28"/>
                <w:vertAlign w:val="baseline"/>
                <w:lang w:val="en-US" w:eastAsia="zh-CN"/>
              </w:rPr>
            </w:pPr>
            <w:r>
              <w:rPr>
                <w:rFonts w:hint="eastAsia" w:ascii="Times New Roman" w:hAnsi="Times New Roman" w:eastAsia="黑体" w:cs="黑体"/>
                <w:b w:val="0"/>
                <w:bCs w:val="0"/>
                <w:caps w:val="0"/>
                <w:color w:val="auto"/>
                <w:kern w:val="2"/>
                <w:sz w:val="22"/>
                <w:szCs w:val="28"/>
                <w:vertAlign w:val="baseline"/>
                <w:lang w:val="en-US" w:eastAsia="zh-CN" w:bidi="ar"/>
              </w:rPr>
              <w:t>得分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6" w:hRule="atLeast"/>
          <w:jc w:val="center"/>
        </w:trPr>
        <w:tc>
          <w:tcPr>
            <w:tcW w:w="66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w:t>
            </w:r>
          </w:p>
        </w:tc>
        <w:tc>
          <w:tcPr>
            <w:tcW w:w="9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进食</w:t>
            </w:r>
          </w:p>
        </w:tc>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0</w:t>
            </w:r>
          </w:p>
        </w:tc>
        <w:tc>
          <w:tcPr>
            <w:tcW w:w="569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较大或完全依赖，或留置营养管</w:t>
            </w: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6" w:hRule="atLeast"/>
          <w:jc w:val="center"/>
        </w:trPr>
        <w:tc>
          <w:tcPr>
            <w:tcW w:w="6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9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5</w:t>
            </w:r>
          </w:p>
        </w:tc>
        <w:tc>
          <w:tcPr>
            <w:tcW w:w="569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需部分帮助（夹菜、盛饭）</w:t>
            </w: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6" w:hRule="atLeast"/>
          <w:jc w:val="center"/>
        </w:trPr>
        <w:tc>
          <w:tcPr>
            <w:tcW w:w="6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9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10</w:t>
            </w:r>
          </w:p>
        </w:tc>
        <w:tc>
          <w:tcPr>
            <w:tcW w:w="569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自理（在合理时间内能独立使用餐具进食各种食物，可使用辅助工具独立完成进食，但不包括做饭）</w:t>
            </w: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6" w:hRule="atLeast"/>
          <w:jc w:val="center"/>
        </w:trPr>
        <w:tc>
          <w:tcPr>
            <w:tcW w:w="66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2</w:t>
            </w:r>
          </w:p>
        </w:tc>
        <w:tc>
          <w:tcPr>
            <w:tcW w:w="9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穿衣</w:t>
            </w:r>
          </w:p>
        </w:tc>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0</w:t>
            </w:r>
          </w:p>
        </w:tc>
        <w:tc>
          <w:tcPr>
            <w:tcW w:w="569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依赖他人</w:t>
            </w: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6" w:hRule="atLeast"/>
          <w:jc w:val="center"/>
        </w:trPr>
        <w:tc>
          <w:tcPr>
            <w:tcW w:w="6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9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5</w:t>
            </w:r>
          </w:p>
        </w:tc>
        <w:tc>
          <w:tcPr>
            <w:tcW w:w="569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需要部分帮助（能自己穿脱衣服或假肢或矫形器，但需他人帮助整理衣物、系扣/鞋带、拉拉链等）</w:t>
            </w: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6" w:hRule="atLeast"/>
          <w:jc w:val="center"/>
        </w:trPr>
        <w:tc>
          <w:tcPr>
            <w:tcW w:w="6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9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10</w:t>
            </w:r>
          </w:p>
        </w:tc>
        <w:tc>
          <w:tcPr>
            <w:tcW w:w="569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自理（自己系开纽扣，关开拉链和穿鞋、袜、假肢或矫形器等）</w:t>
            </w: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6" w:hRule="atLeast"/>
          <w:jc w:val="center"/>
        </w:trPr>
        <w:tc>
          <w:tcPr>
            <w:tcW w:w="66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3</w:t>
            </w:r>
          </w:p>
        </w:tc>
        <w:tc>
          <w:tcPr>
            <w:tcW w:w="9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面部与口腔清洁</w:t>
            </w:r>
          </w:p>
        </w:tc>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0</w:t>
            </w:r>
          </w:p>
        </w:tc>
        <w:tc>
          <w:tcPr>
            <w:tcW w:w="569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需要帮助</w:t>
            </w: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6" w:hRule="atLeast"/>
          <w:jc w:val="center"/>
        </w:trPr>
        <w:tc>
          <w:tcPr>
            <w:tcW w:w="6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9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5</w:t>
            </w:r>
          </w:p>
        </w:tc>
        <w:tc>
          <w:tcPr>
            <w:tcW w:w="569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独立洗脸、梳头、刷牙、剃须（不包括准备洗脸水、梳子、牙膏等准备工具）</w:t>
            </w: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6" w:hRule="atLeast"/>
          <w:jc w:val="center"/>
        </w:trPr>
        <w:tc>
          <w:tcPr>
            <w:tcW w:w="66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4</w:t>
            </w:r>
          </w:p>
        </w:tc>
        <w:tc>
          <w:tcPr>
            <w:tcW w:w="9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大便控制</w:t>
            </w:r>
          </w:p>
        </w:tc>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0</w:t>
            </w:r>
          </w:p>
        </w:tc>
        <w:tc>
          <w:tcPr>
            <w:tcW w:w="569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失禁（平均每周</w:t>
            </w:r>
            <w:r>
              <w:rPr>
                <w:rFonts w:hint="eastAsia" w:ascii="Times New Roman" w:hAnsi="Times New Roman" w:eastAsia="仿宋_GB2312" w:cs="宋体"/>
                <w:b w:val="0"/>
                <w:bCs w:val="0"/>
                <w:caps w:val="0"/>
                <w:color w:val="auto"/>
                <w:kern w:val="2"/>
                <w:sz w:val="22"/>
                <w:szCs w:val="28"/>
                <w:vertAlign w:val="baseline"/>
                <w:lang w:val="en-US" w:eastAsia="zh-CN" w:bidi="ar"/>
              </w:rPr>
              <w:t>≧</w:t>
            </w:r>
            <w:r>
              <w:rPr>
                <w:rFonts w:hint="eastAsia" w:ascii="Times New Roman" w:hAnsi="Times New Roman" w:eastAsia="仿宋_GB2312" w:cs="Times New Roman"/>
                <w:b w:val="0"/>
                <w:bCs w:val="0"/>
                <w:caps w:val="0"/>
                <w:color w:val="auto"/>
                <w:kern w:val="2"/>
                <w:sz w:val="22"/>
                <w:szCs w:val="28"/>
                <w:vertAlign w:val="baseline"/>
                <w:lang w:val="en-US" w:eastAsia="zh-CN" w:bidi="ar"/>
              </w:rPr>
              <w:t>1次或完全不能控制大便排泄，需要完全依赖他人）</w:t>
            </w: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6" w:hRule="atLeast"/>
          <w:jc w:val="center"/>
        </w:trPr>
        <w:tc>
          <w:tcPr>
            <w:tcW w:w="6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9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5</w:t>
            </w:r>
          </w:p>
        </w:tc>
        <w:tc>
          <w:tcPr>
            <w:tcW w:w="569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偶有失禁（每周&lt;1次），或需要他人提示或便秘需要人工帮助取便</w:t>
            </w: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6" w:hRule="atLeast"/>
          <w:jc w:val="center"/>
        </w:trPr>
        <w:tc>
          <w:tcPr>
            <w:tcW w:w="6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9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10</w:t>
            </w:r>
          </w:p>
        </w:tc>
        <w:tc>
          <w:tcPr>
            <w:tcW w:w="569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能控制</w:t>
            </w: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6" w:hRule="atLeast"/>
          <w:jc w:val="center"/>
        </w:trPr>
        <w:tc>
          <w:tcPr>
            <w:tcW w:w="66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5</w:t>
            </w:r>
          </w:p>
        </w:tc>
        <w:tc>
          <w:tcPr>
            <w:tcW w:w="9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小便控制</w:t>
            </w:r>
          </w:p>
        </w:tc>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0</w:t>
            </w:r>
          </w:p>
        </w:tc>
        <w:tc>
          <w:tcPr>
            <w:tcW w:w="569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失禁（平均每天</w:t>
            </w:r>
            <w:r>
              <w:rPr>
                <w:rFonts w:hint="eastAsia" w:ascii="Times New Roman" w:hAnsi="Times New Roman" w:eastAsia="仿宋_GB2312" w:cs="宋体"/>
                <w:b w:val="0"/>
                <w:bCs w:val="0"/>
                <w:caps w:val="0"/>
                <w:color w:val="auto"/>
                <w:kern w:val="2"/>
                <w:sz w:val="22"/>
                <w:szCs w:val="28"/>
                <w:vertAlign w:val="baseline"/>
                <w:lang w:val="en-US" w:eastAsia="zh-CN" w:bidi="ar"/>
              </w:rPr>
              <w:t>≧</w:t>
            </w:r>
            <w:r>
              <w:rPr>
                <w:rFonts w:hint="eastAsia" w:ascii="Times New Roman" w:hAnsi="Times New Roman" w:eastAsia="仿宋_GB2312" w:cs="Times New Roman"/>
                <w:b w:val="0"/>
                <w:bCs w:val="0"/>
                <w:caps w:val="0"/>
                <w:color w:val="auto"/>
                <w:kern w:val="2"/>
                <w:sz w:val="22"/>
                <w:szCs w:val="28"/>
                <w:vertAlign w:val="baseline"/>
                <w:lang w:val="en-US" w:eastAsia="zh-CN" w:bidi="ar"/>
              </w:rPr>
              <w:t>1次或经常尿失禁，完全需要他人帮忙完成排尿行为；或留置导尿管，但无法自行管理导尿管）</w:t>
            </w: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6" w:hRule="atLeast"/>
          <w:jc w:val="center"/>
        </w:trPr>
        <w:tc>
          <w:tcPr>
            <w:tcW w:w="6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9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5</w:t>
            </w:r>
          </w:p>
        </w:tc>
        <w:tc>
          <w:tcPr>
            <w:tcW w:w="569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偶有失禁（每24h&lt;1次，但每周&gt;1次），或需要他人提示</w:t>
            </w: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6" w:hRule="atLeast"/>
          <w:jc w:val="center"/>
        </w:trPr>
        <w:tc>
          <w:tcPr>
            <w:tcW w:w="6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9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10</w:t>
            </w:r>
          </w:p>
        </w:tc>
        <w:tc>
          <w:tcPr>
            <w:tcW w:w="569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能控制（或留置导尿管，可自行管理导尿管）</w:t>
            </w: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6" w:hRule="atLeast"/>
          <w:jc w:val="center"/>
        </w:trPr>
        <w:tc>
          <w:tcPr>
            <w:tcW w:w="66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6</w:t>
            </w:r>
          </w:p>
        </w:tc>
        <w:tc>
          <w:tcPr>
            <w:tcW w:w="9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用厕</w:t>
            </w:r>
          </w:p>
        </w:tc>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0</w:t>
            </w:r>
          </w:p>
        </w:tc>
        <w:tc>
          <w:tcPr>
            <w:tcW w:w="569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需要极大地帮助或完全依赖他人</w:t>
            </w: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6" w:hRule="atLeast"/>
          <w:jc w:val="center"/>
        </w:trPr>
        <w:tc>
          <w:tcPr>
            <w:tcW w:w="6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9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5</w:t>
            </w:r>
          </w:p>
        </w:tc>
        <w:tc>
          <w:tcPr>
            <w:tcW w:w="569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需部分帮助（需他人帮忙整理衣裤、坐上/蹲上便器等）</w:t>
            </w: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6" w:hRule="atLeast"/>
          <w:jc w:val="center"/>
        </w:trPr>
        <w:tc>
          <w:tcPr>
            <w:tcW w:w="6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9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10</w:t>
            </w:r>
          </w:p>
        </w:tc>
        <w:tc>
          <w:tcPr>
            <w:tcW w:w="569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自理（能够使用厕纸、穿脱裤子等）</w:t>
            </w: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6" w:hRule="atLeast"/>
          <w:jc w:val="center"/>
        </w:trPr>
        <w:tc>
          <w:tcPr>
            <w:tcW w:w="66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7</w:t>
            </w:r>
          </w:p>
        </w:tc>
        <w:tc>
          <w:tcPr>
            <w:tcW w:w="9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平地行走</w:t>
            </w:r>
          </w:p>
        </w:tc>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0</w:t>
            </w:r>
          </w:p>
        </w:tc>
        <w:tc>
          <w:tcPr>
            <w:tcW w:w="569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卧床不起、不能步行、移动需要完全帮助</w:t>
            </w: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6" w:hRule="atLeast"/>
          <w:jc w:val="center"/>
        </w:trPr>
        <w:tc>
          <w:tcPr>
            <w:tcW w:w="6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9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5</w:t>
            </w:r>
          </w:p>
        </w:tc>
        <w:tc>
          <w:tcPr>
            <w:tcW w:w="569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在较大程度上依赖他人搀扶（</w:t>
            </w:r>
            <w:r>
              <w:rPr>
                <w:rFonts w:hint="eastAsia" w:ascii="Times New Roman" w:hAnsi="Times New Roman" w:eastAsia="仿宋_GB2312" w:cs="宋体"/>
                <w:b w:val="0"/>
                <w:bCs w:val="0"/>
                <w:caps w:val="0"/>
                <w:color w:val="auto"/>
                <w:kern w:val="2"/>
                <w:sz w:val="22"/>
                <w:szCs w:val="28"/>
                <w:vertAlign w:val="baseline"/>
                <w:lang w:val="en-US" w:eastAsia="zh-CN" w:bidi="ar"/>
              </w:rPr>
              <w:t>≧</w:t>
            </w:r>
            <w:r>
              <w:rPr>
                <w:rFonts w:hint="eastAsia" w:ascii="Times New Roman" w:hAnsi="Times New Roman" w:eastAsia="仿宋_GB2312" w:cs="Times New Roman"/>
                <w:b w:val="0"/>
                <w:bCs w:val="0"/>
                <w:caps w:val="0"/>
                <w:color w:val="auto"/>
                <w:kern w:val="2"/>
                <w:sz w:val="22"/>
                <w:szCs w:val="28"/>
                <w:vertAlign w:val="baseline"/>
                <w:lang w:val="en-US" w:eastAsia="zh-CN" w:bidi="ar"/>
              </w:rPr>
              <w:t>2人）或依赖他人帮助使用轮椅等辅助工具才能移动</w:t>
            </w: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6" w:hRule="atLeast"/>
          <w:jc w:val="center"/>
        </w:trPr>
        <w:tc>
          <w:tcPr>
            <w:tcW w:w="6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9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10</w:t>
            </w:r>
          </w:p>
        </w:tc>
        <w:tc>
          <w:tcPr>
            <w:tcW w:w="569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需少量帮助（需1人搀扶或需他人在旁提示或在他人帮助下使用辅助工具）</w:t>
            </w: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6" w:hRule="atLeast"/>
          <w:jc w:val="center"/>
        </w:trPr>
        <w:tc>
          <w:tcPr>
            <w:tcW w:w="6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9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15</w:t>
            </w:r>
          </w:p>
        </w:tc>
        <w:tc>
          <w:tcPr>
            <w:tcW w:w="569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独立步行（自行使用辅助工具，在家及附近等日常生活活动范围内独立步行）</w:t>
            </w: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6" w:hRule="atLeast"/>
          <w:jc w:val="center"/>
        </w:trPr>
        <w:tc>
          <w:tcPr>
            <w:tcW w:w="66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8</w:t>
            </w:r>
          </w:p>
        </w:tc>
        <w:tc>
          <w:tcPr>
            <w:tcW w:w="94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床椅转移</w:t>
            </w:r>
          </w:p>
        </w:tc>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0</w:t>
            </w:r>
          </w:p>
        </w:tc>
        <w:tc>
          <w:tcPr>
            <w:tcW w:w="569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完全依赖他人，不能坐</w:t>
            </w: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6" w:hRule="atLeast"/>
          <w:jc w:val="center"/>
        </w:trPr>
        <w:tc>
          <w:tcPr>
            <w:tcW w:w="6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9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5</w:t>
            </w:r>
          </w:p>
        </w:tc>
        <w:tc>
          <w:tcPr>
            <w:tcW w:w="569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需大量帮助（至少2人，身体帮助），能坐</w:t>
            </w: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6" w:hRule="atLeast"/>
          <w:jc w:val="center"/>
        </w:trPr>
        <w:tc>
          <w:tcPr>
            <w:tcW w:w="6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9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10</w:t>
            </w:r>
          </w:p>
        </w:tc>
        <w:tc>
          <w:tcPr>
            <w:tcW w:w="569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需少量帮助（1人搀扶或使用拐杖等辅助工具或扶着墙、周围设施，转移是需他人在旁监护、提示）</w:t>
            </w: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6" w:hRule="atLeast"/>
          <w:jc w:val="center"/>
        </w:trPr>
        <w:tc>
          <w:tcPr>
            <w:tcW w:w="66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94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6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15</w:t>
            </w:r>
          </w:p>
        </w:tc>
        <w:tc>
          <w:tcPr>
            <w:tcW w:w="569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自理</w:t>
            </w:r>
          </w:p>
        </w:tc>
        <w:tc>
          <w:tcPr>
            <w:tcW w:w="76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bl>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eastAsia" w:ascii="Times New Roman" w:hAnsi="Times New Roman" w:eastAsia="仿宋_GB2312" w:cs="仿宋_GB2312"/>
          <w:caps w:val="0"/>
          <w:color w:val="auto"/>
          <w:sz w:val="32"/>
          <w:szCs w:val="32"/>
          <w:vertAlign w:val="baseline"/>
        </w:rPr>
      </w:pPr>
    </w:p>
    <w:tbl>
      <w:tblPr>
        <w:tblStyle w:val="7"/>
        <w:tblW w:w="902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773"/>
        <w:gridCol w:w="1159"/>
        <w:gridCol w:w="723"/>
        <w:gridCol w:w="5617"/>
        <w:gridCol w:w="748"/>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77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9</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上下楼</w:t>
            </w:r>
          </w:p>
        </w:tc>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0</w:t>
            </w:r>
          </w:p>
        </w:tc>
        <w:tc>
          <w:tcPr>
            <w:tcW w:w="561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不能，或需极大帮助或完全依赖他人</w:t>
            </w:r>
          </w:p>
        </w:tc>
        <w:tc>
          <w:tcPr>
            <w:tcW w:w="74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7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5</w:t>
            </w:r>
          </w:p>
        </w:tc>
        <w:tc>
          <w:tcPr>
            <w:tcW w:w="561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需要部分帮助（需扶着楼梯、他人搀扶、使用拐杖或需他人在旁提示）</w:t>
            </w:r>
          </w:p>
        </w:tc>
        <w:tc>
          <w:tcPr>
            <w:tcW w:w="74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7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10</w:t>
            </w:r>
          </w:p>
        </w:tc>
        <w:tc>
          <w:tcPr>
            <w:tcW w:w="561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独立上下楼（可借助电梯的等，如果使用支具，需可独立完成穿、脱动作）</w:t>
            </w:r>
          </w:p>
        </w:tc>
        <w:tc>
          <w:tcPr>
            <w:tcW w:w="74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jc w:val="center"/>
        </w:trPr>
        <w:tc>
          <w:tcPr>
            <w:tcW w:w="77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10</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洗澡</w:t>
            </w:r>
          </w:p>
        </w:tc>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0</w:t>
            </w:r>
          </w:p>
        </w:tc>
        <w:tc>
          <w:tcPr>
            <w:tcW w:w="561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洗澡过程中需他人帮助</w:t>
            </w:r>
          </w:p>
        </w:tc>
        <w:tc>
          <w:tcPr>
            <w:tcW w:w="74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7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5</w:t>
            </w:r>
          </w:p>
        </w:tc>
        <w:tc>
          <w:tcPr>
            <w:tcW w:w="561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准备好洗澡水后，可自己独立完成</w:t>
            </w:r>
          </w:p>
        </w:tc>
        <w:tc>
          <w:tcPr>
            <w:tcW w:w="74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0" w:hRule="atLeast"/>
          <w:jc w:val="center"/>
        </w:trPr>
        <w:tc>
          <w:tcPr>
            <w:tcW w:w="9020" w:type="dxa"/>
            <w:gridSpan w:val="5"/>
            <w:tcBorders>
              <w:top w:val="single" w:color="auto" w:sz="4" w:space="0"/>
              <w:left w:val="single" w:color="auto" w:sz="4" w:space="0"/>
              <w:bottom w:val="nil"/>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u w:val="none"/>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上述评定指标总分为100分，本次评定得分为</w:t>
            </w:r>
            <w:r>
              <w:rPr>
                <w:rFonts w:hint="eastAsia" w:ascii="Times New Roman" w:hAnsi="Times New Roman" w:eastAsia="仿宋_GB2312" w:cs="Times New Roman"/>
                <w:b w:val="0"/>
                <w:bCs w:val="0"/>
                <w:caps w:val="0"/>
                <w:color w:val="auto"/>
                <w:kern w:val="2"/>
                <w:sz w:val="22"/>
                <w:szCs w:val="28"/>
                <w:u w:val="single"/>
                <w:vertAlign w:val="baseline"/>
                <w:lang w:val="en-US" w:eastAsia="zh-CN" w:bidi="ar"/>
              </w:rPr>
              <w:t xml:space="preserve">           </w:t>
            </w:r>
            <w:r>
              <w:rPr>
                <w:rFonts w:hint="eastAsia" w:ascii="Times New Roman" w:hAnsi="Times New Roman" w:eastAsia="仿宋_GB2312" w:cs="Times New Roman"/>
                <w:b w:val="0"/>
                <w:bCs w:val="0"/>
                <w:caps w:val="0"/>
                <w:color w:val="auto"/>
                <w:kern w:val="2"/>
                <w:sz w:val="22"/>
                <w:szCs w:val="28"/>
                <w:u w:val="none"/>
                <w:vertAlign w:val="baseline"/>
                <w:lang w:val="en-US" w:eastAsia="zh-CN" w:bidi="ar"/>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0" w:hRule="atLeast"/>
          <w:jc w:val="center"/>
        </w:trPr>
        <w:tc>
          <w:tcPr>
            <w:tcW w:w="9020" w:type="dxa"/>
            <w:gridSpan w:val="5"/>
            <w:tcBorders>
              <w:top w:val="nil"/>
              <w:left w:val="single" w:color="auto" w:sz="4" w:space="0"/>
              <w:bottom w:val="nil"/>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失能评定人员（签章）：1.                   2.                    年    月   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0" w:hRule="atLeast"/>
          <w:jc w:val="center"/>
        </w:trPr>
        <w:tc>
          <w:tcPr>
            <w:tcW w:w="9020" w:type="dxa"/>
            <w:gridSpan w:val="5"/>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失能评定机构（签章）：</w:t>
            </w:r>
          </w:p>
        </w:tc>
      </w:tr>
    </w:tbl>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both"/>
        <w:outlineLvl w:val="9"/>
        <w:rPr>
          <w:rFonts w:hint="default" w:ascii="Times New Roman" w:hAnsi="Times New Roman" w:eastAsia="宋体" w:cs="Times New Roman"/>
          <w:caps w:val="0"/>
          <w:color w:val="auto"/>
          <w:sz w:val="22"/>
          <w:szCs w:val="28"/>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both"/>
        <w:outlineLvl w:val="9"/>
        <w:rPr>
          <w:rFonts w:hint="default" w:ascii="Times New Roman" w:hAnsi="Times New Roman" w:eastAsia="宋体" w:cs="Times New Roman"/>
          <w:caps w:val="0"/>
          <w:color w:val="auto"/>
          <w:sz w:val="22"/>
          <w:szCs w:val="28"/>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both"/>
        <w:outlineLvl w:val="9"/>
        <w:rPr>
          <w:rFonts w:hint="default" w:ascii="Times New Roman" w:hAnsi="Times New Roman" w:eastAsia="宋体" w:cs="Times New Roman"/>
          <w:caps w:val="0"/>
          <w:color w:val="auto"/>
          <w:sz w:val="22"/>
          <w:szCs w:val="28"/>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both"/>
        <w:outlineLvl w:val="9"/>
        <w:rPr>
          <w:rFonts w:hint="default" w:ascii="Times New Roman" w:hAnsi="Times New Roman" w:eastAsia="宋体" w:cs="Times New Roman"/>
          <w:caps w:val="0"/>
          <w:color w:val="auto"/>
          <w:sz w:val="22"/>
          <w:szCs w:val="28"/>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both"/>
        <w:outlineLvl w:val="9"/>
        <w:rPr>
          <w:rFonts w:hint="default" w:ascii="Times New Roman" w:hAnsi="Times New Roman" w:eastAsia="宋体" w:cs="Times New Roman"/>
          <w:caps w:val="0"/>
          <w:color w:val="auto"/>
          <w:sz w:val="22"/>
          <w:szCs w:val="28"/>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both"/>
        <w:outlineLvl w:val="9"/>
        <w:rPr>
          <w:rFonts w:hint="default" w:ascii="Times New Roman" w:hAnsi="Times New Roman" w:eastAsia="宋体" w:cs="Times New Roman"/>
          <w:caps w:val="0"/>
          <w:color w:val="auto"/>
          <w:sz w:val="22"/>
          <w:szCs w:val="28"/>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both"/>
        <w:outlineLvl w:val="9"/>
        <w:rPr>
          <w:rFonts w:hint="default" w:ascii="Times New Roman" w:hAnsi="Times New Roman" w:eastAsia="宋体" w:cs="Times New Roman"/>
          <w:caps w:val="0"/>
          <w:color w:val="auto"/>
          <w:sz w:val="22"/>
          <w:szCs w:val="28"/>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both"/>
        <w:outlineLvl w:val="9"/>
        <w:rPr>
          <w:rFonts w:hint="default" w:ascii="Times New Roman" w:hAnsi="Times New Roman" w:eastAsia="宋体" w:cs="Times New Roman"/>
          <w:caps w:val="0"/>
          <w:color w:val="auto"/>
          <w:sz w:val="22"/>
          <w:szCs w:val="28"/>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both"/>
        <w:outlineLvl w:val="9"/>
        <w:rPr>
          <w:rFonts w:hint="default" w:ascii="Times New Roman" w:hAnsi="Times New Roman" w:eastAsia="宋体" w:cs="Times New Roman"/>
          <w:caps w:val="0"/>
          <w:color w:val="auto"/>
          <w:sz w:val="22"/>
          <w:szCs w:val="28"/>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both"/>
        <w:outlineLvl w:val="9"/>
        <w:rPr>
          <w:rFonts w:hint="default" w:ascii="Times New Roman" w:hAnsi="Times New Roman" w:eastAsia="宋体" w:cs="Times New Roman"/>
          <w:caps w:val="0"/>
          <w:color w:val="auto"/>
          <w:sz w:val="22"/>
          <w:szCs w:val="28"/>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both"/>
        <w:outlineLvl w:val="9"/>
        <w:rPr>
          <w:rFonts w:hint="default" w:ascii="Times New Roman" w:hAnsi="Times New Roman" w:eastAsia="宋体" w:cs="Times New Roman"/>
          <w:caps w:val="0"/>
          <w:color w:val="auto"/>
          <w:sz w:val="22"/>
          <w:szCs w:val="28"/>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both"/>
        <w:outlineLvl w:val="9"/>
        <w:rPr>
          <w:rFonts w:hint="default" w:ascii="Times New Roman" w:hAnsi="Times New Roman" w:eastAsia="宋体" w:cs="Times New Roman"/>
          <w:caps w:val="0"/>
          <w:color w:val="auto"/>
          <w:sz w:val="22"/>
          <w:szCs w:val="28"/>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both"/>
        <w:outlineLvl w:val="9"/>
        <w:rPr>
          <w:rFonts w:hint="default" w:ascii="Times New Roman" w:hAnsi="Times New Roman" w:eastAsia="宋体" w:cs="Times New Roman"/>
          <w:caps w:val="0"/>
          <w:color w:val="auto"/>
          <w:sz w:val="22"/>
          <w:szCs w:val="28"/>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both"/>
        <w:outlineLvl w:val="9"/>
        <w:rPr>
          <w:rFonts w:hint="default" w:ascii="Times New Roman" w:hAnsi="Times New Roman" w:eastAsia="宋体" w:cs="Times New Roman"/>
          <w:caps w:val="0"/>
          <w:color w:val="auto"/>
          <w:sz w:val="22"/>
          <w:szCs w:val="28"/>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firstLineChars="0"/>
        <w:jc w:val="center"/>
        <w:outlineLvl w:val="9"/>
        <w:rPr>
          <w:rFonts w:hint="default" w:ascii="Times New Roman" w:hAnsi="Times New Roman" w:eastAsia="黑体" w:cs="Times New Roman"/>
          <w:b w:val="0"/>
          <w:bCs w:val="0"/>
          <w:caps w:val="0"/>
          <w:color w:val="auto"/>
          <w:kern w:val="2"/>
          <w:sz w:val="32"/>
          <w:szCs w:val="40"/>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firstLineChars="0"/>
        <w:jc w:val="center"/>
        <w:outlineLvl w:val="9"/>
        <w:rPr>
          <w:rFonts w:hint="default" w:ascii="Times New Roman" w:hAnsi="Times New Roman" w:eastAsia="黑体" w:cs="Times New Roman"/>
          <w:b w:val="0"/>
          <w:bCs w:val="0"/>
          <w:caps w:val="0"/>
          <w:color w:val="auto"/>
          <w:kern w:val="2"/>
          <w:sz w:val="32"/>
          <w:szCs w:val="40"/>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firstLineChars="0"/>
        <w:jc w:val="center"/>
        <w:outlineLvl w:val="9"/>
        <w:rPr>
          <w:rFonts w:hint="default" w:ascii="Times New Roman" w:hAnsi="Times New Roman" w:eastAsia="黑体" w:cs="Times New Roman"/>
          <w:b w:val="0"/>
          <w:bCs w:val="0"/>
          <w:caps w:val="0"/>
          <w:color w:val="auto"/>
          <w:kern w:val="2"/>
          <w:sz w:val="32"/>
          <w:szCs w:val="40"/>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firstLineChars="0"/>
        <w:jc w:val="center"/>
        <w:outlineLvl w:val="9"/>
        <w:rPr>
          <w:rFonts w:hint="default" w:ascii="Times New Roman" w:hAnsi="Times New Roman" w:eastAsia="黑体" w:cs="Times New Roman"/>
          <w:b w:val="0"/>
          <w:bCs w:val="0"/>
          <w:caps w:val="0"/>
          <w:color w:val="auto"/>
          <w:kern w:val="2"/>
          <w:sz w:val="32"/>
          <w:szCs w:val="40"/>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firstLineChars="0"/>
        <w:jc w:val="center"/>
        <w:outlineLvl w:val="9"/>
        <w:rPr>
          <w:rFonts w:hint="default" w:ascii="Times New Roman" w:hAnsi="Times New Roman" w:eastAsia="黑体" w:cs="Times New Roman"/>
          <w:b w:val="0"/>
          <w:bCs w:val="0"/>
          <w:caps w:val="0"/>
          <w:color w:val="auto"/>
          <w:kern w:val="2"/>
          <w:sz w:val="32"/>
          <w:szCs w:val="40"/>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firstLineChars="0"/>
        <w:jc w:val="center"/>
        <w:outlineLvl w:val="9"/>
        <w:rPr>
          <w:rFonts w:hint="default" w:ascii="Times New Roman" w:hAnsi="Times New Roman" w:eastAsia="黑体" w:cs="Times New Roman"/>
          <w:b w:val="0"/>
          <w:bCs w:val="0"/>
          <w:caps w:val="0"/>
          <w:color w:val="auto"/>
          <w:kern w:val="2"/>
          <w:sz w:val="32"/>
          <w:szCs w:val="40"/>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firstLineChars="0"/>
        <w:jc w:val="center"/>
        <w:outlineLvl w:val="9"/>
        <w:rPr>
          <w:rFonts w:hint="default" w:ascii="Times New Roman" w:hAnsi="Times New Roman" w:eastAsia="黑体" w:cs="Times New Roman"/>
          <w:b w:val="0"/>
          <w:bCs w:val="0"/>
          <w:caps w:val="0"/>
          <w:color w:val="auto"/>
          <w:kern w:val="2"/>
          <w:sz w:val="32"/>
          <w:szCs w:val="40"/>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firstLineChars="0"/>
        <w:jc w:val="center"/>
        <w:outlineLvl w:val="9"/>
        <w:rPr>
          <w:rFonts w:hint="default" w:ascii="Times New Roman" w:hAnsi="Times New Roman" w:eastAsia="黑体" w:cs="Times New Roman"/>
          <w:b w:val="0"/>
          <w:bCs w:val="0"/>
          <w:caps w:val="0"/>
          <w:color w:val="auto"/>
          <w:kern w:val="2"/>
          <w:sz w:val="32"/>
          <w:szCs w:val="40"/>
          <w:vertAlign w:val="baseline"/>
          <w:lang w:val="en-US" w:eastAsia="zh-CN" w:bidi="ar"/>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firstLineChars="0"/>
        <w:jc w:val="center"/>
        <w:outlineLvl w:val="9"/>
        <w:rPr>
          <w:rFonts w:hint="eastAsia" w:ascii="Times New Roman" w:hAnsi="Times New Roman" w:eastAsia="黑体" w:cs="Times New Roman"/>
          <w:b w:val="0"/>
          <w:bCs w:val="0"/>
          <w:caps w:val="0"/>
          <w:color w:val="auto"/>
          <w:kern w:val="2"/>
          <w:sz w:val="32"/>
          <w:szCs w:val="40"/>
          <w:vertAlign w:val="baseline"/>
          <w:lang w:val="en-US" w:eastAsia="zh-CN" w:bidi="ar"/>
        </w:rPr>
      </w:pPr>
      <w:r>
        <w:rPr>
          <w:rFonts w:hint="default" w:ascii="Times New Roman" w:hAnsi="Times New Roman" w:eastAsia="黑体" w:cs="Times New Roman"/>
          <w:b w:val="0"/>
          <w:bCs w:val="0"/>
          <w:caps w:val="0"/>
          <w:color w:val="auto"/>
          <w:kern w:val="2"/>
          <w:sz w:val="32"/>
          <w:szCs w:val="40"/>
          <w:vertAlign w:val="baseline"/>
          <w:lang w:val="en-US" w:eastAsia="zh-CN" w:bidi="ar"/>
        </w:rPr>
        <w:t>3.2</w:t>
      </w:r>
      <w:r>
        <w:rPr>
          <w:rFonts w:hint="eastAsia" w:ascii="Times New Roman" w:hAnsi="Times New Roman" w:eastAsia="黑体" w:cs="Times New Roman"/>
          <w:b w:val="0"/>
          <w:bCs w:val="0"/>
          <w:caps w:val="0"/>
          <w:color w:val="auto"/>
          <w:kern w:val="2"/>
          <w:sz w:val="32"/>
          <w:szCs w:val="40"/>
          <w:vertAlign w:val="baseline"/>
          <w:lang w:val="en-US" w:eastAsia="zh-CN" w:bidi="ar"/>
        </w:rPr>
        <w:t>认知能力评定表</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firstLineChars="0"/>
        <w:jc w:val="center"/>
        <w:outlineLvl w:val="9"/>
        <w:rPr>
          <w:rFonts w:hint="eastAsia" w:ascii="Times New Roman" w:hAnsi="Times New Roman" w:eastAsia="黑体" w:cs="Times New Roman"/>
          <w:b w:val="0"/>
          <w:bCs w:val="0"/>
          <w:caps w:val="0"/>
          <w:color w:val="auto"/>
          <w:kern w:val="2"/>
          <w:sz w:val="32"/>
          <w:szCs w:val="40"/>
          <w:vertAlign w:val="baseline"/>
          <w:lang w:val="en-US" w:eastAsia="zh-CN" w:bidi="ar"/>
        </w:rPr>
      </w:pPr>
    </w:p>
    <w:tbl>
      <w:tblPr>
        <w:tblStyle w:val="7"/>
        <w:tblW w:w="8522"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715"/>
        <w:gridCol w:w="1377"/>
        <w:gridCol w:w="750"/>
        <w:gridCol w:w="4950"/>
        <w:gridCol w:w="73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715"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黑体" w:cs="黑体"/>
                <w:caps w:val="0"/>
                <w:color w:val="auto"/>
                <w:sz w:val="22"/>
                <w:szCs w:val="28"/>
                <w:vertAlign w:val="baseline"/>
                <w:lang w:val="en-US" w:eastAsia="zh-CN"/>
              </w:rPr>
            </w:pPr>
            <w:r>
              <w:rPr>
                <w:rFonts w:hint="eastAsia" w:ascii="Times New Roman" w:hAnsi="Times New Roman" w:eastAsia="黑体" w:cs="黑体"/>
                <w:b w:val="0"/>
                <w:bCs w:val="0"/>
                <w:caps w:val="0"/>
                <w:color w:val="auto"/>
                <w:kern w:val="2"/>
                <w:sz w:val="22"/>
                <w:szCs w:val="28"/>
                <w:vertAlign w:val="baseline"/>
                <w:lang w:val="en-US" w:eastAsia="zh-CN" w:bidi="ar"/>
              </w:rPr>
              <w:t>序号</w:t>
            </w:r>
          </w:p>
        </w:tc>
        <w:tc>
          <w:tcPr>
            <w:tcW w:w="1377"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黑体" w:cs="黑体"/>
                <w:caps w:val="0"/>
                <w:color w:val="auto"/>
                <w:sz w:val="22"/>
                <w:szCs w:val="28"/>
                <w:vertAlign w:val="baseline"/>
                <w:lang w:val="en-US" w:eastAsia="zh-CN"/>
              </w:rPr>
            </w:pPr>
            <w:r>
              <w:rPr>
                <w:rFonts w:hint="eastAsia" w:ascii="Times New Roman" w:hAnsi="Times New Roman" w:eastAsia="黑体" w:cs="黑体"/>
                <w:b w:val="0"/>
                <w:bCs w:val="0"/>
                <w:caps w:val="0"/>
                <w:color w:val="auto"/>
                <w:kern w:val="2"/>
                <w:sz w:val="22"/>
                <w:szCs w:val="28"/>
                <w:vertAlign w:val="baseline"/>
                <w:lang w:val="en-US" w:eastAsia="zh-CN" w:bidi="ar"/>
              </w:rPr>
              <w:t>指标</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黑体" w:cs="黑体"/>
                <w:caps w:val="0"/>
                <w:color w:val="auto"/>
                <w:sz w:val="22"/>
                <w:szCs w:val="28"/>
                <w:vertAlign w:val="baseline"/>
                <w:lang w:val="en-US" w:eastAsia="zh-CN"/>
              </w:rPr>
            </w:pPr>
            <w:r>
              <w:rPr>
                <w:rFonts w:hint="eastAsia" w:ascii="Times New Roman" w:hAnsi="Times New Roman" w:eastAsia="黑体" w:cs="黑体"/>
                <w:b w:val="0"/>
                <w:bCs w:val="0"/>
                <w:caps w:val="0"/>
                <w:color w:val="auto"/>
                <w:kern w:val="2"/>
                <w:sz w:val="22"/>
                <w:szCs w:val="28"/>
                <w:vertAlign w:val="baseline"/>
                <w:lang w:val="en-US" w:eastAsia="zh-CN" w:bidi="ar"/>
              </w:rPr>
              <w:t>分值</w:t>
            </w:r>
          </w:p>
        </w:tc>
        <w:tc>
          <w:tcPr>
            <w:tcW w:w="495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黑体" w:cs="黑体"/>
                <w:caps w:val="0"/>
                <w:color w:val="auto"/>
                <w:sz w:val="22"/>
                <w:szCs w:val="28"/>
                <w:vertAlign w:val="baseline"/>
                <w:lang w:val="en-US" w:eastAsia="zh-CN"/>
              </w:rPr>
            </w:pPr>
            <w:r>
              <w:rPr>
                <w:rFonts w:hint="eastAsia" w:ascii="Times New Roman" w:hAnsi="Times New Roman" w:eastAsia="黑体" w:cs="黑体"/>
                <w:b w:val="0"/>
                <w:bCs w:val="0"/>
                <w:caps w:val="0"/>
                <w:color w:val="auto"/>
                <w:kern w:val="2"/>
                <w:sz w:val="22"/>
                <w:szCs w:val="28"/>
                <w:vertAlign w:val="baseline"/>
                <w:lang w:val="en-US" w:eastAsia="zh-CN" w:bidi="ar"/>
              </w:rPr>
              <w:t>评定标准</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黑体" w:cs="黑体"/>
                <w:caps w:val="0"/>
                <w:color w:val="auto"/>
                <w:sz w:val="22"/>
                <w:szCs w:val="28"/>
                <w:vertAlign w:val="baseline"/>
                <w:lang w:val="en-US" w:eastAsia="zh-CN"/>
              </w:rPr>
            </w:pPr>
            <w:r>
              <w:rPr>
                <w:rFonts w:hint="eastAsia" w:ascii="Times New Roman" w:hAnsi="Times New Roman" w:eastAsia="黑体" w:cs="黑体"/>
                <w:b w:val="0"/>
                <w:bCs w:val="0"/>
                <w:caps w:val="0"/>
                <w:color w:val="auto"/>
                <w:kern w:val="2"/>
                <w:sz w:val="22"/>
                <w:szCs w:val="28"/>
                <w:vertAlign w:val="baseline"/>
                <w:lang w:val="en-US" w:eastAsia="zh-CN" w:bidi="ar"/>
              </w:rPr>
              <w:t>得分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71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11</w:t>
            </w:r>
          </w:p>
        </w:tc>
        <w:tc>
          <w:tcPr>
            <w:tcW w:w="137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时间定向</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0</w:t>
            </w:r>
          </w:p>
        </w:tc>
        <w:tc>
          <w:tcPr>
            <w:tcW w:w="495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无时间观念</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137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w:t>
            </w:r>
          </w:p>
        </w:tc>
        <w:tc>
          <w:tcPr>
            <w:tcW w:w="495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时间观念很差，年、月、日不清楚，可知上午、下午或白天、夜间</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137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2</w:t>
            </w:r>
          </w:p>
        </w:tc>
        <w:tc>
          <w:tcPr>
            <w:tcW w:w="495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时间观念较差，年、月、日不清楚，可知上半年或下半年或季节</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137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3</w:t>
            </w:r>
          </w:p>
        </w:tc>
        <w:tc>
          <w:tcPr>
            <w:tcW w:w="495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时间观念有些下降，年、月、日（或星期几）不能全部分清（相差两天或以上）</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137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4</w:t>
            </w:r>
          </w:p>
        </w:tc>
        <w:tc>
          <w:tcPr>
            <w:tcW w:w="495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时间观念（年。月）清楚，日期（或星期几）可相差一天</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71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12</w:t>
            </w:r>
          </w:p>
        </w:tc>
        <w:tc>
          <w:tcPr>
            <w:tcW w:w="137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人物定向</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0</w:t>
            </w:r>
          </w:p>
        </w:tc>
        <w:tc>
          <w:tcPr>
            <w:tcW w:w="495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不认识任何人（包括自己）</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137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w:t>
            </w:r>
          </w:p>
        </w:tc>
        <w:tc>
          <w:tcPr>
            <w:tcW w:w="495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只认识自己或极少数日常同住的亲人或照护者等</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137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2</w:t>
            </w:r>
          </w:p>
        </w:tc>
        <w:tc>
          <w:tcPr>
            <w:tcW w:w="495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能认识一半日常同住的亲人或照护者等，能称呼或知道关系等</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137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3</w:t>
            </w:r>
          </w:p>
        </w:tc>
        <w:tc>
          <w:tcPr>
            <w:tcW w:w="495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能认识大部分共同生活居住的人，能称呼或知道关系</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137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4</w:t>
            </w:r>
          </w:p>
        </w:tc>
        <w:tc>
          <w:tcPr>
            <w:tcW w:w="495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认识长期共同一起生活的人，能称呼并知道关系</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c>
          <w:tcPr>
            <w:tcW w:w="71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13</w:t>
            </w:r>
          </w:p>
        </w:tc>
        <w:tc>
          <w:tcPr>
            <w:tcW w:w="137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空间定向</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0</w:t>
            </w:r>
          </w:p>
        </w:tc>
        <w:tc>
          <w:tcPr>
            <w:tcW w:w="495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不能单独外出，无时间观念</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137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w:t>
            </w:r>
          </w:p>
        </w:tc>
        <w:tc>
          <w:tcPr>
            <w:tcW w:w="495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不能单独外出，少量知道自己居住或生活所在地的地址</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137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2</w:t>
            </w:r>
          </w:p>
        </w:tc>
        <w:tc>
          <w:tcPr>
            <w:tcW w:w="495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不能单独外出，但知道较多有关自己日常生活的地址</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137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3</w:t>
            </w:r>
          </w:p>
        </w:tc>
        <w:tc>
          <w:tcPr>
            <w:tcW w:w="495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不能单独外出，但能准确知道自己日常生活所在地的地址</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137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4</w:t>
            </w:r>
          </w:p>
        </w:tc>
        <w:tc>
          <w:tcPr>
            <w:tcW w:w="495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能在日常生活范围内单独外出，如在日常居住小区内独自外出购物等</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71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14</w:t>
            </w:r>
          </w:p>
        </w:tc>
        <w:tc>
          <w:tcPr>
            <w:tcW w:w="137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记忆力</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0</w:t>
            </w:r>
          </w:p>
        </w:tc>
        <w:tc>
          <w:tcPr>
            <w:tcW w:w="495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完全不能回忆即时信息，并且完全不能对既往事物进行正确的回忆</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9" w:hRule="atLeast"/>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137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w:t>
            </w:r>
          </w:p>
        </w:tc>
        <w:tc>
          <w:tcPr>
            <w:tcW w:w="495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对既往事物能有部分正确的回忆，没有近期记忆</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137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2</w:t>
            </w:r>
          </w:p>
        </w:tc>
        <w:tc>
          <w:tcPr>
            <w:tcW w:w="495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能回忆大部分既往事物，记住1个词语</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137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3</w:t>
            </w:r>
          </w:p>
        </w:tc>
        <w:tc>
          <w:tcPr>
            <w:tcW w:w="495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能回忆大部分既往事物，记住2个词语</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7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137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4</w:t>
            </w:r>
          </w:p>
        </w:tc>
        <w:tc>
          <w:tcPr>
            <w:tcW w:w="495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能够完整回忆既往事物，记住3个词语</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0" w:hRule="atLeast"/>
        </w:trPr>
        <w:tc>
          <w:tcPr>
            <w:tcW w:w="852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0" w:firstLineChars="0"/>
              <w:jc w:val="both"/>
              <w:textAlignment w:val="auto"/>
              <w:outlineLvl w:val="9"/>
              <w:rPr>
                <w:rFonts w:hint="eastAsia" w:ascii="Times New Roman" w:hAnsi="Times New Roman" w:eastAsia="仿宋_GB2312" w:cs="Times New Roman"/>
                <w:b w:val="0"/>
                <w:bCs w:val="0"/>
                <w:caps w:val="0"/>
                <w:color w:val="auto"/>
                <w:kern w:val="2"/>
                <w:sz w:val="22"/>
                <w:szCs w:val="28"/>
                <w:u w:val="none"/>
                <w:vertAlign w:val="baseline"/>
                <w:lang w:val="en-US" w:eastAsia="zh-CN" w:bidi="ar"/>
              </w:rPr>
            </w:pPr>
            <w:r>
              <w:rPr>
                <w:rFonts w:hint="eastAsia" w:ascii="Times New Roman" w:hAnsi="Times New Roman" w:eastAsia="仿宋_GB2312" w:cs="Times New Roman"/>
                <w:b w:val="0"/>
                <w:bCs w:val="0"/>
                <w:caps w:val="0"/>
                <w:color w:val="auto"/>
                <w:kern w:val="2"/>
                <w:sz w:val="22"/>
                <w:szCs w:val="28"/>
                <w:vertAlign w:val="baseline"/>
                <w:lang w:val="en-US" w:eastAsia="zh-CN" w:bidi="ar"/>
              </w:rPr>
              <w:t>上述评定指标总分为16分，本次评定得分为</w:t>
            </w:r>
            <w:r>
              <w:rPr>
                <w:rFonts w:hint="eastAsia" w:ascii="Times New Roman" w:hAnsi="Times New Roman" w:eastAsia="仿宋_GB2312" w:cs="Times New Roman"/>
                <w:b w:val="0"/>
                <w:bCs w:val="0"/>
                <w:caps w:val="0"/>
                <w:color w:val="auto"/>
                <w:kern w:val="2"/>
                <w:sz w:val="22"/>
                <w:szCs w:val="28"/>
                <w:u w:val="single"/>
                <w:vertAlign w:val="baseline"/>
                <w:lang w:val="en-US" w:eastAsia="zh-CN" w:bidi="ar"/>
              </w:rPr>
              <w:t xml:space="preserve">           </w:t>
            </w:r>
            <w:r>
              <w:rPr>
                <w:rFonts w:hint="eastAsia" w:ascii="Times New Roman" w:hAnsi="Times New Roman" w:eastAsia="仿宋_GB2312" w:cs="Times New Roman"/>
                <w:b w:val="0"/>
                <w:bCs w:val="0"/>
                <w:caps w:val="0"/>
                <w:color w:val="auto"/>
                <w:kern w:val="2"/>
                <w:sz w:val="22"/>
                <w:szCs w:val="28"/>
                <w:u w:val="none"/>
                <w:vertAlign w:val="baseline"/>
                <w:lang w:val="en-US" w:eastAsia="zh-CN" w:bidi="ar"/>
              </w:rPr>
              <w:t>分。</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0" w:firstLineChars="0"/>
              <w:jc w:val="both"/>
              <w:textAlignment w:val="auto"/>
              <w:outlineLvl w:val="9"/>
              <w:rPr>
                <w:rFonts w:hint="eastAsia" w:ascii="Times New Roman" w:hAnsi="Times New Roman" w:eastAsia="仿宋_GB2312" w:cs="Times New Roman"/>
                <w:b w:val="0"/>
                <w:bCs w:val="0"/>
                <w:caps w:val="0"/>
                <w:color w:val="auto"/>
                <w:kern w:val="2"/>
                <w:sz w:val="22"/>
                <w:szCs w:val="28"/>
                <w:vertAlign w:val="baseline"/>
                <w:lang w:val="en-US" w:eastAsia="zh-CN" w:bidi="ar"/>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失能评定人员（签章）：1.                   2.                    年    月    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0" w:firstLineChars="0"/>
              <w:jc w:val="both"/>
              <w:textAlignment w:val="auto"/>
              <w:outlineLvl w:val="9"/>
              <w:rPr>
                <w:rFonts w:hint="eastAsia" w:ascii="Times New Roman" w:hAnsi="Times New Roman" w:eastAsia="仿宋_GB2312" w:cs="Times New Roman"/>
                <w:b w:val="0"/>
                <w:bCs w:val="0"/>
                <w:caps w:val="0"/>
                <w:color w:val="auto"/>
                <w:kern w:val="2"/>
                <w:sz w:val="22"/>
                <w:szCs w:val="28"/>
                <w:vertAlign w:val="baseline"/>
                <w:lang w:val="en-US" w:eastAsia="zh-CN" w:bidi="ar"/>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失能评定机构（签章）：</w:t>
            </w:r>
          </w:p>
        </w:tc>
      </w:tr>
    </w:tbl>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both"/>
        <w:outlineLvl w:val="9"/>
        <w:rPr>
          <w:rFonts w:hint="default" w:ascii="Times New Roman" w:hAnsi="Times New Roman" w:eastAsia="宋体" w:cs="Times New Roman"/>
          <w:caps w:val="0"/>
          <w:color w:val="auto"/>
          <w:sz w:val="22"/>
          <w:szCs w:val="28"/>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firstLineChars="0"/>
        <w:jc w:val="center"/>
        <w:outlineLvl w:val="9"/>
        <w:rPr>
          <w:rFonts w:hint="eastAsia" w:ascii="Times New Roman" w:hAnsi="Times New Roman" w:eastAsia="黑体" w:cs="Times New Roman"/>
          <w:b w:val="0"/>
          <w:bCs w:val="0"/>
          <w:caps w:val="0"/>
          <w:color w:val="auto"/>
          <w:kern w:val="2"/>
          <w:sz w:val="32"/>
          <w:szCs w:val="40"/>
          <w:vertAlign w:val="baseline"/>
          <w:lang w:val="en-US" w:eastAsia="zh-CN" w:bidi="ar"/>
        </w:rPr>
      </w:pPr>
      <w:r>
        <w:rPr>
          <w:rFonts w:hint="default" w:ascii="Times New Roman" w:hAnsi="Times New Roman" w:eastAsia="黑体" w:cs="Times New Roman"/>
          <w:b w:val="0"/>
          <w:bCs w:val="0"/>
          <w:caps w:val="0"/>
          <w:color w:val="auto"/>
          <w:kern w:val="2"/>
          <w:sz w:val="32"/>
          <w:szCs w:val="40"/>
          <w:vertAlign w:val="baseline"/>
          <w:lang w:val="en-US" w:eastAsia="zh-CN" w:bidi="ar"/>
        </w:rPr>
        <w:t>3.3</w:t>
      </w:r>
      <w:r>
        <w:rPr>
          <w:rFonts w:hint="eastAsia" w:ascii="Times New Roman" w:hAnsi="Times New Roman" w:eastAsia="黑体" w:cs="Times New Roman"/>
          <w:b w:val="0"/>
          <w:bCs w:val="0"/>
          <w:caps w:val="0"/>
          <w:color w:val="auto"/>
          <w:kern w:val="2"/>
          <w:sz w:val="32"/>
          <w:szCs w:val="40"/>
          <w:vertAlign w:val="baseline"/>
          <w:lang w:val="en-US" w:eastAsia="zh-CN" w:bidi="ar"/>
        </w:rPr>
        <w:t>感知觉与沟通能力评定表</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firstLineChars="0"/>
        <w:jc w:val="center"/>
        <w:outlineLvl w:val="9"/>
        <w:rPr>
          <w:rFonts w:hint="eastAsia" w:ascii="Times New Roman" w:hAnsi="Times New Roman" w:eastAsia="黑体" w:cs="Times New Roman"/>
          <w:b w:val="0"/>
          <w:bCs w:val="0"/>
          <w:caps w:val="0"/>
          <w:color w:val="auto"/>
          <w:kern w:val="2"/>
          <w:sz w:val="32"/>
          <w:szCs w:val="40"/>
          <w:vertAlign w:val="baseline"/>
          <w:lang w:val="en-US" w:eastAsia="zh-CN" w:bidi="ar"/>
        </w:rPr>
      </w:pPr>
    </w:p>
    <w:tbl>
      <w:tblPr>
        <w:tblStyle w:val="7"/>
        <w:tblW w:w="8522"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692"/>
        <w:gridCol w:w="1188"/>
        <w:gridCol w:w="750"/>
        <w:gridCol w:w="5100"/>
        <w:gridCol w:w="79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黑体" w:cs="黑体"/>
                <w:caps w:val="0"/>
                <w:color w:val="auto"/>
                <w:sz w:val="22"/>
                <w:szCs w:val="28"/>
                <w:vertAlign w:val="baseline"/>
                <w:lang w:val="en-US" w:eastAsia="zh-CN"/>
              </w:rPr>
            </w:pPr>
            <w:r>
              <w:rPr>
                <w:rFonts w:hint="eastAsia" w:ascii="Times New Roman" w:hAnsi="Times New Roman" w:eastAsia="黑体" w:cs="黑体"/>
                <w:b w:val="0"/>
                <w:bCs w:val="0"/>
                <w:caps w:val="0"/>
                <w:color w:val="auto"/>
                <w:kern w:val="2"/>
                <w:sz w:val="22"/>
                <w:szCs w:val="28"/>
                <w:vertAlign w:val="baseline"/>
                <w:lang w:val="en-US" w:eastAsia="zh-CN" w:bidi="ar"/>
              </w:rPr>
              <w:t>序号</w:t>
            </w:r>
          </w:p>
        </w:tc>
        <w:tc>
          <w:tcPr>
            <w:tcW w:w="118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黑体" w:cs="黑体"/>
                <w:caps w:val="0"/>
                <w:color w:val="auto"/>
                <w:sz w:val="22"/>
                <w:szCs w:val="28"/>
                <w:vertAlign w:val="baseline"/>
                <w:lang w:val="en-US" w:eastAsia="zh-CN"/>
              </w:rPr>
            </w:pPr>
            <w:r>
              <w:rPr>
                <w:rFonts w:hint="eastAsia" w:ascii="Times New Roman" w:hAnsi="Times New Roman" w:eastAsia="黑体" w:cs="黑体"/>
                <w:b w:val="0"/>
                <w:bCs w:val="0"/>
                <w:caps w:val="0"/>
                <w:color w:val="auto"/>
                <w:kern w:val="2"/>
                <w:sz w:val="22"/>
                <w:szCs w:val="28"/>
                <w:vertAlign w:val="baseline"/>
                <w:lang w:val="en-US" w:eastAsia="zh-CN" w:bidi="ar"/>
              </w:rPr>
              <w:t>指标</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黑体" w:cs="黑体"/>
                <w:caps w:val="0"/>
                <w:color w:val="auto"/>
                <w:sz w:val="22"/>
                <w:szCs w:val="28"/>
                <w:vertAlign w:val="baseline"/>
                <w:lang w:val="en-US" w:eastAsia="zh-CN"/>
              </w:rPr>
            </w:pPr>
            <w:r>
              <w:rPr>
                <w:rFonts w:hint="eastAsia" w:ascii="Times New Roman" w:hAnsi="Times New Roman" w:eastAsia="黑体" w:cs="黑体"/>
                <w:b w:val="0"/>
                <w:bCs w:val="0"/>
                <w:caps w:val="0"/>
                <w:color w:val="auto"/>
                <w:kern w:val="2"/>
                <w:sz w:val="22"/>
                <w:szCs w:val="28"/>
                <w:vertAlign w:val="baseline"/>
                <w:lang w:val="en-US" w:eastAsia="zh-CN" w:bidi="ar"/>
              </w:rPr>
              <w:t>分值</w:t>
            </w:r>
          </w:p>
        </w:tc>
        <w:tc>
          <w:tcPr>
            <w:tcW w:w="510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黑体" w:cs="黑体"/>
                <w:caps w:val="0"/>
                <w:color w:val="auto"/>
                <w:sz w:val="22"/>
                <w:szCs w:val="28"/>
                <w:vertAlign w:val="baseline"/>
                <w:lang w:val="en-US" w:eastAsia="zh-CN"/>
              </w:rPr>
            </w:pPr>
            <w:r>
              <w:rPr>
                <w:rFonts w:hint="eastAsia" w:ascii="Times New Roman" w:hAnsi="Times New Roman" w:eastAsia="黑体" w:cs="黑体"/>
                <w:b w:val="0"/>
                <w:bCs w:val="0"/>
                <w:caps w:val="0"/>
                <w:color w:val="auto"/>
                <w:kern w:val="2"/>
                <w:sz w:val="22"/>
                <w:szCs w:val="28"/>
                <w:vertAlign w:val="baseline"/>
                <w:lang w:val="en-US" w:eastAsia="zh-CN" w:bidi="ar"/>
              </w:rPr>
              <w:t>评定标准</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黑体" w:cs="黑体"/>
                <w:caps w:val="0"/>
                <w:color w:val="auto"/>
                <w:sz w:val="22"/>
                <w:szCs w:val="28"/>
                <w:vertAlign w:val="baseline"/>
                <w:lang w:val="en-US" w:eastAsia="zh-CN"/>
              </w:rPr>
            </w:pPr>
            <w:r>
              <w:rPr>
                <w:rFonts w:hint="eastAsia" w:ascii="Times New Roman" w:hAnsi="Times New Roman" w:eastAsia="黑体" w:cs="黑体"/>
                <w:b w:val="0"/>
                <w:bCs w:val="0"/>
                <w:caps w:val="0"/>
                <w:color w:val="auto"/>
                <w:kern w:val="2"/>
                <w:sz w:val="22"/>
                <w:szCs w:val="28"/>
                <w:vertAlign w:val="baseline"/>
                <w:lang w:val="en-US" w:eastAsia="zh-CN" w:bidi="ar"/>
              </w:rPr>
              <w:t>得分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15</w:t>
            </w:r>
          </w:p>
        </w:tc>
        <w:tc>
          <w:tcPr>
            <w:tcW w:w="11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视力</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0</w:t>
            </w:r>
          </w:p>
        </w:tc>
        <w:tc>
          <w:tcPr>
            <w:tcW w:w="510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完全失明</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11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w:t>
            </w:r>
          </w:p>
        </w:tc>
        <w:tc>
          <w:tcPr>
            <w:tcW w:w="510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只能看见光、颜色和形状（大致轮廓），眼睛可随物体移动</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c>
          <w:tcPr>
            <w:tcW w:w="6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11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2</w:t>
            </w:r>
          </w:p>
        </w:tc>
        <w:tc>
          <w:tcPr>
            <w:tcW w:w="510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视力有限，看不清报纸大标题，但能辨别较大的物体</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11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3</w:t>
            </w:r>
          </w:p>
        </w:tc>
        <w:tc>
          <w:tcPr>
            <w:tcW w:w="510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能看清楚大字体，但看不清书报上的标准字体，辨认小物体有一定困难</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11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4</w:t>
            </w:r>
          </w:p>
        </w:tc>
        <w:tc>
          <w:tcPr>
            <w:tcW w:w="510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与日常生活能力相关的视力（如阅读书报、看电视等）基本正常</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16</w:t>
            </w:r>
          </w:p>
        </w:tc>
        <w:tc>
          <w:tcPr>
            <w:tcW w:w="11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听力</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0</w:t>
            </w:r>
          </w:p>
        </w:tc>
        <w:tc>
          <w:tcPr>
            <w:tcW w:w="510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完全失聪</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c>
          <w:tcPr>
            <w:tcW w:w="6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11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w:t>
            </w:r>
          </w:p>
        </w:tc>
        <w:tc>
          <w:tcPr>
            <w:tcW w:w="510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讲话者大声说话或说话很慢，才能部分听见</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11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2</w:t>
            </w:r>
          </w:p>
        </w:tc>
        <w:tc>
          <w:tcPr>
            <w:tcW w:w="510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正常交流有些困难，需在安静的环境大声说话才能听到</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11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3</w:t>
            </w:r>
          </w:p>
        </w:tc>
        <w:tc>
          <w:tcPr>
            <w:tcW w:w="510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在轻声说话或说话距离超过2米时听不清</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11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4</w:t>
            </w:r>
          </w:p>
        </w:tc>
        <w:tc>
          <w:tcPr>
            <w:tcW w:w="510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与日常生活相关的听力基本正常（如能听到门铃、电视、电话等声音）</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c>
          <w:tcPr>
            <w:tcW w:w="6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17</w:t>
            </w:r>
          </w:p>
        </w:tc>
        <w:tc>
          <w:tcPr>
            <w:tcW w:w="118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沟通能力</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0</w:t>
            </w:r>
          </w:p>
        </w:tc>
        <w:tc>
          <w:tcPr>
            <w:tcW w:w="510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完全不能理解他人的言语，也无法表达</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11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w:t>
            </w:r>
          </w:p>
        </w:tc>
        <w:tc>
          <w:tcPr>
            <w:tcW w:w="510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不能完全理解他人的话，只能以简单的单词或手势表达大概意愿</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11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2</w:t>
            </w:r>
          </w:p>
        </w:tc>
        <w:tc>
          <w:tcPr>
            <w:tcW w:w="510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勉强可与他人交流，谈吐内容不清楚，需频繁重复或简化口头表达</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11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3</w:t>
            </w:r>
          </w:p>
        </w:tc>
        <w:tc>
          <w:tcPr>
            <w:tcW w:w="510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能够表达自己的需要或理解他人的话，但需要增加时间或给予帮助</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c>
          <w:tcPr>
            <w:tcW w:w="6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118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4</w:t>
            </w:r>
          </w:p>
        </w:tc>
        <w:tc>
          <w:tcPr>
            <w:tcW w:w="510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无困难，能与他人正常沟通和交谈</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20" w:lineRule="exact"/>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0" w:hRule="atLeast"/>
        </w:trPr>
        <w:tc>
          <w:tcPr>
            <w:tcW w:w="852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0" w:firstLineChars="0"/>
              <w:jc w:val="both"/>
              <w:textAlignment w:val="auto"/>
              <w:outlineLvl w:val="9"/>
              <w:rPr>
                <w:rFonts w:hint="eastAsia" w:ascii="Times New Roman" w:hAnsi="Times New Roman" w:eastAsia="仿宋_GB2312" w:cs="Times New Roman"/>
                <w:b w:val="0"/>
                <w:bCs w:val="0"/>
                <w:caps w:val="0"/>
                <w:color w:val="auto"/>
                <w:kern w:val="2"/>
                <w:sz w:val="22"/>
                <w:szCs w:val="28"/>
                <w:u w:val="none"/>
                <w:vertAlign w:val="baseline"/>
                <w:lang w:val="en-US" w:eastAsia="zh-CN" w:bidi="ar"/>
              </w:rPr>
            </w:pPr>
            <w:r>
              <w:rPr>
                <w:rFonts w:hint="eastAsia" w:ascii="Times New Roman" w:hAnsi="Times New Roman" w:eastAsia="仿宋_GB2312" w:cs="Times New Roman"/>
                <w:b w:val="0"/>
                <w:bCs w:val="0"/>
                <w:caps w:val="0"/>
                <w:color w:val="auto"/>
                <w:kern w:val="2"/>
                <w:sz w:val="22"/>
                <w:szCs w:val="28"/>
                <w:vertAlign w:val="baseline"/>
                <w:lang w:val="en-US" w:eastAsia="zh-CN" w:bidi="ar"/>
              </w:rPr>
              <w:t>上述评定指标总分为12分，本次评定得分为</w:t>
            </w:r>
            <w:r>
              <w:rPr>
                <w:rFonts w:hint="eastAsia" w:ascii="Times New Roman" w:hAnsi="Times New Roman" w:eastAsia="仿宋_GB2312" w:cs="Times New Roman"/>
                <w:b w:val="0"/>
                <w:bCs w:val="0"/>
                <w:caps w:val="0"/>
                <w:color w:val="auto"/>
                <w:kern w:val="2"/>
                <w:sz w:val="22"/>
                <w:szCs w:val="28"/>
                <w:u w:val="single"/>
                <w:vertAlign w:val="baseline"/>
                <w:lang w:val="en-US" w:eastAsia="zh-CN" w:bidi="ar"/>
              </w:rPr>
              <w:t xml:space="preserve">           </w:t>
            </w:r>
            <w:r>
              <w:rPr>
                <w:rFonts w:hint="eastAsia" w:ascii="Times New Roman" w:hAnsi="Times New Roman" w:eastAsia="仿宋_GB2312" w:cs="Times New Roman"/>
                <w:b w:val="0"/>
                <w:bCs w:val="0"/>
                <w:caps w:val="0"/>
                <w:color w:val="auto"/>
                <w:kern w:val="2"/>
                <w:sz w:val="22"/>
                <w:szCs w:val="28"/>
                <w:u w:val="none"/>
                <w:vertAlign w:val="baseline"/>
                <w:lang w:val="en-US" w:eastAsia="zh-CN" w:bidi="ar"/>
              </w:rPr>
              <w:t>分。</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0" w:firstLineChars="0"/>
              <w:jc w:val="both"/>
              <w:textAlignment w:val="auto"/>
              <w:outlineLvl w:val="9"/>
              <w:rPr>
                <w:rFonts w:hint="eastAsia" w:ascii="Times New Roman" w:hAnsi="Times New Roman" w:eastAsia="仿宋_GB2312" w:cs="Times New Roman"/>
                <w:b w:val="0"/>
                <w:bCs w:val="0"/>
                <w:caps w:val="0"/>
                <w:color w:val="auto"/>
                <w:kern w:val="2"/>
                <w:sz w:val="22"/>
                <w:szCs w:val="28"/>
                <w:vertAlign w:val="baseline"/>
                <w:lang w:val="en-US" w:eastAsia="zh-CN" w:bidi="ar"/>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失能评定人员（签章）：1.                   2.                    年    月    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0" w:firstLineChars="0"/>
              <w:jc w:val="both"/>
              <w:textAlignment w:val="auto"/>
              <w:outlineLvl w:val="9"/>
              <w:rPr>
                <w:rFonts w:hint="eastAsia" w:ascii="Times New Roman" w:hAnsi="Times New Roman" w:eastAsia="仿宋_GB2312" w:cs="Times New Roman"/>
                <w:b w:val="0"/>
                <w:bCs w:val="0"/>
                <w:caps w:val="0"/>
                <w:color w:val="auto"/>
                <w:kern w:val="2"/>
                <w:sz w:val="22"/>
                <w:szCs w:val="28"/>
                <w:vertAlign w:val="baseline"/>
                <w:lang w:val="en-US" w:eastAsia="zh-CN" w:bidi="ar"/>
              </w:rPr>
            </w:pPr>
            <w:r>
              <w:rPr>
                <w:rFonts w:hint="eastAsia" w:ascii="Times New Roman" w:hAnsi="Times New Roman" w:eastAsia="仿宋_GB2312" w:cs="Times New Roman"/>
                <w:b w:val="0"/>
                <w:bCs w:val="0"/>
                <w:caps w:val="0"/>
                <w:color w:val="auto"/>
                <w:kern w:val="2"/>
                <w:sz w:val="22"/>
                <w:szCs w:val="28"/>
                <w:vertAlign w:val="baseline"/>
                <w:lang w:val="en-US" w:eastAsia="zh-CN" w:bidi="ar"/>
              </w:rPr>
              <w:t>失能评定机构（签章）：</w:t>
            </w:r>
          </w:p>
        </w:tc>
      </w:tr>
    </w:tbl>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both"/>
        <w:outlineLvl w:val="9"/>
        <w:rPr>
          <w:rFonts w:hint="default" w:ascii="Times New Roman" w:hAnsi="Times New Roman" w:eastAsia="宋体" w:cs="Times New Roman"/>
          <w:caps w:val="0"/>
          <w:color w:val="auto"/>
          <w:sz w:val="22"/>
          <w:szCs w:val="28"/>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both"/>
        <w:outlineLvl w:val="9"/>
        <w:rPr>
          <w:rFonts w:hint="default" w:ascii="Times New Roman" w:hAnsi="Times New Roman" w:eastAsia="宋体" w:cs="Times New Roman"/>
          <w:caps w:val="0"/>
          <w:color w:val="auto"/>
          <w:sz w:val="22"/>
          <w:szCs w:val="28"/>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both"/>
        <w:outlineLvl w:val="9"/>
        <w:rPr>
          <w:rFonts w:hint="default" w:ascii="Times New Roman" w:hAnsi="Times New Roman" w:eastAsia="宋体" w:cs="Times New Roman"/>
          <w:caps w:val="0"/>
          <w:color w:val="auto"/>
          <w:sz w:val="22"/>
          <w:szCs w:val="28"/>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both"/>
        <w:outlineLvl w:val="9"/>
        <w:rPr>
          <w:rFonts w:hint="default" w:ascii="Times New Roman" w:hAnsi="Times New Roman" w:eastAsia="宋体" w:cs="Times New Roman"/>
          <w:caps w:val="0"/>
          <w:color w:val="auto"/>
          <w:sz w:val="22"/>
          <w:szCs w:val="28"/>
          <w:vertAlign w:val="baseline"/>
          <w:lang w:val="en-US" w:eastAsia="zh-CN"/>
        </w:rPr>
      </w:pPr>
    </w:p>
    <w:p>
      <w:pPr>
        <w:rPr>
          <w:rFonts w:ascii="Times New Roman" w:hAnsi="Times New Roman"/>
        </w:rPr>
        <w:sectPr>
          <w:pgSz w:w="11906" w:h="16838"/>
          <w:pgMar w:top="1440" w:right="1800" w:bottom="1440" w:left="1800" w:header="851" w:footer="992" w:gutter="1"/>
          <w:pgBorders w:offsetFrom="page">
            <w:top w:val="none" w:sz="0" w:space="0"/>
            <w:left w:val="none" w:sz="0" w:space="0"/>
            <w:bottom w:val="none" w:sz="0" w:space="0"/>
            <w:right w:val="none" w:sz="0" w:space="0"/>
          </w:pgBorders>
          <w:pgNumType w:fmt="numberInDash"/>
          <w:cols w:space="425" w:num="1"/>
          <w:docGrid w:type="lines" w:linePitch="312" w:charSpace="0"/>
        </w:sect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firstLineChars="0"/>
        <w:jc w:val="left"/>
        <w:outlineLvl w:val="9"/>
        <w:rPr>
          <w:rFonts w:hint="eastAsia" w:ascii="Times New Roman" w:hAnsi="Times New Roman" w:eastAsia="黑体" w:cs="黑体"/>
          <w:caps w:val="0"/>
          <w:color w:val="auto"/>
          <w:sz w:val="30"/>
          <w:szCs w:val="30"/>
          <w:vertAlign w:val="baseline"/>
          <w:lang w:val="en-US" w:eastAsia="zh-CN"/>
        </w:rPr>
      </w:pPr>
      <w:r>
        <w:rPr>
          <w:rFonts w:hint="eastAsia" w:ascii="Times New Roman" w:hAnsi="Times New Roman" w:eastAsia="黑体" w:cs="黑体"/>
          <w:b w:val="0"/>
          <w:bCs w:val="0"/>
          <w:caps w:val="0"/>
          <w:color w:val="auto"/>
          <w:kern w:val="2"/>
          <w:sz w:val="30"/>
          <w:szCs w:val="30"/>
          <w:vertAlign w:val="baseline"/>
          <w:lang w:val="en-US" w:eastAsia="zh-CN" w:bidi="ar"/>
        </w:rPr>
        <w:t>附件4</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firstLineChars="0"/>
        <w:jc w:val="center"/>
        <w:outlineLvl w:val="9"/>
        <w:rPr>
          <w:rFonts w:hint="default" w:ascii="Times New Roman" w:hAnsi="Times New Roman" w:eastAsia="黑体" w:cs="Times New Roman"/>
          <w:caps w:val="0"/>
          <w:color w:val="auto"/>
          <w:sz w:val="36"/>
          <w:szCs w:val="44"/>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firstLineChars="0"/>
        <w:jc w:val="center"/>
        <w:outlineLvl w:val="9"/>
        <w:rPr>
          <w:rFonts w:hint="eastAsia" w:ascii="Times New Roman" w:hAnsi="Times New Roman" w:eastAsia="黑体" w:cs="Times New Roman"/>
          <w:caps w:val="0"/>
          <w:color w:val="auto"/>
          <w:sz w:val="36"/>
          <w:szCs w:val="44"/>
          <w:vertAlign w:val="baseline"/>
          <w:lang w:val="en-US" w:eastAsia="zh-CN"/>
        </w:rPr>
      </w:pPr>
      <w:r>
        <w:rPr>
          <w:rFonts w:hint="eastAsia" w:ascii="Times New Roman" w:hAnsi="Times New Roman" w:eastAsia="黑体" w:cs="Times New Roman"/>
          <w:b w:val="0"/>
          <w:bCs w:val="0"/>
          <w:caps w:val="0"/>
          <w:color w:val="auto"/>
          <w:kern w:val="2"/>
          <w:sz w:val="36"/>
          <w:szCs w:val="44"/>
          <w:vertAlign w:val="baseline"/>
          <w:lang w:val="en-US" w:eastAsia="zh-CN" w:bidi="ar"/>
        </w:rPr>
        <w:t>天津市长期护理保险失能人员公示单</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both"/>
        <w:outlineLvl w:val="9"/>
        <w:rPr>
          <w:rFonts w:hint="default" w:ascii="Times New Roman" w:hAnsi="Times New Roman" w:eastAsia="宋体" w:cs="Times New Roman"/>
          <w:caps w:val="0"/>
          <w:color w:val="auto"/>
          <w:sz w:val="22"/>
          <w:szCs w:val="28"/>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eastAsia" w:ascii="Times New Roman" w:hAnsi="Times New Roman" w:eastAsia="仿宋_GB2312" w:cs="仿宋_GB2312"/>
          <w:caps w:val="0"/>
          <w:color w:val="auto"/>
          <w:kern w:val="0"/>
          <w:sz w:val="32"/>
          <w:szCs w:val="32"/>
          <w:vertAlign w:val="baseline"/>
          <w:lang w:val="en-US" w:eastAsia="zh-CN"/>
        </w:rPr>
      </w:pPr>
      <w:r>
        <w:rPr>
          <w:rFonts w:hint="eastAsia" w:ascii="Times New Roman" w:hAnsi="Times New Roman" w:eastAsia="仿宋_GB2312" w:cs="仿宋_GB2312"/>
          <w:b w:val="0"/>
          <w:bCs w:val="0"/>
          <w:caps w:val="0"/>
          <w:color w:val="auto"/>
          <w:kern w:val="0"/>
          <w:sz w:val="32"/>
          <w:szCs w:val="32"/>
          <w:vertAlign w:val="baseline"/>
          <w:lang w:val="en-US" w:eastAsia="zh-CN" w:bidi="ar"/>
        </w:rPr>
        <w:t>按照我市长期护理保险相关文件规定，现对申请失能状态评定的结论情况进行公示：</w:t>
      </w:r>
    </w:p>
    <w:p>
      <w:pPr>
        <w:keepNext w:val="0"/>
        <w:keepLines w:val="0"/>
        <w:pageBreakBefore w:val="0"/>
        <w:widowControl w:val="0"/>
        <w:suppressLineNumbers w:val="0"/>
        <w:suppressAutoHyphens w:val="0"/>
        <w:kinsoku/>
        <w:wordWrap w:val="0"/>
        <w:overflowPunct/>
        <w:topLinePunct w:val="0"/>
        <w:autoSpaceDE/>
        <w:autoSpaceDN w:val="0"/>
        <w:bidi w:val="0"/>
        <w:adjustRightInd/>
        <w:snapToGrid/>
        <w:spacing w:before="0" w:beforeAutospacing="0" w:after="0" w:afterAutospacing="0" w:line="240" w:lineRule="auto"/>
        <w:ind w:left="0" w:right="0" w:firstLine="640" w:firstLineChars="200"/>
        <w:jc w:val="both"/>
        <w:textAlignment w:val="auto"/>
        <w:outlineLvl w:val="9"/>
        <w:rPr>
          <w:rFonts w:hint="eastAsia" w:ascii="Times New Roman" w:hAnsi="Times New Roman" w:eastAsia="仿宋_GB2312" w:cs="仿宋_GB2312"/>
          <w:caps w:val="0"/>
          <w:color w:val="auto"/>
          <w:sz w:val="32"/>
          <w:szCs w:val="32"/>
          <w:u w:val="none"/>
          <w:vertAlign w:val="baseline"/>
          <w:lang w:val="en-US" w:eastAsia="zh-CN"/>
        </w:rPr>
      </w:pPr>
      <w:r>
        <w:rPr>
          <w:rFonts w:hint="eastAsia" w:ascii="Times New Roman" w:hAnsi="Times New Roman" w:eastAsia="仿宋_GB2312" w:cs="仿宋_GB2312"/>
          <w:b w:val="0"/>
          <w:bCs w:val="0"/>
          <w:caps w:val="0"/>
          <w:color w:val="auto"/>
          <w:kern w:val="2"/>
          <w:sz w:val="32"/>
          <w:szCs w:val="32"/>
          <w:vertAlign w:val="baseline"/>
          <w:lang w:val="en-US" w:eastAsia="zh-CN" w:bidi="ar"/>
        </w:rPr>
        <w:t>参保人姓名：</w:t>
      </w:r>
      <w:r>
        <w:rPr>
          <w:rFonts w:hint="eastAsia" w:ascii="Times New Roman" w:hAnsi="Times New Roman" w:eastAsia="仿宋_GB2312" w:cs="仿宋_GB2312"/>
          <w:b w:val="0"/>
          <w:bCs w:val="0"/>
          <w:caps w:val="0"/>
          <w:color w:val="auto"/>
          <w:kern w:val="2"/>
          <w:sz w:val="32"/>
          <w:szCs w:val="32"/>
          <w:u w:val="single"/>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u w:val="none"/>
          <w:vertAlign w:val="baseline"/>
          <w:lang w:val="en-US" w:eastAsia="zh-CN" w:bidi="ar"/>
        </w:rPr>
        <w:t>，性别：</w:t>
      </w:r>
      <w:r>
        <w:rPr>
          <w:rFonts w:hint="eastAsia" w:ascii="Times New Roman" w:hAnsi="Times New Roman" w:eastAsia="仿宋_GB2312" w:cs="仿宋_GB2312"/>
          <w:b w:val="0"/>
          <w:bCs w:val="0"/>
          <w:caps w:val="0"/>
          <w:color w:val="auto"/>
          <w:kern w:val="2"/>
          <w:sz w:val="32"/>
          <w:szCs w:val="32"/>
          <w:u w:val="single"/>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u w:val="none"/>
          <w:vertAlign w:val="baseline"/>
          <w:lang w:val="en-US" w:eastAsia="zh-CN" w:bidi="ar"/>
        </w:rPr>
        <w:t>，身份证号：</w:t>
      </w:r>
      <w:r>
        <w:rPr>
          <w:rFonts w:hint="eastAsia" w:ascii="Times New Roman" w:hAnsi="Times New Roman" w:eastAsia="仿宋_GB2312" w:cs="仿宋_GB2312"/>
          <w:b w:val="0"/>
          <w:bCs w:val="0"/>
          <w:caps w:val="0"/>
          <w:color w:val="auto"/>
          <w:kern w:val="2"/>
          <w:sz w:val="32"/>
          <w:szCs w:val="32"/>
          <w:u w:val="single"/>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u w:val="none"/>
          <w:vertAlign w:val="baseline"/>
          <w:lang w:val="en-US" w:eastAsia="zh-CN" w:bidi="ar"/>
        </w:rPr>
        <w:t>，年龄：</w:t>
      </w:r>
      <w:r>
        <w:rPr>
          <w:rFonts w:hint="eastAsia" w:ascii="Times New Roman" w:hAnsi="Times New Roman" w:eastAsia="仿宋_GB2312" w:cs="仿宋_GB2312"/>
          <w:b w:val="0"/>
          <w:bCs w:val="0"/>
          <w:caps w:val="0"/>
          <w:color w:val="auto"/>
          <w:kern w:val="2"/>
          <w:sz w:val="32"/>
          <w:szCs w:val="32"/>
          <w:u w:val="single"/>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u w:val="none"/>
          <w:vertAlign w:val="baseline"/>
          <w:lang w:val="en-US" w:eastAsia="zh-CN" w:bidi="ar"/>
        </w:rPr>
        <w:t>，住址：</w:t>
      </w:r>
      <w:r>
        <w:rPr>
          <w:rFonts w:hint="eastAsia" w:ascii="Times New Roman" w:hAnsi="Times New Roman" w:eastAsia="仿宋_GB2312" w:cs="仿宋_GB2312"/>
          <w:b w:val="0"/>
          <w:bCs w:val="0"/>
          <w:caps w:val="0"/>
          <w:color w:val="auto"/>
          <w:kern w:val="2"/>
          <w:sz w:val="32"/>
          <w:szCs w:val="32"/>
          <w:u w:val="single"/>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u w:val="none"/>
          <w:vertAlign w:val="baseline"/>
          <w:lang w:val="en-US" w:eastAsia="zh-CN" w:bidi="ar"/>
        </w:rPr>
        <w:t>，</w:t>
      </w:r>
      <w:r>
        <w:rPr>
          <w:rFonts w:hint="eastAsia" w:ascii="Times New Roman" w:hAnsi="Times New Roman" w:eastAsia="仿宋_GB2312" w:cs="仿宋_GB2312"/>
          <w:b w:val="0"/>
          <w:bCs w:val="0"/>
          <w:caps w:val="0"/>
          <w:color w:val="auto"/>
          <w:kern w:val="2"/>
          <w:sz w:val="32"/>
          <w:szCs w:val="32"/>
          <w:u w:val="single"/>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u w:val="none"/>
          <w:vertAlign w:val="baseline"/>
          <w:lang w:val="en-US" w:eastAsia="zh-CN" w:bidi="ar"/>
        </w:rPr>
        <w:t>年</w:t>
      </w:r>
      <w:r>
        <w:rPr>
          <w:rFonts w:hint="eastAsia" w:ascii="Times New Roman" w:hAnsi="Times New Roman" w:eastAsia="仿宋_GB2312" w:cs="仿宋_GB2312"/>
          <w:b w:val="0"/>
          <w:bCs w:val="0"/>
          <w:caps w:val="0"/>
          <w:color w:val="auto"/>
          <w:kern w:val="2"/>
          <w:sz w:val="32"/>
          <w:szCs w:val="32"/>
          <w:u w:val="single"/>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u w:val="none"/>
          <w:vertAlign w:val="baseline"/>
          <w:lang w:val="en-US" w:eastAsia="zh-CN" w:bidi="ar"/>
        </w:rPr>
        <w:t>月经过</w:t>
      </w:r>
      <w:r>
        <w:rPr>
          <w:rFonts w:hint="eastAsia" w:ascii="Times New Roman" w:hAnsi="Times New Roman" w:eastAsia="仿宋_GB2312" w:cs="仿宋_GB2312"/>
          <w:b w:val="0"/>
          <w:bCs w:val="0"/>
          <w:caps w:val="0"/>
          <w:color w:val="auto"/>
          <w:kern w:val="2"/>
          <w:sz w:val="32"/>
          <w:szCs w:val="32"/>
          <w:u w:val="single"/>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u w:val="none"/>
          <w:vertAlign w:val="baseline"/>
          <w:lang w:val="en-US" w:eastAsia="zh-CN" w:bidi="ar"/>
        </w:rPr>
        <w:t>（失能评定机构名称）上门入户评定后达到我市长期护理保险重度失能标准，现予以公示，公示期自</w:t>
      </w:r>
      <w:r>
        <w:rPr>
          <w:rFonts w:hint="eastAsia" w:ascii="Times New Roman" w:hAnsi="Times New Roman" w:eastAsia="仿宋_GB2312" w:cs="仿宋_GB2312"/>
          <w:b w:val="0"/>
          <w:bCs w:val="0"/>
          <w:caps w:val="0"/>
          <w:color w:val="auto"/>
          <w:kern w:val="2"/>
          <w:sz w:val="32"/>
          <w:szCs w:val="32"/>
          <w:u w:val="single"/>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u w:val="none"/>
          <w:vertAlign w:val="baseline"/>
          <w:lang w:val="en-US" w:eastAsia="zh-CN" w:bidi="ar"/>
        </w:rPr>
        <w:t>年</w:t>
      </w:r>
      <w:r>
        <w:rPr>
          <w:rFonts w:hint="eastAsia" w:ascii="Times New Roman" w:hAnsi="Times New Roman" w:eastAsia="仿宋_GB2312" w:cs="仿宋_GB2312"/>
          <w:b w:val="0"/>
          <w:bCs w:val="0"/>
          <w:caps w:val="0"/>
          <w:color w:val="auto"/>
          <w:kern w:val="2"/>
          <w:sz w:val="32"/>
          <w:szCs w:val="32"/>
          <w:u w:val="single"/>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u w:val="none"/>
          <w:vertAlign w:val="baseline"/>
          <w:lang w:val="en-US" w:eastAsia="zh-CN" w:bidi="ar"/>
        </w:rPr>
        <w:t>月</w:t>
      </w:r>
      <w:r>
        <w:rPr>
          <w:rFonts w:hint="eastAsia" w:ascii="Times New Roman" w:hAnsi="Times New Roman" w:eastAsia="仿宋_GB2312" w:cs="仿宋_GB2312"/>
          <w:b w:val="0"/>
          <w:bCs w:val="0"/>
          <w:caps w:val="0"/>
          <w:color w:val="auto"/>
          <w:kern w:val="2"/>
          <w:sz w:val="32"/>
          <w:szCs w:val="32"/>
          <w:u w:val="single"/>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u w:val="none"/>
          <w:vertAlign w:val="baseline"/>
          <w:lang w:val="en-US" w:eastAsia="zh-CN" w:bidi="ar"/>
        </w:rPr>
        <w:t>日至</w:t>
      </w:r>
      <w:r>
        <w:rPr>
          <w:rFonts w:hint="eastAsia" w:ascii="Times New Roman" w:hAnsi="Times New Roman" w:eastAsia="仿宋_GB2312" w:cs="仿宋_GB2312"/>
          <w:b w:val="0"/>
          <w:bCs w:val="0"/>
          <w:caps w:val="0"/>
          <w:color w:val="auto"/>
          <w:kern w:val="2"/>
          <w:sz w:val="32"/>
          <w:szCs w:val="32"/>
          <w:u w:val="single"/>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u w:val="none"/>
          <w:vertAlign w:val="baseline"/>
          <w:lang w:val="en-US" w:eastAsia="zh-CN" w:bidi="ar"/>
        </w:rPr>
        <w:t>年</w:t>
      </w:r>
      <w:r>
        <w:rPr>
          <w:rFonts w:hint="eastAsia" w:ascii="Times New Roman" w:hAnsi="Times New Roman" w:eastAsia="仿宋_GB2312" w:cs="仿宋_GB2312"/>
          <w:b w:val="0"/>
          <w:bCs w:val="0"/>
          <w:caps w:val="0"/>
          <w:color w:val="auto"/>
          <w:kern w:val="2"/>
          <w:sz w:val="32"/>
          <w:szCs w:val="32"/>
          <w:u w:val="single"/>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u w:val="none"/>
          <w:vertAlign w:val="baseline"/>
          <w:lang w:val="en-US" w:eastAsia="zh-CN" w:bidi="ar"/>
        </w:rPr>
        <w:t>月</w:t>
      </w:r>
      <w:r>
        <w:rPr>
          <w:rFonts w:hint="eastAsia" w:ascii="Times New Roman" w:hAnsi="Times New Roman" w:eastAsia="仿宋_GB2312" w:cs="仿宋_GB2312"/>
          <w:b w:val="0"/>
          <w:bCs w:val="0"/>
          <w:caps w:val="0"/>
          <w:color w:val="auto"/>
          <w:kern w:val="2"/>
          <w:sz w:val="32"/>
          <w:szCs w:val="32"/>
          <w:u w:val="single"/>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u w:val="none"/>
          <w:vertAlign w:val="baseline"/>
          <w:lang w:val="en-US" w:eastAsia="zh-CN" w:bidi="ar"/>
        </w:rPr>
        <w:t>日。</w:t>
      </w:r>
    </w:p>
    <w:p>
      <w:pPr>
        <w:keepNext w:val="0"/>
        <w:keepLines w:val="0"/>
        <w:pageBreakBefore w:val="0"/>
        <w:widowControl w:val="0"/>
        <w:suppressLineNumbers w:val="0"/>
        <w:tabs>
          <w:tab w:val="left" w:pos="0"/>
        </w:tabs>
        <w:suppressAutoHyphens w:val="0"/>
        <w:kinsoku/>
        <w:wordWrap w:val="0"/>
        <w:overflowPunct/>
        <w:topLinePunct w:val="0"/>
        <w:autoSpaceDE/>
        <w:autoSpaceDN w:val="0"/>
        <w:bidi w:val="0"/>
        <w:adjustRightInd/>
        <w:snapToGrid/>
        <w:spacing w:before="0" w:beforeAutospacing="0" w:after="0" w:afterAutospacing="0" w:line="560" w:lineRule="exact"/>
        <w:ind w:left="13" w:right="0" w:firstLine="608" w:firstLineChars="190"/>
        <w:jc w:val="left"/>
        <w:textAlignment w:val="auto"/>
        <w:outlineLvl w:val="9"/>
        <w:rPr>
          <w:rFonts w:hint="eastAsia" w:ascii="Times New Roman" w:hAnsi="Times New Roman" w:eastAsia="仿宋_GB2312" w:cs="仿宋_GB2312"/>
          <w:caps w:val="0"/>
          <w:color w:val="auto"/>
          <w:sz w:val="32"/>
          <w:szCs w:val="32"/>
          <w:u w:val="none"/>
          <w:vertAlign w:val="baseline"/>
          <w:lang w:val="en-US" w:eastAsia="zh-CN"/>
        </w:rPr>
      </w:pPr>
      <w:r>
        <w:rPr>
          <w:rFonts w:hint="eastAsia" w:ascii="Times New Roman" w:hAnsi="Times New Roman" w:eastAsia="仿宋_GB2312" w:cs="仿宋_GB2312"/>
          <w:b w:val="0"/>
          <w:bCs w:val="0"/>
          <w:caps w:val="0"/>
          <w:color w:val="auto"/>
          <w:kern w:val="2"/>
          <w:sz w:val="32"/>
          <w:szCs w:val="32"/>
          <w:u w:val="none"/>
          <w:vertAlign w:val="baseline"/>
          <w:lang w:val="en-US" w:eastAsia="zh-CN" w:bidi="ar"/>
        </w:rPr>
        <w:t>如对此有异议，可拨打400-6972-666或至</w:t>
      </w:r>
      <w:r>
        <w:rPr>
          <w:rFonts w:hint="eastAsia" w:ascii="Times New Roman" w:hAnsi="Times New Roman" w:eastAsia="仿宋_GB2312" w:cs="仿宋_GB2312"/>
          <w:b w:val="0"/>
          <w:bCs w:val="0"/>
          <w:caps w:val="0"/>
          <w:color w:val="auto"/>
          <w:kern w:val="2"/>
          <w:sz w:val="32"/>
          <w:szCs w:val="32"/>
          <w:u w:val="single"/>
          <w:vertAlign w:val="baseline"/>
          <w:lang w:val="en-US" w:eastAsia="zh-CN" w:bidi="ar"/>
        </w:rPr>
        <w:t xml:space="preserve">             </w:t>
      </w:r>
      <w:r>
        <w:rPr>
          <w:rFonts w:hint="eastAsia" w:ascii="Times New Roman" w:hAnsi="Times New Roman" w:eastAsia="仿宋_GB2312" w:cs="仿宋_GB2312"/>
          <w:b w:val="0"/>
          <w:bCs w:val="0"/>
          <w:caps w:val="0"/>
          <w:color w:val="auto"/>
          <w:kern w:val="2"/>
          <w:sz w:val="32"/>
          <w:szCs w:val="32"/>
          <w:u w:val="none"/>
          <w:vertAlign w:val="baseline"/>
          <w:lang w:val="en-US" w:eastAsia="zh-CN" w:bidi="ar"/>
        </w:rPr>
        <w:t>进行投诉举报。我们将对您的举报信息严格保密！</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both"/>
        <w:outlineLvl w:val="9"/>
        <w:rPr>
          <w:rFonts w:hint="eastAsia" w:ascii="Times New Roman" w:hAnsi="Times New Roman" w:eastAsia="仿宋_GB2312" w:cs="仿宋_GB2312"/>
          <w:caps w:val="0"/>
          <w:color w:val="auto"/>
          <w:sz w:val="32"/>
          <w:szCs w:val="32"/>
          <w:u w:val="none"/>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left"/>
        <w:outlineLvl w:val="9"/>
        <w:rPr>
          <w:rFonts w:hint="eastAsia" w:ascii="Times New Roman" w:hAnsi="Times New Roman" w:eastAsia="仿宋_GB2312" w:cs="仿宋_GB2312"/>
          <w:caps w:val="0"/>
          <w:color w:val="auto"/>
          <w:sz w:val="28"/>
          <w:szCs w:val="28"/>
          <w:u w:val="none"/>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left"/>
        <w:outlineLvl w:val="9"/>
        <w:rPr>
          <w:rFonts w:hint="eastAsia" w:ascii="Times New Roman" w:hAnsi="Times New Roman" w:eastAsia="仿宋_GB2312" w:cs="仿宋_GB2312"/>
          <w:caps w:val="0"/>
          <w:color w:val="auto"/>
          <w:sz w:val="28"/>
          <w:szCs w:val="28"/>
          <w:u w:val="none"/>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right"/>
        <w:outlineLvl w:val="9"/>
        <w:rPr>
          <w:rFonts w:hint="eastAsia" w:ascii="Times New Roman" w:hAnsi="Times New Roman" w:eastAsia="仿宋_GB2312" w:cs="仿宋_GB2312"/>
          <w:caps w:val="0"/>
          <w:color w:val="auto"/>
          <w:sz w:val="32"/>
          <w:szCs w:val="32"/>
          <w:u w:val="none"/>
          <w:vertAlign w:val="baseline"/>
          <w:lang w:val="en-US" w:eastAsia="zh-CN"/>
        </w:rPr>
      </w:pPr>
      <w:r>
        <w:rPr>
          <w:rFonts w:hint="eastAsia" w:ascii="Times New Roman" w:hAnsi="Times New Roman" w:eastAsia="仿宋_GB2312" w:cs="仿宋_GB2312"/>
          <w:b w:val="0"/>
          <w:bCs w:val="0"/>
          <w:caps w:val="0"/>
          <w:color w:val="auto"/>
          <w:kern w:val="2"/>
          <w:sz w:val="32"/>
          <w:szCs w:val="32"/>
          <w:u w:val="none"/>
          <w:vertAlign w:val="baseline"/>
          <w:lang w:val="en-US" w:eastAsia="zh-CN" w:bidi="ar"/>
        </w:rPr>
        <w:t xml:space="preserve"> 年    月    日</w:t>
      </w:r>
    </w:p>
    <w:p>
      <w:pPr>
        <w:rPr>
          <w:rFonts w:ascii="Times New Roman" w:hAnsi="Times New Roman"/>
          <w:sz w:val="32"/>
          <w:szCs w:val="32"/>
        </w:rPr>
        <w:sectPr>
          <w:pgSz w:w="11906" w:h="16838"/>
          <w:pgMar w:top="1440" w:right="1800" w:bottom="1440" w:left="1800" w:header="851" w:footer="992" w:gutter="1"/>
          <w:pgBorders w:offsetFrom="page">
            <w:top w:val="none" w:sz="0" w:space="0"/>
            <w:left w:val="none" w:sz="0" w:space="0"/>
            <w:bottom w:val="none" w:sz="0" w:space="0"/>
            <w:right w:val="none" w:sz="0" w:space="0"/>
          </w:pgBorders>
          <w:pgNumType w:fmt="numberInDash"/>
          <w:cols w:space="425" w:num="1"/>
          <w:rtlGutter w:val="1"/>
          <w:docGrid w:type="lines" w:linePitch="312" w:charSpace="0"/>
        </w:sect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both"/>
        <w:outlineLvl w:val="9"/>
        <w:rPr>
          <w:rFonts w:hint="eastAsia" w:ascii="Times New Roman" w:hAnsi="Times New Roman" w:eastAsia="黑体" w:cs="黑体"/>
          <w:b w:val="0"/>
          <w:bCs w:val="0"/>
          <w:caps w:val="0"/>
          <w:color w:val="auto"/>
          <w:kern w:val="2"/>
          <w:sz w:val="30"/>
          <w:szCs w:val="30"/>
          <w:vertAlign w:val="baseline"/>
          <w:lang w:val="en-US" w:eastAsia="zh-CN" w:bidi="ar"/>
        </w:rPr>
      </w:pPr>
      <w:r>
        <w:rPr>
          <w:rFonts w:hint="eastAsia" w:ascii="Times New Roman" w:hAnsi="Times New Roman" w:eastAsia="黑体" w:cs="黑体"/>
          <w:b w:val="0"/>
          <w:bCs w:val="0"/>
          <w:caps w:val="0"/>
          <w:color w:val="auto"/>
          <w:kern w:val="2"/>
          <w:sz w:val="30"/>
          <w:szCs w:val="30"/>
          <w:vertAlign w:val="baseline"/>
          <w:lang w:val="en-US" w:eastAsia="zh-CN" w:bidi="ar"/>
        </w:rPr>
        <w:t>附件5</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both"/>
        <w:outlineLvl w:val="9"/>
        <w:rPr>
          <w:rFonts w:hint="default" w:ascii="Times New Roman" w:hAnsi="Times New Roman" w:eastAsia="宋体" w:cs="Times New Roman"/>
          <w:caps w:val="0"/>
          <w:color w:val="auto"/>
          <w:sz w:val="22"/>
          <w:szCs w:val="28"/>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firstLineChars="0"/>
        <w:jc w:val="center"/>
        <w:outlineLvl w:val="9"/>
        <w:rPr>
          <w:rFonts w:hint="eastAsia" w:ascii="Times New Roman" w:hAnsi="Times New Roman" w:eastAsia="黑体" w:cs="Times New Roman"/>
          <w:caps w:val="0"/>
          <w:color w:val="auto"/>
          <w:sz w:val="36"/>
          <w:szCs w:val="44"/>
          <w:vertAlign w:val="baseline"/>
          <w:lang w:val="en-US" w:eastAsia="zh-CN"/>
        </w:rPr>
      </w:pPr>
      <w:r>
        <w:rPr>
          <w:rFonts w:hint="eastAsia" w:ascii="Times New Roman" w:hAnsi="Times New Roman" w:eastAsia="黑体" w:cs="Times New Roman"/>
          <w:b w:val="0"/>
          <w:bCs w:val="0"/>
          <w:caps w:val="0"/>
          <w:color w:val="auto"/>
          <w:kern w:val="2"/>
          <w:sz w:val="36"/>
          <w:szCs w:val="44"/>
          <w:vertAlign w:val="baseline"/>
          <w:lang w:val="en-US" w:eastAsia="zh-CN" w:bidi="ar"/>
        </w:rPr>
        <w:t>长期护理综合失能等级划分表</w:t>
      </w:r>
    </w:p>
    <w:tbl>
      <w:tblPr>
        <w:tblStyle w:val="7"/>
        <w:tblW w:w="8792"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42"/>
        <w:gridCol w:w="1550"/>
        <w:gridCol w:w="1588"/>
        <w:gridCol w:w="1537"/>
        <w:gridCol w:w="187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52" w:hRule="atLeast"/>
          <w:jc w:val="center"/>
        </w:trPr>
        <w:tc>
          <w:tcPr>
            <w:tcW w:w="879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default" w:ascii="Times New Roman" w:hAnsi="Times New Roman" w:eastAsia="宋体" w:cs="Times New Roman"/>
                <w:caps w:val="0"/>
                <w:color w:val="auto"/>
                <w:sz w:val="22"/>
                <w:szCs w:val="28"/>
                <w:vertAlign w:val="baseline"/>
                <w:lang w:val="en-US" w:eastAsia="zh-CN"/>
              </w:rPr>
            </w:pPr>
            <w:r>
              <w:rPr>
                <w:rFonts w:hint="eastAsia" w:ascii="Times New Roman" w:hAnsi="Times New Roman" w:eastAsia="黑体" w:cs="黑体"/>
                <w:b w:val="0"/>
                <w:bCs w:val="0"/>
                <w:caps w:val="0"/>
                <w:color w:val="auto"/>
                <w:kern w:val="2"/>
                <w:sz w:val="28"/>
                <w:szCs w:val="36"/>
                <w:vertAlign w:val="baseline"/>
                <w:lang w:val="en-US" w:eastAsia="zh-CN" w:bidi="ar"/>
              </w:rPr>
              <w:t>长期护理失能等级评定指标得分及对应等级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0" w:hRule="atLeast"/>
          <w:jc w:val="center"/>
        </w:trPr>
        <w:tc>
          <w:tcPr>
            <w:tcW w:w="22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方正小标宋简体"/>
                <w:caps w:val="0"/>
                <w:color w:val="auto"/>
                <w:sz w:val="22"/>
                <w:szCs w:val="28"/>
                <w:vertAlign w:val="baseline"/>
                <w:lang w:val="en-US" w:eastAsia="zh-CN"/>
              </w:rPr>
            </w:pPr>
            <w:r>
              <w:rPr>
                <w:rFonts w:hint="eastAsia" w:ascii="Times New Roman" w:hAnsi="Times New Roman" w:eastAsia="仿宋_GB2312" w:cs="方正小标宋简体"/>
                <w:b w:val="0"/>
                <w:bCs w:val="0"/>
                <w:caps w:val="0"/>
                <w:color w:val="auto"/>
                <w:kern w:val="2"/>
                <w:sz w:val="22"/>
                <w:szCs w:val="28"/>
                <w:vertAlign w:val="baseline"/>
                <w:lang w:val="en-US" w:eastAsia="zh-CN" w:bidi="ar"/>
              </w:rPr>
              <w:t>一级指标</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方正小标宋简体"/>
                <w:caps w:val="0"/>
                <w:color w:val="auto"/>
                <w:sz w:val="22"/>
                <w:szCs w:val="28"/>
                <w:vertAlign w:val="baseline"/>
                <w:lang w:val="en-US" w:eastAsia="zh-CN"/>
              </w:rPr>
            </w:pPr>
            <w:r>
              <w:rPr>
                <w:rFonts w:hint="eastAsia" w:ascii="Times New Roman" w:hAnsi="Times New Roman" w:eastAsia="仿宋_GB2312" w:cs="方正小标宋简体"/>
                <w:b w:val="0"/>
                <w:bCs w:val="0"/>
                <w:caps w:val="0"/>
                <w:color w:val="auto"/>
                <w:kern w:val="2"/>
                <w:sz w:val="22"/>
                <w:szCs w:val="28"/>
                <w:vertAlign w:val="baseline"/>
                <w:lang w:val="en-US" w:eastAsia="zh-CN" w:bidi="ar"/>
              </w:rPr>
              <w:t>能力完好</w:t>
            </w:r>
          </w:p>
        </w:tc>
        <w:tc>
          <w:tcPr>
            <w:tcW w:w="15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方正小标宋简体"/>
                <w:caps w:val="0"/>
                <w:color w:val="auto"/>
                <w:sz w:val="22"/>
                <w:szCs w:val="28"/>
                <w:vertAlign w:val="baseline"/>
                <w:lang w:val="en-US" w:eastAsia="zh-CN"/>
              </w:rPr>
            </w:pPr>
            <w:r>
              <w:rPr>
                <w:rFonts w:hint="eastAsia" w:ascii="Times New Roman" w:hAnsi="Times New Roman" w:eastAsia="仿宋_GB2312" w:cs="方正小标宋简体"/>
                <w:b w:val="0"/>
                <w:bCs w:val="0"/>
                <w:caps w:val="0"/>
                <w:color w:val="auto"/>
                <w:kern w:val="2"/>
                <w:sz w:val="22"/>
                <w:szCs w:val="28"/>
                <w:vertAlign w:val="baseline"/>
                <w:lang w:val="en-US" w:eastAsia="zh-CN" w:bidi="ar"/>
              </w:rPr>
              <w:t>轻度受损</w:t>
            </w:r>
          </w:p>
        </w:tc>
        <w:tc>
          <w:tcPr>
            <w:tcW w:w="15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方正小标宋简体"/>
                <w:caps w:val="0"/>
                <w:color w:val="auto"/>
                <w:sz w:val="22"/>
                <w:szCs w:val="28"/>
                <w:vertAlign w:val="baseline"/>
                <w:lang w:val="en-US" w:eastAsia="zh-CN"/>
              </w:rPr>
            </w:pPr>
            <w:r>
              <w:rPr>
                <w:rFonts w:hint="eastAsia" w:ascii="Times New Roman" w:hAnsi="Times New Roman" w:eastAsia="仿宋_GB2312" w:cs="方正小标宋简体"/>
                <w:b w:val="0"/>
                <w:bCs w:val="0"/>
                <w:caps w:val="0"/>
                <w:color w:val="auto"/>
                <w:kern w:val="2"/>
                <w:sz w:val="22"/>
                <w:szCs w:val="28"/>
                <w:vertAlign w:val="baseline"/>
                <w:lang w:val="en-US" w:eastAsia="zh-CN" w:bidi="ar"/>
              </w:rPr>
              <w:t>中度受损</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方正小标宋简体"/>
                <w:caps w:val="0"/>
                <w:color w:val="auto"/>
                <w:sz w:val="22"/>
                <w:szCs w:val="28"/>
                <w:vertAlign w:val="baseline"/>
                <w:lang w:val="en-US" w:eastAsia="zh-CN"/>
              </w:rPr>
            </w:pPr>
            <w:r>
              <w:rPr>
                <w:rFonts w:hint="eastAsia" w:ascii="Times New Roman" w:hAnsi="Times New Roman" w:eastAsia="仿宋_GB2312" w:cs="方正小标宋简体"/>
                <w:b w:val="0"/>
                <w:bCs w:val="0"/>
                <w:caps w:val="0"/>
                <w:color w:val="auto"/>
                <w:kern w:val="2"/>
                <w:sz w:val="22"/>
                <w:szCs w:val="28"/>
                <w:vertAlign w:val="baseline"/>
                <w:lang w:val="en-US" w:eastAsia="zh-CN" w:bidi="ar"/>
              </w:rPr>
              <w:t>重度受损</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22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方正小标宋简体"/>
                <w:caps w:val="0"/>
                <w:color w:val="auto"/>
                <w:sz w:val="22"/>
                <w:szCs w:val="28"/>
                <w:vertAlign w:val="baseline"/>
                <w:lang w:val="en-US" w:eastAsia="zh-CN"/>
              </w:rPr>
            </w:pPr>
            <w:r>
              <w:rPr>
                <w:rFonts w:hint="eastAsia" w:ascii="Times New Roman" w:hAnsi="Times New Roman" w:eastAsia="仿宋_GB2312" w:cs="方正小标宋简体"/>
                <w:b w:val="0"/>
                <w:bCs w:val="0"/>
                <w:caps w:val="0"/>
                <w:color w:val="auto"/>
                <w:kern w:val="2"/>
                <w:sz w:val="22"/>
                <w:szCs w:val="28"/>
                <w:vertAlign w:val="baseline"/>
                <w:lang w:val="en-US" w:eastAsia="zh-CN" w:bidi="ar"/>
              </w:rPr>
              <w:t>日常生活活动能力</w:t>
            </w:r>
          </w:p>
        </w:tc>
        <w:tc>
          <w:tcPr>
            <w:tcW w:w="655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满分100分，根据国家医保局相关文件规定按分支划分为四个等级。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2" w:hRule="atLeast"/>
          <w:jc w:val="center"/>
        </w:trPr>
        <w:tc>
          <w:tcPr>
            <w:tcW w:w="22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方正小标宋简体"/>
                <w:caps w:val="0"/>
                <w:color w:val="auto"/>
                <w:sz w:val="22"/>
                <w:szCs w:val="28"/>
                <w:vertAlign w:val="baseline"/>
                <w:lang w:val="en-US" w:eastAsia="zh-CN"/>
              </w:rPr>
            </w:pPr>
            <w:r>
              <w:rPr>
                <w:rFonts w:hint="eastAsia" w:ascii="Times New Roman" w:hAnsi="Times New Roman" w:eastAsia="仿宋_GB2312" w:cs="方正小标宋简体"/>
                <w:b w:val="0"/>
                <w:bCs w:val="0"/>
                <w:caps w:val="0"/>
                <w:color w:val="auto"/>
                <w:kern w:val="2"/>
                <w:sz w:val="22"/>
                <w:szCs w:val="28"/>
                <w:vertAlign w:val="baseline"/>
                <w:lang w:val="en-US" w:eastAsia="zh-CN" w:bidi="ar"/>
              </w:rPr>
              <w:t>认知能力</w:t>
            </w:r>
          </w:p>
        </w:tc>
        <w:tc>
          <w:tcPr>
            <w:tcW w:w="655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满分16分，根据国家医保局相关文件规定按分支划分为四个等级。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9" w:hRule="atLeast"/>
          <w:jc w:val="center"/>
        </w:trPr>
        <w:tc>
          <w:tcPr>
            <w:tcW w:w="22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方正小标宋简体"/>
                <w:caps w:val="0"/>
                <w:color w:val="auto"/>
                <w:sz w:val="22"/>
                <w:szCs w:val="28"/>
                <w:vertAlign w:val="baseline"/>
                <w:lang w:val="en-US" w:eastAsia="zh-CN"/>
              </w:rPr>
            </w:pPr>
            <w:r>
              <w:rPr>
                <w:rFonts w:hint="eastAsia" w:ascii="Times New Roman" w:hAnsi="Times New Roman" w:eastAsia="仿宋_GB2312" w:cs="方正小标宋简体"/>
                <w:b w:val="0"/>
                <w:bCs w:val="0"/>
                <w:caps w:val="0"/>
                <w:color w:val="auto"/>
                <w:kern w:val="2"/>
                <w:sz w:val="22"/>
                <w:szCs w:val="28"/>
                <w:vertAlign w:val="baseline"/>
                <w:lang w:val="en-US" w:eastAsia="zh-CN" w:bidi="ar"/>
              </w:rPr>
              <w:t>感知觉与沟通能力</w:t>
            </w:r>
          </w:p>
        </w:tc>
        <w:tc>
          <w:tcPr>
            <w:tcW w:w="655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满分12分，根据国家医保局相关文件规定按分支划分为四个等级。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59" w:hRule="atLeast"/>
          <w:jc w:val="center"/>
        </w:trPr>
        <w:tc>
          <w:tcPr>
            <w:tcW w:w="2242" w:type="dxa"/>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400" w:firstLineChars="200"/>
              <w:jc w:val="both"/>
              <w:outlineLvl w:val="9"/>
              <w:rPr>
                <w:rFonts w:hint="eastAsia" w:ascii="Times New Roman" w:hAnsi="Times New Roman" w:eastAsia="仿宋_GB2312" w:cs="方正小标宋简体"/>
                <w:caps w:val="0"/>
                <w:color w:val="auto"/>
                <w:sz w:val="20"/>
                <w:szCs w:val="22"/>
                <w:vertAlign w:val="baseline"/>
                <w:lang w:val="en-US" w:eastAsia="zh-CN"/>
              </w:rPr>
            </w:pPr>
            <w:r>
              <w:rPr>
                <w:rFonts w:hint="eastAsia" w:ascii="Times New Roman" w:hAnsi="Times New Roman" w:eastAsia="仿宋_GB2312" w:cs="方正小标宋简体"/>
                <w:b w:val="0"/>
                <w:bCs w:val="0"/>
                <w:caps w:val="0"/>
                <w:color w:val="auto"/>
                <w:kern w:val="2"/>
                <w:sz w:val="20"/>
                <w:szCs w:val="22"/>
                <w:vertAlign w:val="baseline"/>
                <w:lang w:val="en-US" w:eastAsia="zh-CN" w:bidi="ar"/>
              </w:rPr>
              <w:t>表C2/C3失能等级</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both"/>
              <w:outlineLvl w:val="9"/>
              <w:rPr>
                <w:rFonts w:hint="eastAsia" w:ascii="Times New Roman" w:hAnsi="Times New Roman" w:eastAsia="仿宋_GB2312" w:cs="方正小标宋简体"/>
                <w:caps w:val="0"/>
                <w:color w:val="auto"/>
                <w:sz w:val="20"/>
                <w:szCs w:val="22"/>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200" w:firstLineChars="100"/>
              <w:jc w:val="both"/>
              <w:outlineLvl w:val="9"/>
              <w:rPr>
                <w:rFonts w:hint="eastAsia" w:ascii="Times New Roman" w:hAnsi="Times New Roman" w:eastAsia="仿宋_GB2312" w:cs="方正小标宋简体"/>
                <w:caps w:val="0"/>
                <w:color w:val="auto"/>
                <w:sz w:val="20"/>
                <w:szCs w:val="22"/>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both"/>
              <w:outlineLvl w:val="9"/>
              <w:rPr>
                <w:rFonts w:hint="eastAsia" w:ascii="Times New Roman" w:hAnsi="Times New Roman" w:eastAsia="仿宋_GB2312" w:cs="方正小标宋简体"/>
                <w:caps w:val="0"/>
                <w:color w:val="auto"/>
                <w:sz w:val="20"/>
                <w:szCs w:val="22"/>
                <w:vertAlign w:val="baseline"/>
                <w:lang w:val="en-US" w:eastAsia="zh-CN"/>
              </w:rPr>
            </w:pPr>
            <w:r>
              <w:rPr>
                <w:rFonts w:hint="eastAsia" w:ascii="Times New Roman" w:hAnsi="Times New Roman" w:eastAsia="仿宋_GB2312" w:cs="方正小标宋简体"/>
                <w:b w:val="0"/>
                <w:bCs w:val="0"/>
                <w:caps w:val="0"/>
                <w:color w:val="auto"/>
                <w:kern w:val="2"/>
                <w:sz w:val="20"/>
                <w:szCs w:val="22"/>
                <w:vertAlign w:val="baseline"/>
                <w:lang w:val="en-US" w:eastAsia="zh-CN" w:bidi="ar"/>
              </w:rPr>
              <w:t>表C1失能等级</w:t>
            </w:r>
          </w:p>
        </w:tc>
        <w:tc>
          <w:tcPr>
            <w:tcW w:w="655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方正小标宋简体"/>
                <w:caps w:val="0"/>
                <w:color w:val="auto"/>
                <w:sz w:val="22"/>
                <w:szCs w:val="28"/>
                <w:vertAlign w:val="baseline"/>
                <w:lang w:val="en-US" w:eastAsia="zh-CN"/>
              </w:rPr>
            </w:pPr>
            <w:r>
              <w:rPr>
                <w:rFonts w:hint="eastAsia" w:ascii="Times New Roman" w:hAnsi="Times New Roman" w:eastAsia="仿宋_GB2312" w:cs="方正小标宋简体"/>
                <w:b w:val="0"/>
                <w:bCs w:val="0"/>
                <w:caps w:val="0"/>
                <w:color w:val="auto"/>
                <w:kern w:val="2"/>
                <w:sz w:val="22"/>
                <w:szCs w:val="28"/>
                <w:vertAlign w:val="baseline"/>
                <w:lang w:val="en-US" w:eastAsia="zh-CN" w:bidi="ar"/>
              </w:rPr>
              <w:t>表C2/表C3（以失能等级严重的判断）</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1" w:hRule="atLeast"/>
          <w:jc w:val="center"/>
        </w:trPr>
        <w:tc>
          <w:tcPr>
            <w:tcW w:w="2242" w:type="dxa"/>
            <w:vMerge w:val="continue"/>
            <w:tcBorders>
              <w:top w:val="single" w:color="auto" w:sz="4" w:space="0"/>
              <w:left w:val="single" w:color="auto" w:sz="4" w:space="0"/>
              <w:bottom w:val="single" w:color="auto" w:sz="4" w:space="0"/>
              <w:right w:val="single" w:color="auto" w:sz="4" w:space="0"/>
              <w:tl2br w:val="single" w:color="auto" w:sz="4" w:space="0"/>
            </w:tcBorders>
            <w:shd w:val="clear" w:color="auto" w:fill="auto"/>
            <w:noWrap/>
            <w:vAlign w:val="top"/>
          </w:tcPr>
          <w:p>
            <w:pPr>
              <w:rPr>
                <w:rFonts w:hint="eastAsia" w:ascii="Times New Roman" w:hAnsi="Times New Roman"/>
                <w:sz w:val="24"/>
                <w:szCs w:val="24"/>
              </w:rPr>
            </w:pP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方正小标宋简体"/>
                <w:caps w:val="0"/>
                <w:color w:val="auto"/>
                <w:sz w:val="22"/>
                <w:szCs w:val="28"/>
                <w:vertAlign w:val="baseline"/>
                <w:lang w:val="en-US" w:eastAsia="zh-CN"/>
              </w:rPr>
            </w:pPr>
            <w:r>
              <w:rPr>
                <w:rFonts w:hint="eastAsia" w:ascii="Times New Roman" w:hAnsi="Times New Roman" w:eastAsia="仿宋_GB2312" w:cs="方正小标宋简体"/>
                <w:b w:val="0"/>
                <w:bCs w:val="0"/>
                <w:caps w:val="0"/>
                <w:color w:val="auto"/>
                <w:kern w:val="2"/>
                <w:sz w:val="22"/>
                <w:szCs w:val="28"/>
                <w:vertAlign w:val="baseline"/>
                <w:lang w:val="en-US" w:eastAsia="zh-CN" w:bidi="ar"/>
              </w:rPr>
              <w:t>能力完好</w:t>
            </w:r>
          </w:p>
        </w:tc>
        <w:tc>
          <w:tcPr>
            <w:tcW w:w="15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方正小标宋简体"/>
                <w:caps w:val="0"/>
                <w:color w:val="auto"/>
                <w:sz w:val="22"/>
                <w:szCs w:val="28"/>
                <w:vertAlign w:val="baseline"/>
                <w:lang w:val="en-US" w:eastAsia="zh-CN"/>
              </w:rPr>
            </w:pPr>
            <w:r>
              <w:rPr>
                <w:rFonts w:hint="eastAsia" w:ascii="Times New Roman" w:hAnsi="Times New Roman" w:eastAsia="仿宋_GB2312" w:cs="方正小标宋简体"/>
                <w:b w:val="0"/>
                <w:bCs w:val="0"/>
                <w:caps w:val="0"/>
                <w:color w:val="auto"/>
                <w:kern w:val="2"/>
                <w:sz w:val="22"/>
                <w:szCs w:val="28"/>
                <w:vertAlign w:val="baseline"/>
                <w:lang w:val="en-US" w:eastAsia="zh-CN" w:bidi="ar"/>
              </w:rPr>
              <w:t>轻度受损</w:t>
            </w:r>
          </w:p>
        </w:tc>
        <w:tc>
          <w:tcPr>
            <w:tcW w:w="15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方正小标宋简体"/>
                <w:caps w:val="0"/>
                <w:color w:val="auto"/>
                <w:sz w:val="22"/>
                <w:szCs w:val="28"/>
                <w:vertAlign w:val="baseline"/>
                <w:lang w:val="en-US" w:eastAsia="zh-CN"/>
              </w:rPr>
            </w:pPr>
            <w:r>
              <w:rPr>
                <w:rFonts w:hint="eastAsia" w:ascii="Times New Roman" w:hAnsi="Times New Roman" w:eastAsia="仿宋_GB2312" w:cs="方正小标宋简体"/>
                <w:b w:val="0"/>
                <w:bCs w:val="0"/>
                <w:caps w:val="0"/>
                <w:color w:val="auto"/>
                <w:kern w:val="2"/>
                <w:sz w:val="22"/>
                <w:szCs w:val="28"/>
                <w:vertAlign w:val="baseline"/>
                <w:lang w:val="en-US" w:eastAsia="zh-CN" w:bidi="ar"/>
              </w:rPr>
              <w:t>中度受损</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方正小标宋简体"/>
                <w:caps w:val="0"/>
                <w:color w:val="auto"/>
                <w:sz w:val="22"/>
                <w:szCs w:val="28"/>
                <w:vertAlign w:val="baseline"/>
                <w:lang w:val="en-US" w:eastAsia="zh-CN"/>
              </w:rPr>
            </w:pPr>
            <w:r>
              <w:rPr>
                <w:rFonts w:hint="eastAsia" w:ascii="Times New Roman" w:hAnsi="Times New Roman" w:eastAsia="仿宋_GB2312" w:cs="方正小标宋简体"/>
                <w:b w:val="0"/>
                <w:bCs w:val="0"/>
                <w:caps w:val="0"/>
                <w:color w:val="auto"/>
                <w:kern w:val="2"/>
                <w:sz w:val="22"/>
                <w:szCs w:val="28"/>
                <w:vertAlign w:val="baseline"/>
                <w:lang w:val="en-US" w:eastAsia="zh-CN" w:bidi="ar"/>
              </w:rPr>
              <w:t>重度受损</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9" w:hRule="atLeast"/>
          <w:jc w:val="center"/>
        </w:trPr>
        <w:tc>
          <w:tcPr>
            <w:tcW w:w="22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方正小标宋简体"/>
                <w:caps w:val="0"/>
                <w:color w:val="auto"/>
                <w:sz w:val="22"/>
                <w:szCs w:val="28"/>
                <w:vertAlign w:val="baseline"/>
                <w:lang w:val="en-US" w:eastAsia="zh-CN"/>
              </w:rPr>
            </w:pPr>
            <w:r>
              <w:rPr>
                <w:rFonts w:hint="eastAsia" w:ascii="Times New Roman" w:hAnsi="Times New Roman" w:eastAsia="仿宋_GB2312" w:cs="方正小标宋简体"/>
                <w:b w:val="0"/>
                <w:bCs w:val="0"/>
                <w:caps w:val="0"/>
                <w:color w:val="auto"/>
                <w:kern w:val="2"/>
                <w:sz w:val="22"/>
                <w:szCs w:val="28"/>
                <w:vertAlign w:val="baseline"/>
                <w:lang w:val="en-US" w:eastAsia="zh-CN" w:bidi="ar"/>
              </w:rPr>
              <w:t>能力完好</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0级</w:t>
            </w:r>
          </w:p>
        </w:tc>
        <w:tc>
          <w:tcPr>
            <w:tcW w:w="15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0级</w:t>
            </w:r>
          </w:p>
        </w:tc>
        <w:tc>
          <w:tcPr>
            <w:tcW w:w="15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1级</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4" w:hRule="atLeast"/>
          <w:jc w:val="center"/>
        </w:trPr>
        <w:tc>
          <w:tcPr>
            <w:tcW w:w="22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方正小标宋简体"/>
                <w:caps w:val="0"/>
                <w:color w:val="auto"/>
                <w:sz w:val="22"/>
                <w:szCs w:val="28"/>
                <w:vertAlign w:val="baseline"/>
                <w:lang w:val="en-US" w:eastAsia="zh-CN"/>
              </w:rPr>
            </w:pPr>
            <w:r>
              <w:rPr>
                <w:rFonts w:hint="eastAsia" w:ascii="Times New Roman" w:hAnsi="Times New Roman" w:eastAsia="仿宋_GB2312" w:cs="方正小标宋简体"/>
                <w:b w:val="0"/>
                <w:bCs w:val="0"/>
                <w:caps w:val="0"/>
                <w:color w:val="auto"/>
                <w:kern w:val="2"/>
                <w:sz w:val="22"/>
                <w:szCs w:val="28"/>
                <w:vertAlign w:val="baseline"/>
                <w:lang w:val="en-US" w:eastAsia="zh-CN" w:bidi="ar"/>
              </w:rPr>
              <w:t>轻度受损</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1级</w:t>
            </w:r>
          </w:p>
        </w:tc>
        <w:tc>
          <w:tcPr>
            <w:tcW w:w="15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1级</w:t>
            </w:r>
          </w:p>
        </w:tc>
        <w:tc>
          <w:tcPr>
            <w:tcW w:w="15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1级</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2级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2" w:hRule="atLeast"/>
          <w:jc w:val="center"/>
        </w:trPr>
        <w:tc>
          <w:tcPr>
            <w:tcW w:w="22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方正小标宋简体"/>
                <w:caps w:val="0"/>
                <w:color w:val="auto"/>
                <w:sz w:val="22"/>
                <w:szCs w:val="28"/>
                <w:vertAlign w:val="baseline"/>
                <w:lang w:val="en-US" w:eastAsia="zh-CN"/>
              </w:rPr>
            </w:pPr>
            <w:r>
              <w:rPr>
                <w:rFonts w:hint="eastAsia" w:ascii="Times New Roman" w:hAnsi="Times New Roman" w:eastAsia="仿宋_GB2312" w:cs="方正小标宋简体"/>
                <w:b w:val="0"/>
                <w:bCs w:val="0"/>
                <w:caps w:val="0"/>
                <w:color w:val="auto"/>
                <w:kern w:val="2"/>
                <w:sz w:val="22"/>
                <w:szCs w:val="28"/>
                <w:vertAlign w:val="baseline"/>
                <w:lang w:val="en-US" w:eastAsia="zh-CN" w:bidi="ar"/>
              </w:rPr>
              <w:t>中度受损</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2级</w:t>
            </w:r>
          </w:p>
        </w:tc>
        <w:tc>
          <w:tcPr>
            <w:tcW w:w="15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2级</w:t>
            </w:r>
          </w:p>
        </w:tc>
        <w:tc>
          <w:tcPr>
            <w:tcW w:w="15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2级</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3级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7" w:hRule="atLeast"/>
          <w:jc w:val="center"/>
        </w:trPr>
        <w:tc>
          <w:tcPr>
            <w:tcW w:w="22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方正小标宋简体"/>
                <w:caps w:val="0"/>
                <w:color w:val="auto"/>
                <w:sz w:val="22"/>
                <w:szCs w:val="28"/>
                <w:vertAlign w:val="baseline"/>
                <w:lang w:val="en-US" w:eastAsia="zh-CN"/>
              </w:rPr>
            </w:pPr>
            <w:r>
              <w:rPr>
                <w:rFonts w:hint="eastAsia" w:ascii="Times New Roman" w:hAnsi="Times New Roman" w:eastAsia="仿宋_GB2312" w:cs="方正小标宋简体"/>
                <w:b w:val="0"/>
                <w:bCs w:val="0"/>
                <w:caps w:val="0"/>
                <w:color w:val="auto"/>
                <w:kern w:val="2"/>
                <w:sz w:val="22"/>
                <w:szCs w:val="28"/>
                <w:vertAlign w:val="baseline"/>
                <w:lang w:val="en-US" w:eastAsia="zh-CN" w:bidi="ar"/>
              </w:rPr>
              <w:t>重度受损</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3级</w:t>
            </w:r>
          </w:p>
        </w:tc>
        <w:tc>
          <w:tcPr>
            <w:tcW w:w="15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3级</w:t>
            </w:r>
          </w:p>
        </w:tc>
        <w:tc>
          <w:tcPr>
            <w:tcW w:w="15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4级</w:t>
            </w:r>
          </w:p>
        </w:tc>
        <w:tc>
          <w:tcPr>
            <w:tcW w:w="18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5级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7" w:hRule="atLeast"/>
          <w:jc w:val="center"/>
        </w:trPr>
        <w:tc>
          <w:tcPr>
            <w:tcW w:w="224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Times New Roman"/>
                <w:b w:val="0"/>
                <w:bCs w:val="0"/>
                <w:caps w:val="0"/>
                <w:color w:val="auto"/>
                <w:kern w:val="2"/>
                <w:sz w:val="22"/>
                <w:szCs w:val="28"/>
                <w:vertAlign w:val="baseline"/>
                <w:lang w:val="en-US" w:eastAsia="zh-CN" w:bidi="ar"/>
              </w:rPr>
            </w:pPr>
            <w:r>
              <w:rPr>
                <w:rFonts w:hint="eastAsia" w:ascii="Times New Roman" w:hAnsi="Times New Roman" w:eastAsia="仿宋_GB2312" w:cs="Times New Roman"/>
                <w:b w:val="0"/>
                <w:bCs w:val="0"/>
                <w:caps w:val="0"/>
                <w:color w:val="auto"/>
                <w:kern w:val="2"/>
                <w:sz w:val="22"/>
                <w:szCs w:val="28"/>
                <w:vertAlign w:val="baseline"/>
                <w:lang w:val="en-US" w:eastAsia="zh-CN" w:bidi="ar"/>
              </w:rPr>
              <w:t>长期护理失能</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center"/>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等级对应</w:t>
            </w:r>
          </w:p>
        </w:tc>
        <w:tc>
          <w:tcPr>
            <w:tcW w:w="3138" w:type="dxa"/>
            <w:gridSpan w:val="2"/>
            <w:tcBorders>
              <w:top w:val="single" w:color="auto" w:sz="4" w:space="0"/>
              <w:left w:val="single" w:color="auto" w:sz="4" w:space="0"/>
              <w:bottom w:val="nil"/>
              <w:right w:val="nil"/>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440" w:firstLineChars="20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0级：基本正常</w:t>
            </w:r>
          </w:p>
        </w:tc>
        <w:tc>
          <w:tcPr>
            <w:tcW w:w="3412" w:type="dxa"/>
            <w:gridSpan w:val="2"/>
            <w:tcBorders>
              <w:top w:val="single" w:color="auto" w:sz="4" w:space="0"/>
              <w:left w:val="nil"/>
              <w:bottom w:val="nil"/>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440" w:firstLineChars="20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1级：轻度失能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7" w:hRule="atLeast"/>
          <w:jc w:val="center"/>
        </w:trPr>
        <w:tc>
          <w:tcPr>
            <w:tcW w:w="224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3138" w:type="dxa"/>
            <w:gridSpan w:val="2"/>
            <w:tcBorders>
              <w:top w:val="nil"/>
              <w:left w:val="single" w:color="auto" w:sz="4" w:space="0"/>
              <w:bottom w:val="nil"/>
              <w:right w:val="nil"/>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440" w:firstLineChars="20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2级：中度失能</w:t>
            </w:r>
          </w:p>
        </w:tc>
        <w:tc>
          <w:tcPr>
            <w:tcW w:w="3412" w:type="dxa"/>
            <w:gridSpan w:val="2"/>
            <w:tcBorders>
              <w:top w:val="nil"/>
              <w:left w:val="nil"/>
              <w:bottom w:val="nil"/>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440" w:firstLineChars="20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3级：重度失能</w:t>
            </w:r>
            <w:r>
              <w:rPr>
                <w:rFonts w:hint="eastAsia" w:ascii="Times New Roman" w:hAnsi="Times New Roman" w:eastAsia="仿宋_GB2312" w:cs="宋体"/>
                <w:b w:val="0"/>
                <w:bCs w:val="0"/>
                <w:caps w:val="0"/>
                <w:color w:val="auto"/>
                <w:kern w:val="2"/>
                <w:sz w:val="22"/>
                <w:szCs w:val="28"/>
                <w:vertAlign w:val="baseline"/>
                <w:lang w:val="en-US" w:eastAsia="zh-CN" w:bidi="ar"/>
              </w:rPr>
              <w:t>Ⅰ级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7" w:hRule="atLeast"/>
          <w:jc w:val="center"/>
        </w:trPr>
        <w:tc>
          <w:tcPr>
            <w:tcW w:w="224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Times New Roman" w:hAnsi="Times New Roman"/>
                <w:sz w:val="24"/>
                <w:szCs w:val="24"/>
              </w:rPr>
            </w:pPr>
          </w:p>
        </w:tc>
        <w:tc>
          <w:tcPr>
            <w:tcW w:w="3138" w:type="dxa"/>
            <w:gridSpan w:val="2"/>
            <w:tcBorders>
              <w:top w:val="nil"/>
              <w:left w:val="single" w:color="auto" w:sz="4" w:space="0"/>
              <w:bottom w:val="single" w:color="auto" w:sz="4" w:space="0"/>
              <w:right w:val="nil"/>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440" w:firstLineChars="200"/>
              <w:jc w:val="both"/>
              <w:outlineLvl w:val="9"/>
              <w:rPr>
                <w:rFonts w:hint="eastAsia" w:ascii="Times New Roman" w:hAnsi="Times New Roman" w:eastAsia="仿宋_GB2312" w:cs="宋体"/>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4级：重度失能</w:t>
            </w:r>
            <w:r>
              <w:rPr>
                <w:rFonts w:hint="eastAsia" w:ascii="Times New Roman" w:hAnsi="Times New Roman" w:eastAsia="仿宋_GB2312" w:cs="宋体"/>
                <w:b w:val="0"/>
                <w:bCs w:val="0"/>
                <w:caps w:val="0"/>
                <w:color w:val="auto"/>
                <w:kern w:val="2"/>
                <w:sz w:val="22"/>
                <w:szCs w:val="28"/>
                <w:vertAlign w:val="baseline"/>
                <w:lang w:val="en-US" w:eastAsia="zh-CN" w:bidi="ar"/>
              </w:rPr>
              <w:t>Ⅱ级</w:t>
            </w:r>
          </w:p>
        </w:tc>
        <w:tc>
          <w:tcPr>
            <w:tcW w:w="341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440" w:firstLineChars="200"/>
              <w:jc w:val="both"/>
              <w:outlineLvl w:val="9"/>
              <w:rPr>
                <w:rFonts w:hint="eastAsia" w:ascii="Times New Roman" w:hAnsi="Times New Roman" w:eastAsia="仿宋_GB2312" w:cs="Times New Roman"/>
                <w:caps w:val="0"/>
                <w:color w:val="auto"/>
                <w:sz w:val="22"/>
                <w:szCs w:val="28"/>
                <w:vertAlign w:val="baseline"/>
                <w:lang w:val="en-US" w:eastAsia="zh-CN"/>
              </w:rPr>
            </w:pPr>
            <w:r>
              <w:rPr>
                <w:rFonts w:hint="eastAsia" w:ascii="Times New Roman" w:hAnsi="Times New Roman" w:eastAsia="仿宋_GB2312" w:cs="Times New Roman"/>
                <w:b w:val="0"/>
                <w:bCs w:val="0"/>
                <w:caps w:val="0"/>
                <w:color w:val="auto"/>
                <w:kern w:val="2"/>
                <w:sz w:val="22"/>
                <w:szCs w:val="28"/>
                <w:vertAlign w:val="baseline"/>
                <w:lang w:val="en-US" w:eastAsia="zh-CN" w:bidi="ar"/>
              </w:rPr>
              <w:t>5级：重度失能</w:t>
            </w:r>
            <w:r>
              <w:rPr>
                <w:rFonts w:hint="eastAsia" w:ascii="Times New Roman" w:hAnsi="Times New Roman" w:eastAsia="仿宋_GB2312" w:cs="宋体"/>
                <w:b w:val="0"/>
                <w:bCs w:val="0"/>
                <w:caps w:val="0"/>
                <w:color w:val="auto"/>
                <w:kern w:val="2"/>
                <w:sz w:val="22"/>
                <w:szCs w:val="28"/>
                <w:vertAlign w:val="baseline"/>
                <w:lang w:val="en-US" w:eastAsia="zh-CN" w:bidi="ar"/>
              </w:rPr>
              <w:t>Ⅲ级</w:t>
            </w:r>
          </w:p>
        </w:tc>
      </w:tr>
    </w:tbl>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firstLineChars="0"/>
        <w:jc w:val="both"/>
        <w:outlineLvl w:val="9"/>
        <w:rPr>
          <w:rFonts w:hint="default" w:ascii="Times New Roman" w:hAnsi="Times New Roman" w:eastAsia="宋体" w:cs="Times New Roman"/>
          <w:caps w:val="0"/>
          <w:color w:val="auto"/>
          <w:sz w:val="22"/>
          <w:szCs w:val="28"/>
          <w:vertAlign w:val="baseline"/>
          <w:lang w:val="en-US" w:eastAsia="zh-CN"/>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0" w:firstLineChars="0"/>
        <w:jc w:val="both"/>
        <w:outlineLvl w:val="9"/>
        <w:rPr>
          <w:rFonts w:hint="default" w:ascii="Times New Roman" w:hAnsi="Times New Roman" w:eastAsia="仿宋_GB2312" w:cs="Times New Roman"/>
          <w:caps w:val="0"/>
          <w:color w:val="auto"/>
          <w:sz w:val="32"/>
          <w:szCs w:val="32"/>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6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ind w:left="210" w:leftChars="100" w:right="210" w:rightChars="100"/>
        <w:textAlignment w:val="auto"/>
        <w:rPr>
          <w:rFonts w:ascii="Times New Roman" w:hAnsi="Times New Roman"/>
        </w:rPr>
      </w:pPr>
      <w:r>
        <w:rPr>
          <w:rFonts w:ascii="Times New Roman" w:hAnsi="Times New Roman" w:eastAsia="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0</wp:posOffset>
                </wp:positionV>
                <wp:extent cx="5601335" cy="0"/>
                <wp:effectExtent l="0" t="9525" r="18415" b="9525"/>
                <wp:wrapNone/>
                <wp:docPr id="4" name="直线 16"/>
                <wp:cNvGraphicFramePr/>
                <a:graphic xmlns:a="http://schemas.openxmlformats.org/drawingml/2006/main">
                  <a:graphicData uri="http://schemas.microsoft.com/office/word/2010/wordprocessingShape">
                    <wps:wsp>
                      <wps:cNvCnPr/>
                      <wps:spPr>
                        <a:xfrm>
                          <a:off x="0" y="0"/>
                          <a:ext cx="5601335" cy="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直线 16" o:spid="_x0000_s1026" o:spt="20" style="position:absolute;left:0pt;margin-left:-0.05pt;margin-top:0pt;height:0pt;width:441.05pt;z-index:251658240;mso-width-relative:page;mso-height-relative:page;" filled="f" stroked="t" coordsize="21600,21600" o:gfxdata="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1CVLP9EAAAADAQAA&#10;DwAAAAAAAAABACAAAAA4AAAAZHJzL2Rvd25yZXYueG1sUEsBAhQAFAAAAAgAh07iQJAW5tXRAQAA&#10;kgMAAA4AAAAAAAAAAQAgAAAANgEAAGRycy9lMm9Eb2MueG1sUEsFBgAAAAAGAAYAWQEAAHkFAAAA&#10;AA==&#10;">
                <v:fill on="f" focussize="0,0"/>
                <v:stroke weight="1.5pt" color="#000000" joinstyle="round"/>
                <v:imagedata o:title=""/>
                <o:lock v:ext="edit" aspectratio="f"/>
              </v:line>
            </w:pict>
          </mc:Fallback>
        </mc:AlternateContent>
      </w:r>
      <w:r>
        <w:rPr>
          <w:rFonts w:ascii="Times New Roman" w:hAnsi="Times New Roman" w:eastAsia="仿宋_GB2312"/>
          <w:sz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387350</wp:posOffset>
                </wp:positionV>
                <wp:extent cx="5601335" cy="0"/>
                <wp:effectExtent l="0" t="9525" r="18415" b="9525"/>
                <wp:wrapNone/>
                <wp:docPr id="5" name="直线 15"/>
                <wp:cNvGraphicFramePr/>
                <a:graphic xmlns:a="http://schemas.openxmlformats.org/drawingml/2006/main">
                  <a:graphicData uri="http://schemas.microsoft.com/office/word/2010/wordprocessingShape">
                    <wps:wsp>
                      <wps:cNvCnPr/>
                      <wps:spPr>
                        <a:xfrm>
                          <a:off x="0" y="0"/>
                          <a:ext cx="5601335" cy="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直线 15" o:spid="_x0000_s1026" o:spt="20" style="position:absolute;left:0pt;margin-left:0pt;margin-top:30.5pt;height:0pt;width:441.05pt;z-index:251658240;mso-width-relative:page;mso-height-relative:page;" filled="f" stroked="t" coordsize="21600,21600" o:gfxdata="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7yc/10wAAAAYB&#10;AAAPAAAAAAAAAAEAIAAAADgAAABkcnMvZG93bnJldi54bWxQSwECFAAUAAAACACHTuJAic3IKtEB&#10;AACSAwAADgAAAAAAAAABACAAAAA4AQAAZHJzL2Uyb0RvYy54bWxQSwUGAAAAAAYABgBZAQAAewUA&#10;AAAA&#10;">
                <v:fill on="f" focussize="0,0"/>
                <v:stroke weight="1.5pt" color="#000000" joinstyle="round"/>
                <v:imagedata o:title=""/>
                <o:lock v:ext="edit" aspectratio="f"/>
              </v:line>
            </w:pict>
          </mc:Fallback>
        </mc:AlternateContent>
      </w:r>
      <w:r>
        <w:rPr>
          <w:rFonts w:ascii="Times New Roman" w:hAnsi="Times New Roman" w:eastAsia="仿宋_GB2312"/>
          <w:sz w:val="28"/>
          <w:szCs w:val="28"/>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601335" cy="0"/>
                <wp:effectExtent l="0" t="0" r="0" b="0"/>
                <wp:wrapNone/>
                <wp:docPr id="3" name="直线 14"/>
                <wp:cNvGraphicFramePr/>
                <a:graphic xmlns:a="http://schemas.openxmlformats.org/drawingml/2006/main">
                  <a:graphicData uri="http://schemas.microsoft.com/office/word/2010/wordprocessingShape">
                    <wps:wsp>
                      <wps:cNvCnPr/>
                      <wps:spPr>
                        <a:xfrm>
                          <a:off x="0" y="0"/>
                          <a:ext cx="5601335"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14" o:spid="_x0000_s1026" o:spt="20" style="position:absolute;left:0pt;margin-left:0pt;margin-top:0pt;height:0pt;width:441.05pt;z-index:251657216;mso-width-relative:page;mso-height-relative:page;" filled="f" stroked="t" coordsize="21600,21600" o:allowincell="f" o:gfxdata="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Nx3JQfRAAAAAgEAAA8A&#10;AAAAAAAAAQAgAAAAOAAAAGRycy9kb3ducmV2LnhtbFBLAQIUABQAAAAIAIdO4kCiEA0JzwEAAJED&#10;AAAOAAAAAAAAAAEAIAAAADYBAABkcnMvZTJvRG9jLnhtbFBLBQYAAAAABgAGAFkBAAB3BQAAAAA=&#10;">
                <v:fill on="f" focussize="0,0"/>
                <v:stroke color="#000000" joinstyle="round"/>
                <v:imagedata o:title=""/>
                <o:lock v:ext="edit" aspectratio="f"/>
              </v:line>
            </w:pict>
          </mc:Fallback>
        </mc:AlternateContent>
      </w:r>
      <w:r>
        <w:rPr>
          <w:rFonts w:hint="eastAsia" w:ascii="Times New Roman" w:hAnsi="Times New Roman" w:eastAsia="仿宋_GB2312"/>
          <w:sz w:val="28"/>
          <w:szCs w:val="28"/>
        </w:rPr>
        <w:t xml:space="preserve">天津市医疗保障局办公室   </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 xml:space="preserve">      </w:t>
      </w:r>
      <w:r>
        <w:rPr>
          <w:rFonts w:ascii="Times New Roman" w:hAnsi="Times New Roman" w:eastAsia="仿宋_GB2312"/>
          <w:sz w:val="28"/>
          <w:szCs w:val="28"/>
        </w:rPr>
        <w:t>20</w:t>
      </w:r>
      <w:r>
        <w:rPr>
          <w:rFonts w:hint="eastAsia" w:ascii="Times New Roman" w:hAnsi="Times New Roman" w:eastAsia="仿宋_GB2312"/>
          <w:sz w:val="28"/>
          <w:szCs w:val="28"/>
          <w:lang w:val="en-US" w:eastAsia="zh-CN"/>
        </w:rPr>
        <w:t>22</w:t>
      </w:r>
      <w:r>
        <w:rPr>
          <w:rFonts w:hint="eastAsia" w:ascii="Times New Roman" w:hAnsi="Times New Roman" w:eastAsia="仿宋_GB2312"/>
          <w:sz w:val="28"/>
          <w:szCs w:val="28"/>
        </w:rPr>
        <w:t>年</w:t>
      </w:r>
      <w:r>
        <w:rPr>
          <w:rFonts w:hint="eastAsia" w:ascii="Times New Roman" w:hAnsi="Times New Roman" w:eastAsia="仿宋_GB2312"/>
          <w:sz w:val="28"/>
          <w:szCs w:val="28"/>
          <w:lang w:val="en-US" w:eastAsia="zh-CN"/>
        </w:rPr>
        <w:t>8</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31</w:t>
      </w:r>
      <w:r>
        <w:rPr>
          <w:rFonts w:hint="eastAsia" w:ascii="Times New Roman" w:hAnsi="Times New Roman" w:eastAsia="仿宋_GB2312"/>
          <w:sz w:val="28"/>
          <w:szCs w:val="28"/>
        </w:rPr>
        <w:t>日印发</w:t>
      </w:r>
    </w:p>
    <w:sectPr>
      <w:pgSz w:w="11906" w:h="16838"/>
      <w:pgMar w:top="1440" w:right="1531" w:bottom="1440" w:left="1531" w:header="851" w:footer="992" w:gutter="0"/>
      <w:pgBorders w:offsetFrom="page">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p>
                        <w:p/>
                      </w:txbxContent>
                    </wps:txbx>
                    <wps:bodyPr wrap="none" lIns="0" tIns="0" rIns="0" bIns="0"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DvCcQAswEAAFIDAAAOAAAAAAAAAAEAIAAAADQBAABkcnMvZTJvRG9j&#10;LnhtbFBLBQYAAAAABgAGAFkBAABZBQAAAAA=&#10;">
              <v:fill on="f" focussize="0,0"/>
              <v:stroke on="f"/>
              <v:imagedata o:title=""/>
              <o:lock v:ext="edit" aspectratio="f"/>
              <v:textbox inset="0mm,0mm,0mm,0mm" style="mso-fit-shape-to-text:t;">
                <w:txbxContent>
                  <w:p>
                    <w:pPr>
                      <w:pStyle w:val="5"/>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Style w:val="10"/>
                              <w:rFonts w:ascii="宋体" w:hAnsi="宋体"/>
                              <w:sz w:val="28"/>
                              <w:szCs w:val="28"/>
                            </w:rPr>
                          </w:pP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p>
                        <w:p/>
                      </w:txbxContent>
                    </wps:txbx>
                    <wps:bodyPr wrap="none" lIns="0" tIns="0" rIns="0" bIns="0"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sSCfd7QBAABSAwAADgAAAAAAAAABACAAAAA0AQAAZHJzL2Uyb0Rv&#10;Yy54bWxQSwUGAAAAAAYABgBZAQAAWgUAAAAA&#10;">
              <v:fill on="f" focussize="0,0"/>
              <v:stroke on="f"/>
              <v:imagedata o:title=""/>
              <o:lock v:ext="edit" aspectratio="f"/>
              <v:textbox inset="0mm,0mm,0mm,0mm" style="mso-fit-shape-to-text:t;">
                <w:txbxContent>
                  <w:p>
                    <w:pPr>
                      <w:pStyle w:val="5"/>
                      <w:rPr>
                        <w:rStyle w:val="10"/>
                        <w:rFonts w:ascii="宋体" w:hAnsi="宋体"/>
                        <w:sz w:val="28"/>
                        <w:szCs w:val="28"/>
                      </w:rPr>
                    </w:pP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true"/>
  <w:bordersDoNotSurroundFooter w:val="true"/>
  <w:documentProtection w:enforcement="0"/>
  <w:defaultTabStop w:val="425"/>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DC"/>
    <w:rsid w:val="000A44BF"/>
    <w:rsid w:val="00120125"/>
    <w:rsid w:val="00162B87"/>
    <w:rsid w:val="00211918"/>
    <w:rsid w:val="00233E93"/>
    <w:rsid w:val="002E1670"/>
    <w:rsid w:val="002E3A88"/>
    <w:rsid w:val="002F4A77"/>
    <w:rsid w:val="00322A1A"/>
    <w:rsid w:val="003607D0"/>
    <w:rsid w:val="003A511C"/>
    <w:rsid w:val="003F0BDC"/>
    <w:rsid w:val="004E7AF1"/>
    <w:rsid w:val="00542C72"/>
    <w:rsid w:val="00561774"/>
    <w:rsid w:val="0059190B"/>
    <w:rsid w:val="005F3A91"/>
    <w:rsid w:val="00637666"/>
    <w:rsid w:val="00653E0B"/>
    <w:rsid w:val="00833FB4"/>
    <w:rsid w:val="00864DF6"/>
    <w:rsid w:val="00896547"/>
    <w:rsid w:val="008E1795"/>
    <w:rsid w:val="00957982"/>
    <w:rsid w:val="009A720A"/>
    <w:rsid w:val="009D3C84"/>
    <w:rsid w:val="00A76EA1"/>
    <w:rsid w:val="00AC36C9"/>
    <w:rsid w:val="00B7313E"/>
    <w:rsid w:val="00BB3999"/>
    <w:rsid w:val="00BB700D"/>
    <w:rsid w:val="00BD78A2"/>
    <w:rsid w:val="00BE0092"/>
    <w:rsid w:val="00C263D7"/>
    <w:rsid w:val="00C67CC4"/>
    <w:rsid w:val="00CC0423"/>
    <w:rsid w:val="00CC2B75"/>
    <w:rsid w:val="00D01805"/>
    <w:rsid w:val="00D51514"/>
    <w:rsid w:val="00D97787"/>
    <w:rsid w:val="00DB5A57"/>
    <w:rsid w:val="00DD0370"/>
    <w:rsid w:val="00E314AB"/>
    <w:rsid w:val="00E47CEC"/>
    <w:rsid w:val="00F21FFE"/>
    <w:rsid w:val="00F603A0"/>
    <w:rsid w:val="00F60D89"/>
    <w:rsid w:val="00F6388A"/>
    <w:rsid w:val="00FA15B8"/>
    <w:rsid w:val="00FC5D95"/>
    <w:rsid w:val="17EF7420"/>
    <w:rsid w:val="29DFE2BF"/>
    <w:rsid w:val="39721365"/>
    <w:rsid w:val="39FAA882"/>
    <w:rsid w:val="47BBD40C"/>
    <w:rsid w:val="599F7BC1"/>
    <w:rsid w:val="5FB6FA8D"/>
    <w:rsid w:val="65FDEA26"/>
    <w:rsid w:val="6DFBB07E"/>
    <w:rsid w:val="77FF327C"/>
    <w:rsid w:val="7B4F3855"/>
    <w:rsid w:val="7F7E3493"/>
    <w:rsid w:val="7FDEE901"/>
    <w:rsid w:val="9BEF4F88"/>
    <w:rsid w:val="ABDBA2B9"/>
    <w:rsid w:val="ABDFDA0C"/>
    <w:rsid w:val="AEF3D95D"/>
    <w:rsid w:val="AF9F8698"/>
    <w:rsid w:val="B4FF7349"/>
    <w:rsid w:val="BA779B05"/>
    <w:rsid w:val="BFE7722C"/>
    <w:rsid w:val="BFFEF137"/>
    <w:rsid w:val="CFFE097A"/>
    <w:rsid w:val="EEFF9594"/>
    <w:rsid w:val="FB698A7C"/>
    <w:rsid w:val="FBFECA80"/>
    <w:rsid w:val="FDEDD4B3"/>
    <w:rsid w:val="FF5F370F"/>
    <w:rsid w:val="FF7EBAB7"/>
    <w:rsid w:val="FFDA6CD1"/>
    <w:rsid w:val="FFF94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font11"/>
    <w:basedOn w:val="9"/>
    <w:qFormat/>
    <w:uiPriority w:val="0"/>
    <w:rPr>
      <w:rFonts w:ascii="方正小标宋简体" w:eastAsia="方正小标宋简体" w:cs="方正小标宋简体"/>
      <w:color w:val="000000"/>
      <w:sz w:val="22"/>
      <w:szCs w:val="22"/>
      <w:u w:val="single"/>
    </w:rPr>
  </w:style>
  <w:style w:type="character" w:customStyle="1" w:styleId="12">
    <w:name w:val="font31"/>
    <w:basedOn w:val="9"/>
    <w:qFormat/>
    <w:uiPriority w:val="0"/>
    <w:rPr>
      <w:rFonts w:ascii="方正小标宋简体" w:eastAsia="方正小标宋简体" w:cs="方正小标宋简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Words>
  <Characters>149</Characters>
  <Lines>1</Lines>
  <Paragraphs>1</Paragraphs>
  <TotalTime>4</TotalTime>
  <ScaleCrop>false</ScaleCrop>
  <LinksUpToDate>false</LinksUpToDate>
  <CharactersWithSpaces>174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2021-04-02T03:26:00Z</dcterms:created>
  <dc:creator>linhong</dc:creator>
  <cp:lastModifiedBy>sugon</cp:lastModifiedBy>
  <cp:lastPrinted>2022-08-31T17:31:43Z</cp:lastPrinted>
  <dcterms:modified xsi:type="dcterms:W3CDTF">2022-08-31T17:32:15Z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