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宋体" w:hAnsi="宋体" w:eastAsia="宋体" w:cs="宋体"/>
          <w:sz w:val="44"/>
          <w:szCs w:val="44"/>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2</w:t>
      </w:r>
    </w:p>
    <w:p>
      <w:pPr>
        <w:jc w:val="center"/>
        <w:rPr>
          <w:rFonts w:hint="eastAsia" w:ascii="宋体" w:hAnsi="宋体" w:eastAsia="宋体" w:cs="宋体"/>
          <w:sz w:val="44"/>
          <w:szCs w:val="44"/>
          <w:lang w:eastAsia="zh-CN"/>
        </w:rPr>
      </w:pPr>
      <w:r>
        <w:rPr>
          <w:rFonts w:hint="eastAsia" w:ascii="宋体" w:hAnsi="宋体" w:eastAsia="宋体" w:cs="宋体"/>
          <w:sz w:val="44"/>
          <w:szCs w:val="44"/>
          <w:lang w:eastAsia="zh-CN"/>
        </w:rPr>
        <w:t>襄阳市住房公积金缴存单位（手机短信验证码登录）开通网上业务办事指南</w:t>
      </w:r>
    </w:p>
    <w:p>
      <w:pPr>
        <w:jc w:val="center"/>
        <w:rPr>
          <w:rFonts w:hint="eastAsia" w:ascii="宋体" w:hAnsi="宋体" w:eastAsia="宋体" w:cs="宋体"/>
          <w:sz w:val="44"/>
          <w:szCs w:val="44"/>
          <w:lang w:eastAsia="zh-CN"/>
        </w:rPr>
      </w:pPr>
    </w:p>
    <w:p>
      <w:pPr>
        <w:numPr>
          <w:ilvl w:val="0"/>
          <w:numId w:val="1"/>
        </w:num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办理程序</w:t>
      </w:r>
    </w:p>
    <w:p>
      <w:pPr>
        <w:numPr>
          <w:ilvl w:val="0"/>
          <w:numId w:val="2"/>
        </w:num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缴存单位经办人前往缴存单位住房公积金账户开户地住房公积金中心业务大厅领取《襄阳市住房公积金网上服务协议》一式两份。</w:t>
      </w:r>
    </w:p>
    <w:p>
      <w:pPr>
        <w:widowControl w:val="0"/>
        <w:numPr>
          <w:ilvl w:val="0"/>
          <w:numId w:val="0"/>
        </w:num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（二）缴存单位正确填写协议、表格，加盖单位公章，协议需单位法人签字或签章。</w:t>
      </w:r>
    </w:p>
    <w:p>
      <w:pPr>
        <w:widowControl w:val="0"/>
        <w:numPr>
          <w:ilvl w:val="0"/>
          <w:numId w:val="0"/>
        </w:num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（三）缴存单位经办人将填写好后协议提交至住房公积金开户地住房公积金中心业务大厅审核。</w:t>
      </w:r>
    </w:p>
    <w:p>
      <w:pPr>
        <w:widowControl w:val="0"/>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eastAsia="zh-CN"/>
        </w:rPr>
        <w:t>（四）</w:t>
      </w:r>
      <w:r>
        <w:rPr>
          <w:rFonts w:hint="eastAsia" w:ascii="仿宋" w:hAnsi="仿宋" w:eastAsia="仿宋" w:cs="仿宋"/>
          <w:sz w:val="32"/>
          <w:szCs w:val="32"/>
          <w:lang w:val="en-US" w:eastAsia="zh-CN"/>
        </w:rPr>
        <w:t>住房公积金中心工作人员现场验证缴存单位经办人手机号码。</w:t>
      </w:r>
    </w:p>
    <w:p>
      <w:pPr>
        <w:widowControl w:val="0"/>
        <w:numPr>
          <w:ilvl w:val="0"/>
          <w:numId w:val="0"/>
        </w:num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（五）住房公积金中心审核后，开通缴存单位住房公积金网上业务办理。</w:t>
      </w:r>
    </w:p>
    <w:p>
      <w:pPr>
        <w:widowControl w:val="0"/>
        <w:numPr>
          <w:ilvl w:val="0"/>
          <w:numId w:val="0"/>
        </w:num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二、所需材料</w:t>
      </w:r>
    </w:p>
    <w:p>
      <w:pPr>
        <w:widowControl w:val="0"/>
        <w:numPr>
          <w:ilvl w:val="0"/>
          <w:numId w:val="0"/>
        </w:num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eastAsia="zh-CN"/>
        </w:rPr>
        <w:t>单位经办人身份证原件及正反复印件一份。</w:t>
      </w:r>
    </w:p>
    <w:p>
      <w:pPr>
        <w:widowControl w:val="0"/>
        <w:numPr>
          <w:ilvl w:val="0"/>
          <w:numId w:val="0"/>
        </w:num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三、注意事项</w:t>
      </w:r>
    </w:p>
    <w:p>
      <w:pPr>
        <w:widowControl w:val="0"/>
        <w:numPr>
          <w:ilvl w:val="0"/>
          <w:numId w:val="0"/>
        </w:numPr>
        <w:ind w:firstLine="320" w:firstLineChars="1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（一）网上业务开通办理必须由缴存单位经办人现场办理，不得委托他人代办。</w:t>
      </w:r>
    </w:p>
    <w:p>
      <w:pPr>
        <w:widowControl w:val="0"/>
        <w:numPr>
          <w:ilvl w:val="0"/>
          <w:numId w:val="0"/>
        </w:numPr>
        <w:ind w:firstLine="320" w:firstLineChars="1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（二）缴存单位提供的材料信息应与中心系统缴存登记信息相符，不相符的应先变更单位缴存登记信息。</w:t>
      </w:r>
    </w:p>
    <w:p>
      <w:pPr>
        <w:widowControl w:val="0"/>
        <w:numPr>
          <w:ilvl w:val="0"/>
          <w:numId w:val="0"/>
        </w:numPr>
        <w:ind w:firstLine="320" w:firstLineChars="1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（三）缴存单位所提供的所有材料（包括证明材料复印件）均需加盖公章，业务协议均需法人签字或签章。</w:t>
      </w:r>
    </w:p>
    <w:p>
      <w:pPr>
        <w:widowControl w:val="0"/>
        <w:numPr>
          <w:ilvl w:val="0"/>
          <w:numId w:val="0"/>
        </w:numPr>
        <w:ind w:firstLine="320" w:firstLineChars="100"/>
        <w:jc w:val="both"/>
        <w:rPr>
          <w:rFonts w:hint="eastAsia" w:ascii="黑体" w:hAnsi="黑体" w:eastAsia="黑体" w:cs="黑体"/>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四、便民提示</w:t>
      </w:r>
    </w:p>
    <w:p>
      <w:pPr>
        <w:widowControl w:val="0"/>
        <w:numPr>
          <w:ilvl w:val="0"/>
          <w:numId w:val="0"/>
        </w:numPr>
        <w:ind w:firstLine="320" w:firstLineChars="1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（一）办公地址及联系人、电话</w:t>
      </w:r>
    </w:p>
    <w:p>
      <w:pPr>
        <w:widowControl w:val="0"/>
        <w:numPr>
          <w:ilvl w:val="0"/>
          <w:numId w:val="0"/>
        </w:numPr>
        <w:ind w:firstLine="320" w:firstLineChars="10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市中心业务大厅地址：襄城区新街6号</w:t>
      </w:r>
    </w:p>
    <w:p>
      <w:pPr>
        <w:widowControl w:val="0"/>
        <w:numPr>
          <w:ilvl w:val="0"/>
          <w:numId w:val="0"/>
        </w:numPr>
        <w:ind w:firstLine="320" w:firstLineChars="1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联系人：石云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电话：3557069</w:t>
      </w:r>
      <w:r>
        <w:rPr>
          <w:rFonts w:hint="default" w:ascii="仿宋" w:hAnsi="仿宋" w:eastAsia="仿宋" w:cs="仿宋"/>
          <w:sz w:val="32"/>
          <w:szCs w:val="32"/>
          <w:lang w:val="en-US" w:eastAsia="zh-CN"/>
        </w:rPr>
        <w:t xml:space="preserve">    </w:t>
      </w:r>
    </w:p>
    <w:p>
      <w:pPr>
        <w:widowControl w:val="0"/>
        <w:numPr>
          <w:ilvl w:val="0"/>
          <w:numId w:val="0"/>
        </w:numPr>
        <w:ind w:firstLine="320" w:firstLineChars="100"/>
        <w:jc w:val="both"/>
        <w:rPr>
          <w:rFonts w:hint="default" w:ascii="仿宋" w:hAnsi="仿宋" w:eastAsia="仿宋" w:cs="仿宋"/>
          <w:sz w:val="32"/>
          <w:szCs w:val="32"/>
          <w:lang w:val="en-US" w:eastAsia="zh-CN"/>
        </w:rPr>
      </w:pPr>
    </w:p>
    <w:p>
      <w:pPr>
        <w:widowControl w:val="0"/>
        <w:numPr>
          <w:ilvl w:val="0"/>
          <w:numId w:val="0"/>
        </w:numPr>
        <w:ind w:firstLine="320" w:firstLineChars="10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襄城管理部地址：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襄城檀溪路（襄城区政府七楼）  </w:t>
      </w:r>
    </w:p>
    <w:p>
      <w:pPr>
        <w:widowControl w:val="0"/>
        <w:numPr>
          <w:ilvl w:val="0"/>
          <w:numId w:val="0"/>
        </w:num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联系人：谢菲        电话：3607625</w:t>
      </w:r>
    </w:p>
    <w:p>
      <w:pPr>
        <w:widowControl w:val="0"/>
        <w:numPr>
          <w:ilvl w:val="0"/>
          <w:numId w:val="0"/>
        </w:numPr>
        <w:ind w:firstLine="320" w:firstLineChars="100"/>
        <w:jc w:val="both"/>
        <w:rPr>
          <w:rFonts w:hint="default" w:ascii="仿宋" w:hAnsi="仿宋" w:eastAsia="仿宋" w:cs="仿宋"/>
          <w:sz w:val="32"/>
          <w:szCs w:val="32"/>
          <w:lang w:val="en-US" w:eastAsia="zh-CN"/>
        </w:rPr>
      </w:pPr>
    </w:p>
    <w:p>
      <w:pPr>
        <w:widowControl w:val="0"/>
        <w:numPr>
          <w:ilvl w:val="0"/>
          <w:numId w:val="0"/>
        </w:numPr>
        <w:ind w:firstLine="320" w:firstLineChars="10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樊城管理部地址：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樊城区长虹路25号樊西工行院内  </w:t>
      </w:r>
    </w:p>
    <w:p>
      <w:pPr>
        <w:widowControl w:val="0"/>
        <w:numPr>
          <w:ilvl w:val="0"/>
          <w:numId w:val="0"/>
        </w:numPr>
        <w:ind w:firstLine="320" w:firstLineChars="1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联系人：崔杨       电话：3229798</w:t>
      </w:r>
    </w:p>
    <w:p>
      <w:pPr>
        <w:widowControl w:val="0"/>
        <w:numPr>
          <w:ilvl w:val="0"/>
          <w:numId w:val="0"/>
        </w:numPr>
        <w:ind w:firstLine="320" w:firstLineChars="100"/>
        <w:jc w:val="both"/>
        <w:rPr>
          <w:rFonts w:hint="default" w:ascii="仿宋" w:hAnsi="仿宋" w:eastAsia="仿宋" w:cs="仿宋"/>
          <w:sz w:val="32"/>
          <w:szCs w:val="32"/>
          <w:lang w:val="en-US" w:eastAsia="zh-CN"/>
        </w:rPr>
      </w:pPr>
      <w:bookmarkStart w:id="0" w:name="_GoBack"/>
      <w:bookmarkEnd w:id="0"/>
    </w:p>
    <w:p>
      <w:pPr>
        <w:widowControl w:val="0"/>
        <w:numPr>
          <w:ilvl w:val="0"/>
          <w:numId w:val="0"/>
        </w:numPr>
        <w:ind w:firstLine="320" w:firstLineChars="10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襄州办事处地址：   襄州区</w:t>
      </w:r>
      <w:r>
        <w:rPr>
          <w:rFonts w:hint="eastAsia" w:ascii="仿宋" w:hAnsi="仿宋" w:eastAsia="仿宋" w:cs="仿宋"/>
          <w:sz w:val="32"/>
          <w:szCs w:val="32"/>
          <w:lang w:val="en-US" w:eastAsia="zh-CN"/>
        </w:rPr>
        <w:t>荣华</w:t>
      </w:r>
      <w:r>
        <w:rPr>
          <w:rFonts w:hint="default" w:ascii="仿宋" w:hAnsi="仿宋" w:eastAsia="仿宋" w:cs="仿宋"/>
          <w:sz w:val="32"/>
          <w:szCs w:val="32"/>
          <w:lang w:val="en-US" w:eastAsia="zh-CN"/>
        </w:rPr>
        <w:t xml:space="preserve">路                  </w:t>
      </w:r>
    </w:p>
    <w:p>
      <w:pPr>
        <w:widowControl w:val="0"/>
        <w:numPr>
          <w:ilvl w:val="0"/>
          <w:numId w:val="0"/>
        </w:numPr>
        <w:ind w:firstLine="320" w:firstLineChars="1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联系人：李晓晓     电话：2821002</w:t>
      </w:r>
    </w:p>
    <w:p>
      <w:pPr>
        <w:widowControl w:val="0"/>
        <w:numPr>
          <w:ilvl w:val="0"/>
          <w:numId w:val="0"/>
        </w:numPr>
        <w:ind w:firstLine="320" w:firstLineChars="100"/>
        <w:jc w:val="both"/>
        <w:rPr>
          <w:rFonts w:hint="default" w:ascii="仿宋" w:hAnsi="仿宋" w:eastAsia="仿宋" w:cs="仿宋"/>
          <w:sz w:val="32"/>
          <w:szCs w:val="32"/>
          <w:lang w:val="en-US" w:eastAsia="zh-CN"/>
        </w:rPr>
      </w:pPr>
    </w:p>
    <w:p>
      <w:pPr>
        <w:widowControl w:val="0"/>
        <w:numPr>
          <w:ilvl w:val="0"/>
          <w:numId w:val="0"/>
        </w:numPr>
        <w:ind w:firstLine="320" w:firstLineChars="10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南漳办事处地址：   南漳县同兴家年华二楼     </w:t>
      </w:r>
    </w:p>
    <w:p>
      <w:pPr>
        <w:widowControl w:val="0"/>
        <w:numPr>
          <w:ilvl w:val="0"/>
          <w:numId w:val="0"/>
        </w:numPr>
        <w:ind w:firstLine="320" w:firstLineChars="1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联系人：苏敏      </w:t>
      </w:r>
      <w:r>
        <w:rPr>
          <w:rFonts w:hint="default" w:ascii="仿宋" w:hAnsi="仿宋" w:eastAsia="仿宋" w:cs="仿宋"/>
          <w:sz w:val="32"/>
          <w:szCs w:val="32"/>
          <w:lang w:val="en-US" w:eastAsia="zh-CN"/>
        </w:rPr>
        <w:t xml:space="preserve"> 电话：</w:t>
      </w:r>
      <w:r>
        <w:rPr>
          <w:rFonts w:hint="eastAsia" w:ascii="仿宋" w:hAnsi="仿宋" w:eastAsia="仿宋" w:cs="仿宋"/>
          <w:sz w:val="32"/>
          <w:szCs w:val="32"/>
          <w:lang w:val="en-US" w:eastAsia="zh-CN"/>
        </w:rPr>
        <w:t>5232476</w:t>
      </w:r>
    </w:p>
    <w:p>
      <w:pPr>
        <w:widowControl w:val="0"/>
        <w:numPr>
          <w:ilvl w:val="0"/>
          <w:numId w:val="0"/>
        </w:numPr>
        <w:ind w:firstLine="320" w:firstLineChars="100"/>
        <w:jc w:val="both"/>
        <w:rPr>
          <w:rFonts w:hint="default" w:ascii="仿宋" w:hAnsi="仿宋" w:eastAsia="仿宋" w:cs="仿宋"/>
          <w:sz w:val="32"/>
          <w:szCs w:val="32"/>
          <w:lang w:val="en-US" w:eastAsia="zh-CN"/>
        </w:rPr>
      </w:pPr>
    </w:p>
    <w:p>
      <w:pPr>
        <w:widowControl w:val="0"/>
        <w:numPr>
          <w:ilvl w:val="0"/>
          <w:numId w:val="0"/>
        </w:numPr>
        <w:ind w:firstLine="320" w:firstLineChars="10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宜城办事处地址：   宜城市情侣路16号              </w:t>
      </w:r>
    </w:p>
    <w:p>
      <w:pPr>
        <w:widowControl w:val="0"/>
        <w:numPr>
          <w:ilvl w:val="0"/>
          <w:numId w:val="0"/>
        </w:num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联系人：王小波     电话：18671028132</w:t>
      </w:r>
    </w:p>
    <w:p>
      <w:pPr>
        <w:widowControl w:val="0"/>
        <w:numPr>
          <w:ilvl w:val="0"/>
          <w:numId w:val="0"/>
        </w:numPr>
        <w:ind w:firstLine="320" w:firstLineChars="100"/>
        <w:jc w:val="both"/>
        <w:rPr>
          <w:rFonts w:hint="default" w:ascii="仿宋" w:hAnsi="仿宋" w:eastAsia="仿宋" w:cs="仿宋"/>
          <w:sz w:val="32"/>
          <w:szCs w:val="32"/>
          <w:lang w:val="en-US" w:eastAsia="zh-CN"/>
        </w:rPr>
      </w:pPr>
    </w:p>
    <w:p>
      <w:pPr>
        <w:widowControl w:val="0"/>
        <w:numPr>
          <w:ilvl w:val="0"/>
          <w:numId w:val="0"/>
        </w:numPr>
        <w:ind w:firstLine="320" w:firstLineChars="10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谷城办事处地址：  谷城县城关镇粉阳路35号         </w:t>
      </w:r>
    </w:p>
    <w:p>
      <w:pPr>
        <w:widowControl w:val="0"/>
        <w:numPr>
          <w:ilvl w:val="0"/>
          <w:numId w:val="0"/>
        </w:num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联系人：彭佳      电话：7336901、7332147</w:t>
      </w:r>
    </w:p>
    <w:p>
      <w:pPr>
        <w:widowControl w:val="0"/>
        <w:numPr>
          <w:ilvl w:val="0"/>
          <w:numId w:val="0"/>
        </w:numPr>
        <w:ind w:firstLine="320" w:firstLineChars="100"/>
        <w:jc w:val="both"/>
        <w:rPr>
          <w:rFonts w:hint="default" w:ascii="仿宋" w:hAnsi="仿宋" w:eastAsia="仿宋" w:cs="仿宋"/>
          <w:sz w:val="32"/>
          <w:szCs w:val="32"/>
          <w:lang w:val="en-US" w:eastAsia="zh-CN"/>
        </w:rPr>
      </w:pPr>
    </w:p>
    <w:p>
      <w:pPr>
        <w:widowControl w:val="0"/>
        <w:numPr>
          <w:ilvl w:val="0"/>
          <w:numId w:val="0"/>
        </w:numPr>
        <w:ind w:firstLine="320" w:firstLineChars="10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保康办事处地址：  保康县清溪路97号人社局11楼    </w:t>
      </w:r>
    </w:p>
    <w:p>
      <w:pPr>
        <w:widowControl w:val="0"/>
        <w:numPr>
          <w:ilvl w:val="0"/>
          <w:numId w:val="0"/>
        </w:num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联系人：黄怡寻    电话：5990022</w:t>
      </w:r>
    </w:p>
    <w:p>
      <w:pPr>
        <w:widowControl w:val="0"/>
        <w:numPr>
          <w:ilvl w:val="0"/>
          <w:numId w:val="0"/>
        </w:numPr>
        <w:ind w:firstLine="320" w:firstLineChars="100"/>
        <w:jc w:val="both"/>
        <w:rPr>
          <w:rFonts w:hint="default" w:ascii="仿宋" w:hAnsi="仿宋" w:eastAsia="仿宋" w:cs="仿宋"/>
          <w:sz w:val="32"/>
          <w:szCs w:val="32"/>
          <w:lang w:val="en-US" w:eastAsia="zh-CN"/>
        </w:rPr>
      </w:pPr>
    </w:p>
    <w:p>
      <w:pPr>
        <w:widowControl w:val="0"/>
        <w:numPr>
          <w:ilvl w:val="0"/>
          <w:numId w:val="0"/>
        </w:numPr>
        <w:ind w:firstLine="320" w:firstLineChars="10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枣阳办事处地址：  枣阳市书院街43号  </w:t>
      </w:r>
    </w:p>
    <w:p>
      <w:pPr>
        <w:widowControl w:val="0"/>
        <w:numPr>
          <w:ilvl w:val="0"/>
          <w:numId w:val="0"/>
        </w:numPr>
        <w:ind w:firstLine="320" w:firstLineChars="1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联系人：廖桂芬    电话：6224140</w:t>
      </w:r>
      <w:r>
        <w:rPr>
          <w:rFonts w:hint="default" w:ascii="仿宋" w:hAnsi="仿宋" w:eastAsia="仿宋" w:cs="仿宋"/>
          <w:sz w:val="32"/>
          <w:szCs w:val="32"/>
          <w:lang w:val="en-US" w:eastAsia="zh-CN"/>
        </w:rPr>
        <w:t xml:space="preserve">           </w:t>
      </w:r>
    </w:p>
    <w:p>
      <w:pPr>
        <w:widowControl w:val="0"/>
        <w:numPr>
          <w:ilvl w:val="0"/>
          <w:numId w:val="0"/>
        </w:numPr>
        <w:ind w:firstLine="320" w:firstLineChars="100"/>
        <w:jc w:val="both"/>
        <w:rPr>
          <w:rFonts w:hint="default" w:ascii="仿宋" w:hAnsi="仿宋" w:eastAsia="仿宋" w:cs="仿宋"/>
          <w:sz w:val="32"/>
          <w:szCs w:val="32"/>
          <w:lang w:val="en-US" w:eastAsia="zh-CN"/>
        </w:rPr>
      </w:pPr>
    </w:p>
    <w:p>
      <w:pPr>
        <w:widowControl w:val="0"/>
        <w:numPr>
          <w:ilvl w:val="0"/>
          <w:numId w:val="0"/>
        </w:numPr>
        <w:ind w:firstLine="320" w:firstLineChars="10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老河口办事处地址：老河口市市民服务中心二楼             </w:t>
      </w:r>
    </w:p>
    <w:p>
      <w:pPr>
        <w:widowControl w:val="0"/>
        <w:numPr>
          <w:ilvl w:val="0"/>
          <w:numId w:val="0"/>
        </w:num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联系人：巴珊      电话：8225047</w:t>
      </w:r>
    </w:p>
    <w:p>
      <w:pPr>
        <w:widowControl w:val="0"/>
        <w:numPr>
          <w:ilvl w:val="0"/>
          <w:numId w:val="3"/>
        </w:numPr>
        <w:ind w:left="160" w:leftChars="0" w:firstLine="0"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襄阳市住房公积金中心网址</w:t>
      </w:r>
    </w:p>
    <w:p>
      <w:pPr>
        <w:widowControl w:val="0"/>
        <w:numPr>
          <w:ilvl w:val="0"/>
          <w:numId w:val="0"/>
        </w:numPr>
        <w:jc w:val="both"/>
        <w:rPr>
          <w:rFonts w:hint="eastAsia" w:ascii="仿宋" w:hAnsi="仿宋" w:eastAsia="仿宋" w:cs="仿宋"/>
          <w:i w:val="0"/>
          <w:caps w:val="0"/>
          <w:color w:val="333333"/>
          <w:spacing w:val="0"/>
          <w:sz w:val="32"/>
          <w:szCs w:val="32"/>
          <w:shd w:val="clear" w:fill="FFFFFF"/>
        </w:rPr>
      </w:pPr>
      <w:r>
        <w:rPr>
          <w:rFonts w:hint="eastAsia" w:ascii="仿宋" w:hAnsi="仿宋" w:eastAsia="仿宋" w:cs="仿宋"/>
          <w:sz w:val="32"/>
          <w:szCs w:val="32"/>
          <w:lang w:val="en-US" w:eastAsia="zh-CN"/>
        </w:rPr>
        <w:t xml:space="preserve">  </w:t>
      </w:r>
      <w:r>
        <w:rPr>
          <w:rFonts w:hint="eastAsia" w:ascii="仿宋" w:hAnsi="仿宋" w:eastAsia="仿宋" w:cs="仿宋"/>
          <w:i w:val="0"/>
          <w:caps w:val="0"/>
          <w:color w:val="333333"/>
          <w:spacing w:val="0"/>
          <w:sz w:val="32"/>
          <w:szCs w:val="32"/>
          <w:shd w:val="clear" w:fill="FFFFFF"/>
        </w:rPr>
        <w:fldChar w:fldCharType="begin"/>
      </w:r>
      <w:r>
        <w:rPr>
          <w:rFonts w:hint="eastAsia" w:ascii="仿宋" w:hAnsi="仿宋" w:eastAsia="仿宋" w:cs="仿宋"/>
          <w:i w:val="0"/>
          <w:caps w:val="0"/>
          <w:color w:val="333333"/>
          <w:spacing w:val="0"/>
          <w:sz w:val="32"/>
          <w:szCs w:val="32"/>
          <w:shd w:val="clear" w:fill="FFFFFF"/>
        </w:rPr>
        <w:instrText xml:space="preserve"> HYPERLINK "http://gjj.xiangyang.gov.cn" </w:instrText>
      </w:r>
      <w:r>
        <w:rPr>
          <w:rFonts w:hint="eastAsia" w:ascii="仿宋" w:hAnsi="仿宋" w:eastAsia="仿宋" w:cs="仿宋"/>
          <w:i w:val="0"/>
          <w:caps w:val="0"/>
          <w:color w:val="333333"/>
          <w:spacing w:val="0"/>
          <w:sz w:val="32"/>
          <w:szCs w:val="32"/>
          <w:shd w:val="clear" w:fill="FFFFFF"/>
        </w:rPr>
        <w:fldChar w:fldCharType="separate"/>
      </w:r>
      <w:r>
        <w:rPr>
          <w:rStyle w:val="4"/>
          <w:rFonts w:hint="eastAsia" w:ascii="仿宋" w:hAnsi="仿宋" w:eastAsia="仿宋" w:cs="仿宋"/>
          <w:i w:val="0"/>
          <w:caps w:val="0"/>
          <w:spacing w:val="0"/>
          <w:sz w:val="32"/>
          <w:szCs w:val="32"/>
          <w:shd w:val="clear" w:fill="FFFFFF"/>
        </w:rPr>
        <w:t>http://gjj.xiangyang.gov.cn</w:t>
      </w:r>
      <w:r>
        <w:rPr>
          <w:rFonts w:hint="eastAsia" w:ascii="仿宋" w:hAnsi="仿宋" w:eastAsia="仿宋" w:cs="仿宋"/>
          <w:i w:val="0"/>
          <w:caps w:val="0"/>
          <w:color w:val="333333"/>
          <w:spacing w:val="0"/>
          <w:sz w:val="32"/>
          <w:szCs w:val="32"/>
          <w:shd w:val="clear" w:fill="FFFFFF"/>
        </w:rPr>
        <w:fldChar w:fldCharType="end"/>
      </w:r>
    </w:p>
    <w:p>
      <w:pPr>
        <w:widowControl w:val="0"/>
        <w:numPr>
          <w:ilvl w:val="0"/>
          <w:numId w:val="0"/>
        </w:numPr>
        <w:jc w:val="both"/>
        <w:rPr>
          <w:rFonts w:hint="eastAsia" w:ascii="仿宋" w:hAnsi="仿宋" w:eastAsia="仿宋" w:cs="仿宋"/>
          <w:i w:val="0"/>
          <w:caps w:val="0"/>
          <w:color w:val="333333"/>
          <w:spacing w:val="0"/>
          <w:sz w:val="32"/>
          <w:szCs w:val="32"/>
          <w:shd w:val="clear" w:fill="FFFFFF"/>
          <w:lang w:val="en-US" w:eastAsia="zh-CN"/>
        </w:rPr>
      </w:pPr>
    </w:p>
    <w:p>
      <w:pPr>
        <w:widowControl w:val="0"/>
        <w:numPr>
          <w:ilvl w:val="0"/>
          <w:numId w:val="0"/>
        </w:numPr>
        <w:jc w:val="both"/>
        <w:rPr>
          <w:rFonts w:hint="eastAsia" w:ascii="仿宋" w:hAnsi="仿宋" w:eastAsia="仿宋" w:cs="仿宋"/>
          <w:i w:val="0"/>
          <w:caps w:val="0"/>
          <w:color w:val="333333"/>
          <w:spacing w:val="0"/>
          <w:sz w:val="32"/>
          <w:szCs w:val="32"/>
          <w:shd w:val="clear" w:fill="FFFFFF"/>
          <w:lang w:val="en-US" w:eastAsia="zh-CN"/>
        </w:rPr>
      </w:pPr>
    </w:p>
    <w:p>
      <w:pPr>
        <w:widowControl w:val="0"/>
        <w:numPr>
          <w:ilvl w:val="0"/>
          <w:numId w:val="0"/>
        </w:numPr>
        <w:jc w:val="both"/>
        <w:rPr>
          <w:rFonts w:hint="eastAsia" w:ascii="仿宋" w:hAnsi="仿宋" w:eastAsia="仿宋" w:cs="仿宋"/>
          <w:i w:val="0"/>
          <w:caps w:val="0"/>
          <w:color w:val="333333"/>
          <w:spacing w:val="0"/>
          <w:sz w:val="32"/>
          <w:szCs w:val="32"/>
          <w:shd w:val="clear" w:fill="FFFFFF"/>
          <w:lang w:val="en-US" w:eastAsia="zh-CN"/>
        </w:rPr>
      </w:pPr>
    </w:p>
    <w:p>
      <w:pPr>
        <w:widowControl w:val="0"/>
        <w:numPr>
          <w:ilvl w:val="0"/>
          <w:numId w:val="0"/>
        </w:numPr>
        <w:jc w:val="both"/>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 xml:space="preserve">                           襄阳市住房公积金中心</w:t>
      </w:r>
    </w:p>
    <w:p>
      <w:pPr>
        <w:widowControl w:val="0"/>
        <w:numPr>
          <w:ilvl w:val="0"/>
          <w:numId w:val="0"/>
        </w:numPr>
        <w:jc w:val="both"/>
        <w:rPr>
          <w:rFonts w:hint="default"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 xml:space="preserve">                              2019年6月3日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47FA38"/>
    <w:multiLevelType w:val="singleLevel"/>
    <w:tmpl w:val="8A47FA38"/>
    <w:lvl w:ilvl="0" w:tentative="0">
      <w:start w:val="2"/>
      <w:numFmt w:val="chineseCounting"/>
      <w:suff w:val="nothing"/>
      <w:lvlText w:val="（%1）"/>
      <w:lvlJc w:val="left"/>
      <w:pPr>
        <w:ind w:left="160" w:leftChars="0" w:firstLine="0" w:firstLineChars="0"/>
      </w:pPr>
      <w:rPr>
        <w:rFonts w:hint="eastAsia"/>
      </w:rPr>
    </w:lvl>
  </w:abstractNum>
  <w:abstractNum w:abstractNumId="1">
    <w:nsid w:val="BC49DC7F"/>
    <w:multiLevelType w:val="singleLevel"/>
    <w:tmpl w:val="BC49DC7F"/>
    <w:lvl w:ilvl="0" w:tentative="0">
      <w:start w:val="1"/>
      <w:numFmt w:val="chineseCounting"/>
      <w:suff w:val="nothing"/>
      <w:lvlText w:val="%1、"/>
      <w:lvlJc w:val="left"/>
      <w:rPr>
        <w:rFonts w:hint="eastAsia"/>
      </w:rPr>
    </w:lvl>
  </w:abstractNum>
  <w:abstractNum w:abstractNumId="2">
    <w:nsid w:val="34288699"/>
    <w:multiLevelType w:val="singleLevel"/>
    <w:tmpl w:val="34288699"/>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B100C8"/>
    <w:rsid w:val="2FB100C8"/>
    <w:rsid w:val="42A92D61"/>
    <w:rsid w:val="4CA34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2019-06-04T08:27:00Z</dcterms:created>
  <dc:creator>大干</dc:creator>
  <cp:lastModifiedBy>大干</cp:lastModifiedBy>
  <cp:lastPrinted>2019-06-04T09:28:00Z</cp:lastPrinted>
  <dcterms:modified xsi:type="dcterms:W3CDTF">2019-06-11T08:09:25Z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