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附件3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温馨提示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val="en-US" w:eastAsia="zh-CN"/>
        </w:rPr>
        <w:t>一、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  <w:lang w:val="en-US" w:eastAsia="zh-CN"/>
        </w:rPr>
        <w:t>年度社会保险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val="en-US" w:eastAsia="zh-CN"/>
        </w:rPr>
        <w:t>(企业职工基本养老、失业及工伤保险)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  <w:lang w:val="en-US" w:eastAsia="zh-CN"/>
        </w:rPr>
        <w:t>缴费工资申报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val="en-US" w:eastAsia="zh-CN"/>
        </w:rPr>
        <w:t>将于2023年4月1日正式启动，请各参保单位务必按规定为本单位职工申报2023年度社会保险缴费工资，确保从2023年7月1日起启用新的社会保险缴费基数参保缴费，有效保障单位和职工的各项社保权益。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val="en-US" w:eastAsia="zh-CN"/>
        </w:rPr>
        <w:t>二、按照全省的统一规则，用人单位为职工申报缴费工资后，系统会根据申报工资数额“四舍五入”保留到十元核定缴费基数(如：若申报缴费工资为4954.9元的，核定缴费基数为4950元，若申报缴费工资为4956.2元，核定缴费基数为4960元）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val="en-US" w:eastAsia="zh-CN"/>
        </w:rPr>
        <w:t>三、请各参保单位一定要记得在2023年6月30日完成申报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val="en-US" w:eastAsia="zh-CN"/>
        </w:rPr>
        <w:t>6月30日前未申报年度缴费工资申报的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  <w:lang w:val="en-US" w:eastAsia="zh-CN"/>
        </w:rPr>
        <w:t>，参保单位须先完成申报后，方可办理单位缴费申报业务，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val="en-US" w:eastAsia="zh-CN"/>
        </w:rPr>
        <w:t>如果跨月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  <w:lang w:val="en-US" w:eastAsia="zh-CN"/>
        </w:rPr>
        <w:t>办理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val="en-US" w:eastAsia="zh-CN"/>
        </w:rPr>
        <w:t>缴费申报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  <w:lang w:val="en-US" w:eastAsia="zh-CN"/>
        </w:rPr>
        <w:t>的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  <w:lang w:val="en-US" w:eastAsia="zh-CN"/>
        </w:rPr>
        <w:t>按规定加征滞纳金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val="en-US" w:eastAsia="zh-CN"/>
        </w:rPr>
        <w:t>和利息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  <w:lang w:val="en-US" w:eastAsia="zh-CN"/>
        </w:rPr>
        <w:t>。</w:t>
      </w: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yZjJhNTIzYTFkYWY0NjhjYzg5MDFhNDQ4NDFiZjQifQ=="/>
  </w:docVars>
  <w:rsids>
    <w:rsidRoot w:val="00000000"/>
    <w:rsid w:val="193F1F48"/>
    <w:rsid w:val="1E053C7C"/>
    <w:rsid w:val="237443A1"/>
    <w:rsid w:val="4B454110"/>
    <w:rsid w:val="5417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322</Words>
  <Characters>355</Characters>
  <Lines>0</Lines>
  <Paragraphs>0</Paragraphs>
  <TotalTime>2</TotalTime>
  <ScaleCrop>false</ScaleCrop>
  <LinksUpToDate>false</LinksUpToDate>
  <CharactersWithSpaces>355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2022-04-27T08:54:00Z</dcterms:created>
  <dc:creator>Administrator</dc:creator>
  <cp:lastModifiedBy>冀东王</cp:lastModifiedBy>
  <dcterms:modified xsi:type="dcterms:W3CDTF">2023-03-28T08:23:49Z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commondata">
    <vt:lpwstr>eyJoZGlkIjoiMmJhNTA3MDNmYzlmNTM5YzBjMDllYjA1NzcyNmI3ODEifQ==</vt:lpwstr>
  </property>
  <property fmtid="{D5CDD505-2E9C-101B-9397-08002B2CF9AE}" pid="4" name="ICV">
    <vt:lpwstr>5995ED731C4E4D0DB7A2F1E17CC78A38</vt:lpwstr>
  </property>
</Properties>
</file>