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1696" w:tblpY="138"/>
        <w:tblOverlap w:val="never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8"/>
        <w:gridCol w:w="370"/>
        <w:gridCol w:w="850"/>
        <w:gridCol w:w="1824"/>
        <w:gridCol w:w="1295"/>
        <w:gridCol w:w="1134"/>
        <w:gridCol w:w="708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039" w:type="dxa"/>
            <w:gridSpan w:val="8"/>
            <w:tcBorders>
              <w:top w:val="nil"/>
              <w:left w:val="nil"/>
              <w:right w:val="nil"/>
            </w:tcBorders>
          </w:tcPr>
          <w:p>
            <w:pPr>
              <w:jc w:val="left"/>
              <w:rPr>
                <w:rFonts w:ascii="黑体" w:hAnsi="黑体" w:eastAsia="黑体" w:cs="黑体"/>
                <w:b/>
                <w:color w:val="000000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Cs w:val="32"/>
              </w:rPr>
              <w:t>附件</w:t>
            </w:r>
            <w:r>
              <w:rPr>
                <w:rFonts w:hint="eastAsia" w:ascii="黑体" w:hAnsi="黑体" w:eastAsia="黑体" w:cs="黑体"/>
                <w:b/>
                <w:color w:val="000000"/>
                <w:szCs w:val="32"/>
              </w:rPr>
              <w:t>2</w:t>
            </w:r>
          </w:p>
          <w:p>
            <w:pPr>
              <w:jc w:val="left"/>
              <w:rPr>
                <w:rFonts w:ascii="宋体" w:hAnsi="宋体" w:cs="黑体"/>
                <w:color w:val="000000"/>
                <w:szCs w:val="32"/>
              </w:rPr>
            </w:pPr>
          </w:p>
          <w:p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sz w:val="36"/>
                <w:szCs w:val="36"/>
              </w:rPr>
            </w:pPr>
            <w:bookmarkStart w:id="0" w:name="_GoBack"/>
            <w:r>
              <w:rPr>
                <w:rFonts w:ascii="宋体" w:hAnsi="宋体" w:cs="宋体"/>
                <w:b/>
                <w:bCs/>
                <w:color w:val="000000"/>
                <w:sz w:val="36"/>
                <w:szCs w:val="36"/>
              </w:rPr>
              <w:t>青岛市</w:t>
            </w:r>
            <w:r>
              <w:rPr>
                <w:rFonts w:hint="eastAsia" w:ascii="宋体" w:hAnsi="宋体" w:cs="宋体"/>
                <w:b/>
                <w:bCs/>
                <w:color w:val="000000"/>
                <w:sz w:val="36"/>
                <w:szCs w:val="36"/>
              </w:rPr>
              <w:t>基本</w:t>
            </w:r>
            <w:r>
              <w:rPr>
                <w:rFonts w:ascii="宋体" w:hAnsi="宋体" w:cs="宋体"/>
                <w:b/>
                <w:bCs/>
                <w:color w:val="000000"/>
                <w:sz w:val="36"/>
                <w:szCs w:val="36"/>
              </w:rPr>
              <w:t>医疗保险门诊统筹转诊</w:t>
            </w:r>
            <w:r>
              <w:rPr>
                <w:rFonts w:hint="eastAsia" w:ascii="宋体" w:hAnsi="宋体" w:cs="宋体"/>
                <w:b/>
                <w:bCs/>
                <w:color w:val="000000"/>
                <w:sz w:val="36"/>
                <w:szCs w:val="36"/>
              </w:rPr>
              <w:t>单</w:t>
            </w:r>
            <w:bookmarkEnd w:id="0"/>
          </w:p>
          <w:p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  <w:p>
            <w:pPr>
              <w:wordWrap w:val="0"/>
              <w:spacing w:line="400" w:lineRule="exact"/>
              <w:ind w:right="360"/>
              <w:jc w:val="right"/>
              <w:rPr>
                <w:rFonts w:ascii="Calibri" w:hAnsi="Calibri" w:cs="黑体"/>
                <w:color w:val="000000"/>
                <w:sz w:val="21"/>
              </w:rPr>
            </w:pPr>
            <w:r>
              <w:rPr>
                <w:rFonts w:ascii="宋体" w:hAnsi="宋体" w:cs="宋体"/>
                <w:color w:val="000000"/>
                <w:sz w:val="24"/>
                <w:szCs w:val="28"/>
              </w:rPr>
              <w:t xml:space="preserve">日期 </w:t>
            </w:r>
            <w:r>
              <w:rPr>
                <w:rFonts w:hint="eastAsia" w:ascii="宋体" w:hAnsi="宋体" w:cs="宋体"/>
                <w:color w:val="000000"/>
                <w:sz w:val="24"/>
                <w:szCs w:val="28"/>
              </w:rPr>
              <w:t>：</w:t>
            </w:r>
            <w:r>
              <w:rPr>
                <w:rFonts w:ascii="宋体" w:hAnsi="宋体" w:cs="宋体"/>
                <w:color w:val="000000"/>
                <w:sz w:val="24"/>
                <w:szCs w:val="28"/>
              </w:rPr>
              <w:t xml:space="preserve">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98" w:type="dxa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cs="黑体"/>
                <w:color w:val="000000"/>
                <w:sz w:val="24"/>
              </w:rPr>
            </w:pPr>
            <w:r>
              <w:rPr>
                <w:rFonts w:hint="eastAsia" w:ascii="Calibri" w:hAnsi="Calibri" w:cs="黑体"/>
                <w:color w:val="000000"/>
                <w:sz w:val="24"/>
              </w:rPr>
              <w:t>姓名</w:t>
            </w:r>
          </w:p>
        </w:tc>
        <w:tc>
          <w:tcPr>
            <w:tcW w:w="122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cs="黑体"/>
                <w:color w:val="000000"/>
                <w:sz w:val="24"/>
              </w:rPr>
            </w:pPr>
          </w:p>
        </w:tc>
        <w:tc>
          <w:tcPr>
            <w:tcW w:w="1824" w:type="dxa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cs="黑体"/>
                <w:color w:val="000000"/>
                <w:sz w:val="24"/>
              </w:rPr>
            </w:pPr>
            <w:r>
              <w:rPr>
                <w:rFonts w:hint="eastAsia" w:ascii="Calibri" w:hAnsi="Calibri" w:cs="黑体"/>
                <w:color w:val="000000"/>
                <w:sz w:val="24"/>
              </w:rPr>
              <w:t>身份证号码</w:t>
            </w:r>
          </w:p>
        </w:tc>
        <w:tc>
          <w:tcPr>
            <w:tcW w:w="242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cs="黑体"/>
                <w:color w:val="000000"/>
                <w:sz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cs="黑体"/>
                <w:color w:val="000000"/>
                <w:sz w:val="24"/>
              </w:rPr>
            </w:pPr>
            <w:r>
              <w:rPr>
                <w:rFonts w:hint="eastAsia" w:ascii="Calibri" w:hAnsi="Calibri" w:cs="黑体"/>
                <w:color w:val="000000"/>
                <w:sz w:val="24"/>
              </w:rPr>
              <w:t>性别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□男□女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298" w:type="dxa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cs="黑体"/>
                <w:color w:val="000000"/>
                <w:sz w:val="24"/>
              </w:rPr>
            </w:pPr>
            <w:r>
              <w:rPr>
                <w:rFonts w:hint="eastAsia" w:ascii="Calibri" w:hAnsi="Calibri" w:cs="黑体"/>
                <w:color w:val="000000"/>
                <w:sz w:val="24"/>
              </w:rPr>
              <w:t>联系电话</w:t>
            </w:r>
          </w:p>
        </w:tc>
        <w:tc>
          <w:tcPr>
            <w:tcW w:w="304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cs="黑体"/>
                <w:color w:val="000000"/>
                <w:sz w:val="24"/>
              </w:rPr>
            </w:pPr>
          </w:p>
        </w:tc>
        <w:tc>
          <w:tcPr>
            <w:tcW w:w="1295" w:type="dxa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cs="黑体"/>
                <w:color w:val="000000"/>
                <w:sz w:val="24"/>
              </w:rPr>
            </w:pPr>
            <w:r>
              <w:rPr>
                <w:rFonts w:hint="eastAsia" w:ascii="Calibri" w:hAnsi="Calibri" w:cs="黑体"/>
                <w:color w:val="000000"/>
                <w:sz w:val="24"/>
              </w:rPr>
              <w:t>人员类别</w:t>
            </w:r>
          </w:p>
        </w:tc>
        <w:tc>
          <w:tcPr>
            <w:tcW w:w="340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cs="黑体"/>
                <w:color w:val="000000"/>
                <w:sz w:val="24"/>
              </w:rPr>
            </w:pPr>
            <w:r>
              <w:rPr>
                <w:rFonts w:hint="eastAsia" w:ascii="Calibri" w:hAnsi="Calibri" w:cs="黑体"/>
                <w:color w:val="000000"/>
                <w:sz w:val="24"/>
              </w:rPr>
              <w:t>职工（□在职□退休）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66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cs="黑体"/>
                <w:color w:val="000000"/>
                <w:sz w:val="24"/>
              </w:rPr>
            </w:pPr>
            <w:r>
              <w:rPr>
                <w:rFonts w:hint="eastAsia" w:ascii="Calibri" w:hAnsi="Calibri" w:cs="黑体"/>
                <w:color w:val="000000"/>
                <w:sz w:val="24"/>
              </w:rPr>
              <w:t>转诊</w:t>
            </w:r>
            <w:r>
              <w:rPr>
                <w:rFonts w:ascii="Calibri" w:hAnsi="Calibri" w:cs="黑体"/>
                <w:color w:val="000000"/>
                <w:sz w:val="24"/>
              </w:rPr>
              <w:t>时间</w:t>
            </w:r>
          </w:p>
        </w:tc>
        <w:tc>
          <w:tcPr>
            <w:tcW w:w="7371" w:type="dxa"/>
            <w:gridSpan w:val="6"/>
            <w:vAlign w:val="center"/>
          </w:tcPr>
          <w:p>
            <w:pPr>
              <w:spacing w:line="400" w:lineRule="exact"/>
              <w:ind w:firstLine="480" w:firstLineChars="200"/>
              <w:rPr>
                <w:rFonts w:ascii="Calibri" w:hAnsi="Calibri" w:cs="黑体"/>
                <w:color w:val="000000"/>
                <w:sz w:val="24"/>
              </w:rPr>
            </w:pPr>
            <w:r>
              <w:rPr>
                <w:rFonts w:hint="eastAsia" w:ascii="Calibri" w:hAnsi="Calibri" w:cs="黑体"/>
                <w:color w:val="000000"/>
                <w:sz w:val="24"/>
              </w:rPr>
              <w:t>年   月   日  —————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5" w:hRule="atLeast"/>
        </w:trPr>
        <w:tc>
          <w:tcPr>
            <w:tcW w:w="9039" w:type="dxa"/>
            <w:gridSpan w:val="8"/>
            <w:vAlign w:val="center"/>
          </w:tcPr>
          <w:p>
            <w:pPr>
              <w:spacing w:line="400" w:lineRule="exact"/>
              <w:rPr>
                <w:rFonts w:ascii="Calibri" w:hAnsi="Calibri" w:cs="黑体"/>
                <w:color w:val="000000"/>
                <w:sz w:val="24"/>
              </w:rPr>
            </w:pPr>
            <w:r>
              <w:rPr>
                <w:rFonts w:hint="eastAsia" w:ascii="Calibri" w:hAnsi="Calibri" w:cs="黑体"/>
                <w:color w:val="000000"/>
                <w:sz w:val="24"/>
              </w:rPr>
              <w:t>病情描述：</w:t>
            </w:r>
          </w:p>
          <w:p>
            <w:pPr>
              <w:spacing w:line="40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line="400" w:lineRule="exac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line="400" w:lineRule="exac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line="40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line="400" w:lineRule="exact"/>
              <w:rPr>
                <w:rFonts w:ascii="Calibri" w:hAnsi="Calibri" w:cs="黑体"/>
                <w:color w:val="000000"/>
                <w:sz w:val="24"/>
              </w:rPr>
            </w:pPr>
          </w:p>
          <w:p>
            <w:pPr>
              <w:spacing w:line="400" w:lineRule="exact"/>
              <w:rPr>
                <w:rFonts w:ascii="Calibri" w:hAnsi="Calibri" w:cs="黑体"/>
                <w:color w:val="000000"/>
                <w:sz w:val="24"/>
              </w:rPr>
            </w:pPr>
          </w:p>
          <w:p>
            <w:pPr>
              <w:spacing w:line="400" w:lineRule="exac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Calibri" w:hAnsi="Calibri" w:cs="黑体"/>
                <w:color w:val="000000"/>
                <w:sz w:val="24"/>
              </w:rPr>
              <w:t>转诊意见：</w:t>
            </w:r>
          </w:p>
          <w:p>
            <w:pPr>
              <w:spacing w:line="400" w:lineRule="exact"/>
              <w:ind w:firstLine="4440" w:firstLineChars="1850"/>
              <w:rPr>
                <w:rFonts w:ascii="Calibri" w:hAnsi="Calibri" w:cs="黑体"/>
                <w:color w:val="000000"/>
                <w:sz w:val="24"/>
              </w:rPr>
            </w:pPr>
          </w:p>
          <w:p>
            <w:pPr>
              <w:spacing w:line="400" w:lineRule="exact"/>
              <w:ind w:firstLine="4440" w:firstLineChars="1850"/>
              <w:rPr>
                <w:rFonts w:ascii="Calibri" w:hAnsi="Calibri" w:cs="黑体"/>
                <w:color w:val="000000"/>
                <w:sz w:val="24"/>
              </w:rPr>
            </w:pPr>
          </w:p>
          <w:p>
            <w:pPr>
              <w:spacing w:line="400" w:lineRule="exact"/>
              <w:ind w:firstLine="4440" w:firstLineChars="1850"/>
              <w:rPr>
                <w:rFonts w:ascii="Calibri" w:hAnsi="Calibri" w:cs="黑体"/>
                <w:color w:val="000000"/>
                <w:sz w:val="24"/>
              </w:rPr>
            </w:pPr>
            <w:r>
              <w:rPr>
                <w:rFonts w:hint="eastAsia" w:ascii="Calibri" w:hAnsi="Calibri" w:cs="黑体"/>
                <w:color w:val="000000"/>
                <w:sz w:val="24"/>
              </w:rPr>
              <w:t>医保医师签字：</w:t>
            </w:r>
          </w:p>
          <w:p>
            <w:pPr>
              <w:spacing w:line="400" w:lineRule="exact"/>
              <w:ind w:firstLine="4440" w:firstLineChars="1850"/>
              <w:jc w:val="left"/>
              <w:rPr>
                <w:rFonts w:ascii="Calibri" w:hAnsi="Calibri" w:cs="黑体"/>
                <w:color w:val="000000"/>
                <w:sz w:val="24"/>
              </w:rPr>
            </w:pPr>
          </w:p>
          <w:p>
            <w:pPr>
              <w:spacing w:line="400" w:lineRule="exact"/>
              <w:ind w:firstLine="4440" w:firstLineChars="1850"/>
              <w:jc w:val="left"/>
              <w:rPr>
                <w:rFonts w:ascii="Calibri" w:hAnsi="Calibri" w:cs="黑体"/>
                <w:color w:val="000000"/>
                <w:sz w:val="24"/>
              </w:rPr>
            </w:pPr>
            <w:r>
              <w:rPr>
                <w:rFonts w:hint="eastAsia" w:ascii="Calibri" w:hAnsi="Calibri" w:cs="黑体"/>
                <w:color w:val="000000"/>
                <w:sz w:val="24"/>
              </w:rPr>
              <w:t>签约医疗机构盖章：</w:t>
            </w:r>
          </w:p>
          <w:p>
            <w:pPr>
              <w:spacing w:line="400" w:lineRule="exact"/>
              <w:jc w:val="left"/>
              <w:rPr>
                <w:rFonts w:ascii="Calibri" w:hAnsi="Calibri" w:cs="黑体"/>
                <w:color w:val="000000"/>
                <w:sz w:val="24"/>
              </w:rPr>
            </w:pPr>
          </w:p>
          <w:p>
            <w:pPr>
              <w:spacing w:line="400" w:lineRule="exact"/>
              <w:ind w:firstLine="6480" w:firstLineChars="2700"/>
              <w:jc w:val="left"/>
              <w:rPr>
                <w:rFonts w:ascii="Calibri" w:hAnsi="Calibri" w:cs="黑体"/>
                <w:color w:val="000000"/>
                <w:sz w:val="24"/>
              </w:rPr>
            </w:pPr>
            <w:r>
              <w:rPr>
                <w:rFonts w:hint="eastAsia" w:ascii="Calibri" w:hAnsi="Calibri" w:cs="黑体"/>
                <w:color w:val="000000"/>
                <w:sz w:val="24"/>
              </w:rPr>
              <w:t>年    月   日</w:t>
            </w:r>
          </w:p>
          <w:p>
            <w:pPr>
              <w:spacing w:line="400" w:lineRule="exac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重要提示：</w:t>
            </w:r>
          </w:p>
          <w:p>
            <w:pPr>
              <w:spacing w:line="400" w:lineRule="exac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1.确因病情需要，经签约医疗机构同意后转诊。参保患者在就医医疗机构发生</w:t>
            </w: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>的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合规</w:t>
            </w: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>门诊医疗费用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，</w:t>
            </w: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>按照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其相应</w:t>
            </w: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>的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起付标准和报销比例联网结算。</w:t>
            </w:r>
          </w:p>
          <w:p>
            <w:pPr>
              <w:spacing w:line="400" w:lineRule="exac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2.转诊有效期为7天。</w:t>
            </w:r>
          </w:p>
          <w:p>
            <w:pPr>
              <w:spacing w:line="400" w:lineRule="exact"/>
              <w:rPr>
                <w:rFonts w:ascii="Calibri" w:hAnsi="Calibri" w:cs="黑体"/>
                <w:color w:val="000000"/>
                <w:sz w:val="24"/>
              </w:rPr>
            </w:pPr>
          </w:p>
        </w:tc>
      </w:tr>
    </w:tbl>
    <w:p>
      <w:pPr>
        <w:framePr w:hSpace="180" w:wrap="around" w:vAnchor="text" w:hAnchor="page" w:x="1696" w:y="138"/>
        <w:spacing w:line="400" w:lineRule="exact"/>
        <w:jc w:val="left"/>
        <w:rPr>
          <w:rFonts w:ascii="宋体" w:hAnsi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cs="宋体"/>
          <w:color w:val="000000"/>
          <w:kern w:val="0"/>
          <w:sz w:val="21"/>
          <w:szCs w:val="21"/>
        </w:rPr>
        <w:t>备注：1.本表一式两份，参保人及签约医疗机构各存一份。</w:t>
      </w:r>
    </w:p>
    <w:p>
      <w:pPr>
        <w:jc w:val="center"/>
        <w:rPr>
          <w:rFonts w:ascii="宋体" w:hAnsi="宋体" w:cs="宋体"/>
          <w:color w:val="000000"/>
          <w:kern w:val="0"/>
          <w:sz w:val="21"/>
          <w:szCs w:val="21"/>
        </w:rPr>
      </w:pPr>
    </w:p>
    <w:p>
      <w:pPr>
        <w:ind w:firstLine="735" w:firstLineChars="350"/>
        <w:rPr>
          <w:rFonts w:hint="eastAsia" w:ascii="宋体" w:hAnsi="宋体" w:cs="宋体"/>
          <w:color w:val="000000"/>
          <w:kern w:val="0"/>
          <w:sz w:val="21"/>
          <w:szCs w:val="21"/>
        </w:rPr>
      </w:pPr>
    </w:p>
    <w:p>
      <w:pPr>
        <w:ind w:firstLine="630" w:firstLineChars="300"/>
        <w:rPr>
          <w:rFonts w:ascii="宋体" w:hAnsi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cs="宋体"/>
          <w:color w:val="000000"/>
          <w:kern w:val="0"/>
          <w:sz w:val="21"/>
          <w:szCs w:val="21"/>
        </w:rPr>
        <w:t>2.请完整填写定点医疗机构名称。</w:t>
      </w:r>
    </w:p>
    <w:p>
      <w:pPr>
        <w:ind w:firstLine="735" w:firstLineChars="350"/>
        <w:rPr>
          <w:rFonts w:ascii="宋体" w:hAnsi="宋体" w:cs="宋体"/>
          <w:color w:val="000000"/>
          <w:kern w:val="0"/>
          <w:sz w:val="21"/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xMjUyZWViY2EyMmVlZjliMmVmNmYzMGEzMWE5ODgifQ=="/>
  </w:docVars>
  <w:rsids>
    <w:rsidRoot w:val="581A3766"/>
    <w:rsid w:val="581A3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网格型1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220</Words>
  <Characters>224</Characters>
  <Lines>0</Lines>
  <Paragraphs>0</Paragraphs>
  <TotalTime>0</TotalTime>
  <ScaleCrop>false</ScaleCrop>
  <LinksUpToDate>false</LinksUpToDate>
  <CharactersWithSpaces>262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2023-01-12T03:00:00Z</dcterms:created>
  <dc:creator>taiping</dc:creator>
  <cp:lastModifiedBy>taiping</cp:lastModifiedBy>
  <dcterms:modified xsi:type="dcterms:W3CDTF">2023-01-12T03:00:53Z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8E98951D9D3E4CAC8913F049F5FB0FE3</vt:lpwstr>
  </property>
</Properties>
</file>