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住房公积金个人缴存开户信息表</w:t>
      </w:r>
      <w:bookmarkEnd w:id="0"/>
    </w:p>
    <w:p>
      <w:pPr>
        <w:tabs>
          <w:tab w:val="left" w:pos="4104"/>
        </w:tabs>
        <w:autoSpaceDE w:val="0"/>
        <w:autoSpaceDN w:val="0"/>
        <w:spacing w:after="240" w:afterLines="100" w:line="400" w:lineRule="exact"/>
        <w:jc w:val="center"/>
        <w:rPr>
          <w:rFonts w:hint="eastAsia" w:ascii="楷体" w:hAnsi="楷体" w:eastAsia="楷体" w:cs="楷体"/>
          <w:sz w:val="32"/>
          <w:szCs w:val="32"/>
        </w:rPr>
      </w:pPr>
      <w:r>
        <w:rPr>
          <w:rFonts w:hint="eastAsia" w:ascii="楷体" w:hAnsi="楷体" w:eastAsia="楷体" w:cs="楷体"/>
          <w:b/>
          <w:bCs/>
          <w:sz w:val="32"/>
          <w:szCs w:val="32"/>
        </w:rPr>
        <w:t>（石嘴山市住</w:t>
      </w:r>
      <w:r>
        <w:rPr>
          <w:rFonts w:hint="eastAsia" w:ascii="楷体" w:hAnsi="楷体" w:eastAsia="楷体" w:cs="楷体"/>
          <w:b/>
          <w:bCs/>
          <w:spacing w:val="-3"/>
          <w:sz w:val="32"/>
          <w:szCs w:val="32"/>
        </w:rPr>
        <w:t>房公积金管理中心</w:t>
      </w:r>
      <w:r>
        <w:rPr>
          <w:rFonts w:hint="eastAsia" w:ascii="楷体" w:hAnsi="楷体" w:eastAsia="楷体" w:cs="楷体"/>
          <w:b/>
          <w:bCs/>
          <w:sz w:val="32"/>
          <w:szCs w:val="32"/>
        </w:rPr>
        <w:t>）</w:t>
      </w:r>
    </w:p>
    <w:tbl>
      <w:tblPr>
        <w:tblStyle w:val="4"/>
        <w:tblpPr w:leftFromText="180" w:rightFromText="180" w:vertAnchor="text" w:horzAnchor="page" w:tblpXSpec="center" w:tblpY="175"/>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7"/>
        <w:gridCol w:w="1915"/>
        <w:gridCol w:w="567"/>
        <w:gridCol w:w="73"/>
        <w:gridCol w:w="720"/>
        <w:gridCol w:w="512"/>
        <w:gridCol w:w="1058"/>
        <w:gridCol w:w="497"/>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2" w:type="dxa"/>
            <w:vMerge w:val="restart"/>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个人</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基本</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w:t>
            </w:r>
          </w:p>
        </w:tc>
        <w:tc>
          <w:tcPr>
            <w:tcW w:w="1487"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缴存人姓名</w:t>
            </w:r>
          </w:p>
        </w:tc>
        <w:tc>
          <w:tcPr>
            <w:tcW w:w="1915" w:type="dxa"/>
            <w:vAlign w:val="center"/>
          </w:tcPr>
          <w:p>
            <w:pPr>
              <w:spacing w:line="240" w:lineRule="exact"/>
              <w:jc w:val="center"/>
              <w:rPr>
                <w:rFonts w:hint="eastAsia" w:ascii="仿宋_GB2312" w:hAnsi="仿宋_GB2312" w:eastAsia="仿宋_GB2312" w:cs="仿宋_GB2312"/>
                <w:szCs w:val="21"/>
              </w:rPr>
            </w:pPr>
          </w:p>
        </w:tc>
        <w:tc>
          <w:tcPr>
            <w:tcW w:w="640" w:type="dxa"/>
            <w:gridSpan w:val="2"/>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性别</w:t>
            </w:r>
          </w:p>
        </w:tc>
        <w:tc>
          <w:tcPr>
            <w:tcW w:w="720" w:type="dxa"/>
            <w:vAlign w:val="center"/>
          </w:tcPr>
          <w:p>
            <w:pPr>
              <w:spacing w:line="240" w:lineRule="exact"/>
              <w:jc w:val="center"/>
              <w:rPr>
                <w:rFonts w:hint="eastAsia" w:ascii="仿宋_GB2312" w:hAnsi="仿宋_GB2312" w:eastAsia="仿宋_GB2312" w:cs="仿宋_GB2312"/>
                <w:szCs w:val="21"/>
              </w:rPr>
            </w:pPr>
          </w:p>
        </w:tc>
        <w:tc>
          <w:tcPr>
            <w:tcW w:w="1570" w:type="dxa"/>
            <w:gridSpan w:val="2"/>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身份证号</w:t>
            </w:r>
          </w:p>
        </w:tc>
        <w:tc>
          <w:tcPr>
            <w:tcW w:w="2196" w:type="dxa"/>
            <w:gridSpan w:val="2"/>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52" w:type="dxa"/>
            <w:vMerge w:val="continue"/>
            <w:vAlign w:val="center"/>
          </w:tcPr>
          <w:p>
            <w:pPr>
              <w:spacing w:line="240" w:lineRule="exact"/>
              <w:jc w:val="center"/>
              <w:rPr>
                <w:rFonts w:hint="eastAsia" w:ascii="仿宋_GB2312" w:hAnsi="仿宋_GB2312" w:eastAsia="仿宋_GB2312" w:cs="仿宋_GB2312"/>
                <w:szCs w:val="21"/>
              </w:rPr>
            </w:pPr>
          </w:p>
        </w:tc>
        <w:tc>
          <w:tcPr>
            <w:tcW w:w="1487"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出生年月</w:t>
            </w:r>
          </w:p>
        </w:tc>
        <w:tc>
          <w:tcPr>
            <w:tcW w:w="3275" w:type="dxa"/>
            <w:gridSpan w:val="4"/>
            <w:vAlign w:val="center"/>
          </w:tcPr>
          <w:p>
            <w:pPr>
              <w:spacing w:line="240" w:lineRule="exact"/>
              <w:jc w:val="center"/>
              <w:rPr>
                <w:rFonts w:hint="eastAsia" w:ascii="仿宋_GB2312" w:hAnsi="仿宋_GB2312" w:eastAsia="仿宋_GB2312" w:cs="仿宋_GB2312"/>
                <w:szCs w:val="21"/>
              </w:rPr>
            </w:pPr>
          </w:p>
        </w:tc>
        <w:tc>
          <w:tcPr>
            <w:tcW w:w="1570" w:type="dxa"/>
            <w:gridSpan w:val="2"/>
            <w:vAlign w:val="center"/>
          </w:tcPr>
          <w:p>
            <w:pPr>
              <w:spacing w:line="240" w:lineRule="exact"/>
              <w:ind w:firstLine="210" w:firstLineChars="100"/>
              <w:jc w:val="center"/>
              <w:rPr>
                <w:rFonts w:hint="eastAsia" w:ascii="仿宋_GB2312" w:hAnsi="仿宋_GB2312" w:eastAsia="仿宋_GB2312" w:cs="仿宋_GB2312"/>
                <w:szCs w:val="21"/>
              </w:rPr>
            </w:pPr>
            <w:r>
              <w:rPr>
                <w:rFonts w:hint="eastAsia" w:ascii="仿宋_GB2312" w:hAnsi="仿宋_GB2312" w:eastAsia="仿宋_GB2312" w:cs="仿宋_GB2312"/>
                <w:szCs w:val="21"/>
              </w:rPr>
              <w:t>婚姻状况</w:t>
            </w:r>
          </w:p>
        </w:tc>
        <w:tc>
          <w:tcPr>
            <w:tcW w:w="2196" w:type="dxa"/>
            <w:gridSpan w:val="2"/>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2" w:type="dxa"/>
            <w:vMerge w:val="continue"/>
            <w:vAlign w:val="center"/>
          </w:tcPr>
          <w:p>
            <w:pPr>
              <w:spacing w:line="240" w:lineRule="exact"/>
              <w:jc w:val="center"/>
              <w:rPr>
                <w:rFonts w:hint="eastAsia" w:ascii="仿宋_GB2312" w:hAnsi="仿宋_GB2312" w:eastAsia="仿宋_GB2312" w:cs="仿宋_GB2312"/>
                <w:szCs w:val="21"/>
              </w:rPr>
            </w:pPr>
          </w:p>
        </w:tc>
        <w:tc>
          <w:tcPr>
            <w:tcW w:w="1487"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移动电话</w:t>
            </w:r>
          </w:p>
        </w:tc>
        <w:tc>
          <w:tcPr>
            <w:tcW w:w="3275" w:type="dxa"/>
            <w:gridSpan w:val="4"/>
            <w:vAlign w:val="center"/>
          </w:tcPr>
          <w:p>
            <w:pPr>
              <w:spacing w:line="240" w:lineRule="exact"/>
              <w:jc w:val="center"/>
              <w:rPr>
                <w:rFonts w:hint="eastAsia" w:ascii="仿宋_GB2312" w:hAnsi="仿宋_GB2312" w:eastAsia="仿宋_GB2312" w:cs="仿宋_GB2312"/>
                <w:szCs w:val="21"/>
              </w:rPr>
            </w:pPr>
          </w:p>
        </w:tc>
        <w:tc>
          <w:tcPr>
            <w:tcW w:w="1570" w:type="dxa"/>
            <w:gridSpan w:val="2"/>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社会保险编号</w:t>
            </w:r>
          </w:p>
        </w:tc>
        <w:tc>
          <w:tcPr>
            <w:tcW w:w="2196" w:type="dxa"/>
            <w:gridSpan w:val="2"/>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2" w:type="dxa"/>
            <w:vMerge w:val="continue"/>
            <w:vAlign w:val="center"/>
          </w:tcPr>
          <w:p>
            <w:pPr>
              <w:spacing w:line="240" w:lineRule="exact"/>
              <w:jc w:val="center"/>
              <w:rPr>
                <w:rFonts w:hint="eastAsia" w:ascii="仿宋_GB2312" w:hAnsi="仿宋_GB2312" w:eastAsia="仿宋_GB2312" w:cs="仿宋_GB2312"/>
                <w:szCs w:val="21"/>
              </w:rPr>
            </w:pPr>
          </w:p>
        </w:tc>
        <w:tc>
          <w:tcPr>
            <w:tcW w:w="1487"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p>
        </w:tc>
        <w:tc>
          <w:tcPr>
            <w:tcW w:w="3275" w:type="dxa"/>
            <w:gridSpan w:val="4"/>
            <w:vAlign w:val="center"/>
          </w:tcPr>
          <w:p>
            <w:pPr>
              <w:spacing w:line="240" w:lineRule="exact"/>
              <w:jc w:val="center"/>
              <w:rPr>
                <w:rFonts w:hint="eastAsia" w:ascii="仿宋_GB2312" w:hAnsi="仿宋_GB2312" w:eastAsia="仿宋_GB2312" w:cs="仿宋_GB2312"/>
                <w:szCs w:val="21"/>
              </w:rPr>
            </w:pPr>
          </w:p>
        </w:tc>
        <w:tc>
          <w:tcPr>
            <w:tcW w:w="1570" w:type="dxa"/>
            <w:gridSpan w:val="2"/>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固定电话</w:t>
            </w:r>
          </w:p>
        </w:tc>
        <w:tc>
          <w:tcPr>
            <w:tcW w:w="2196" w:type="dxa"/>
            <w:gridSpan w:val="2"/>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vMerge w:val="continue"/>
            <w:vAlign w:val="center"/>
          </w:tcPr>
          <w:p>
            <w:pPr>
              <w:spacing w:line="240" w:lineRule="exact"/>
              <w:jc w:val="center"/>
              <w:rPr>
                <w:rFonts w:hint="eastAsia" w:ascii="仿宋_GB2312" w:hAnsi="仿宋_GB2312" w:eastAsia="仿宋_GB2312" w:cs="仿宋_GB2312"/>
                <w:szCs w:val="21"/>
              </w:rPr>
            </w:pPr>
          </w:p>
        </w:tc>
        <w:tc>
          <w:tcPr>
            <w:tcW w:w="1487"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本人或家</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庭现住址</w:t>
            </w:r>
          </w:p>
        </w:tc>
        <w:tc>
          <w:tcPr>
            <w:tcW w:w="3275" w:type="dxa"/>
            <w:gridSpan w:val="4"/>
            <w:vAlign w:val="center"/>
          </w:tcPr>
          <w:p>
            <w:pPr>
              <w:spacing w:line="240" w:lineRule="exact"/>
              <w:jc w:val="center"/>
              <w:rPr>
                <w:rFonts w:hint="eastAsia" w:ascii="仿宋_GB2312" w:hAnsi="仿宋_GB2312" w:eastAsia="仿宋_GB2312" w:cs="仿宋_GB2312"/>
                <w:szCs w:val="21"/>
              </w:rPr>
            </w:pPr>
          </w:p>
        </w:tc>
        <w:tc>
          <w:tcPr>
            <w:tcW w:w="1570" w:type="dxa"/>
            <w:gridSpan w:val="2"/>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户籍所在</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地地址</w:t>
            </w:r>
          </w:p>
        </w:tc>
        <w:tc>
          <w:tcPr>
            <w:tcW w:w="2196" w:type="dxa"/>
            <w:gridSpan w:val="2"/>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52" w:type="dxa"/>
            <w:vMerge w:val="continue"/>
            <w:vAlign w:val="center"/>
          </w:tcPr>
          <w:p>
            <w:pPr>
              <w:spacing w:line="240" w:lineRule="exact"/>
              <w:jc w:val="center"/>
              <w:rPr>
                <w:rFonts w:hint="eastAsia" w:ascii="仿宋_GB2312" w:hAnsi="仿宋_GB2312" w:eastAsia="仿宋_GB2312" w:cs="仿宋_GB2312"/>
                <w:szCs w:val="21"/>
              </w:rPr>
            </w:pPr>
          </w:p>
        </w:tc>
        <w:tc>
          <w:tcPr>
            <w:tcW w:w="1487"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户籍类型</w:t>
            </w:r>
          </w:p>
        </w:tc>
        <w:tc>
          <w:tcPr>
            <w:tcW w:w="3275" w:type="dxa"/>
            <w:gridSpan w:val="4"/>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□农业户口  □非农业户口</w:t>
            </w:r>
          </w:p>
        </w:tc>
        <w:tc>
          <w:tcPr>
            <w:tcW w:w="1570" w:type="dxa"/>
            <w:gridSpan w:val="2"/>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户籍所在地</w:t>
            </w:r>
          </w:p>
        </w:tc>
        <w:tc>
          <w:tcPr>
            <w:tcW w:w="2196" w:type="dxa"/>
            <w:gridSpan w:val="2"/>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□外市县  □本市县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52" w:type="dxa"/>
            <w:vMerge w:val="restart"/>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职业</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w:t>
            </w:r>
          </w:p>
        </w:tc>
        <w:tc>
          <w:tcPr>
            <w:tcW w:w="1487"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从业性质</w:t>
            </w:r>
          </w:p>
        </w:tc>
        <w:tc>
          <w:tcPr>
            <w:tcW w:w="7041" w:type="dxa"/>
            <w:gridSpan w:val="8"/>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□个体工商户          □ 灵活就业人员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vMerge w:val="continue"/>
            <w:vAlign w:val="center"/>
          </w:tcPr>
          <w:p>
            <w:pPr>
              <w:spacing w:line="240" w:lineRule="exact"/>
              <w:jc w:val="center"/>
              <w:rPr>
                <w:rFonts w:hint="eastAsia" w:ascii="仿宋_GB2312" w:hAnsi="仿宋_GB2312" w:eastAsia="仿宋_GB2312" w:cs="仿宋_GB2312"/>
                <w:szCs w:val="21"/>
              </w:rPr>
            </w:pPr>
          </w:p>
        </w:tc>
        <w:tc>
          <w:tcPr>
            <w:tcW w:w="1487"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从业年限</w:t>
            </w:r>
          </w:p>
        </w:tc>
        <w:tc>
          <w:tcPr>
            <w:tcW w:w="2482" w:type="dxa"/>
            <w:gridSpan w:val="2"/>
            <w:vAlign w:val="center"/>
          </w:tcPr>
          <w:p>
            <w:pPr>
              <w:spacing w:line="240" w:lineRule="exact"/>
              <w:jc w:val="center"/>
              <w:rPr>
                <w:rFonts w:hint="eastAsia" w:ascii="仿宋_GB2312" w:hAnsi="仿宋_GB2312" w:eastAsia="仿宋_GB2312" w:cs="仿宋_GB2312"/>
                <w:szCs w:val="21"/>
              </w:rPr>
            </w:pPr>
          </w:p>
        </w:tc>
        <w:tc>
          <w:tcPr>
            <w:tcW w:w="1305" w:type="dxa"/>
            <w:gridSpan w:val="3"/>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收入申报</w:t>
            </w:r>
          </w:p>
        </w:tc>
        <w:tc>
          <w:tcPr>
            <w:tcW w:w="3254" w:type="dxa"/>
            <w:gridSpan w:val="3"/>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本人每月收入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vMerge w:val="restart"/>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个人</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账户</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w:t>
            </w:r>
          </w:p>
        </w:tc>
        <w:tc>
          <w:tcPr>
            <w:tcW w:w="1487"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银行账号（储蓄存折或卡）</w:t>
            </w:r>
          </w:p>
        </w:tc>
        <w:tc>
          <w:tcPr>
            <w:tcW w:w="7041" w:type="dxa"/>
            <w:gridSpan w:val="8"/>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52" w:type="dxa"/>
            <w:vMerge w:val="continue"/>
            <w:vAlign w:val="center"/>
          </w:tcPr>
          <w:p>
            <w:pPr>
              <w:spacing w:line="240" w:lineRule="exact"/>
              <w:jc w:val="center"/>
              <w:rPr>
                <w:rFonts w:hint="eastAsia" w:ascii="仿宋_GB2312" w:hAnsi="仿宋_GB2312" w:eastAsia="仿宋_GB2312" w:cs="仿宋_GB2312"/>
                <w:szCs w:val="21"/>
              </w:rPr>
            </w:pPr>
          </w:p>
        </w:tc>
        <w:tc>
          <w:tcPr>
            <w:tcW w:w="1487"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开户银行全称</w:t>
            </w:r>
          </w:p>
        </w:tc>
        <w:tc>
          <w:tcPr>
            <w:tcW w:w="7041" w:type="dxa"/>
            <w:gridSpan w:val="8"/>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vMerge w:val="restart"/>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个人</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缴存</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w:t>
            </w:r>
          </w:p>
        </w:tc>
        <w:tc>
          <w:tcPr>
            <w:tcW w:w="1487"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交款方式</w:t>
            </w:r>
          </w:p>
        </w:tc>
        <w:tc>
          <w:tcPr>
            <w:tcW w:w="3275" w:type="dxa"/>
            <w:gridSpan w:val="4"/>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委托银行扣款</w:t>
            </w:r>
          </w:p>
        </w:tc>
        <w:tc>
          <w:tcPr>
            <w:tcW w:w="2067" w:type="dxa"/>
            <w:gridSpan w:val="3"/>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在其他管理中心未开设公积金账户</w:t>
            </w:r>
          </w:p>
        </w:tc>
        <w:tc>
          <w:tcPr>
            <w:tcW w:w="1699"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2" w:type="dxa"/>
            <w:vMerge w:val="continue"/>
            <w:vAlign w:val="center"/>
          </w:tcPr>
          <w:p>
            <w:pPr>
              <w:spacing w:line="240" w:lineRule="exact"/>
              <w:jc w:val="center"/>
              <w:rPr>
                <w:rFonts w:hint="eastAsia" w:ascii="仿宋_GB2312" w:hAnsi="仿宋_GB2312" w:eastAsia="仿宋_GB2312" w:cs="仿宋_GB2312"/>
                <w:szCs w:val="21"/>
              </w:rPr>
            </w:pPr>
          </w:p>
        </w:tc>
        <w:tc>
          <w:tcPr>
            <w:tcW w:w="1487" w:type="dxa"/>
            <w:vAlign w:val="center"/>
          </w:tcPr>
          <w:p>
            <w:pPr>
              <w:spacing w:line="240" w:lineRule="exact"/>
              <w:ind w:firstLine="210" w:firstLineChars="100"/>
              <w:jc w:val="center"/>
              <w:rPr>
                <w:rFonts w:hint="eastAsia" w:ascii="仿宋_GB2312" w:hAnsi="仿宋_GB2312" w:eastAsia="仿宋_GB2312" w:cs="仿宋_GB2312"/>
                <w:szCs w:val="21"/>
              </w:rPr>
            </w:pPr>
            <w:r>
              <w:rPr>
                <w:rFonts w:hint="eastAsia" w:ascii="仿宋_GB2312" w:hAnsi="仿宋_GB2312" w:eastAsia="仿宋_GB2312" w:cs="仿宋_GB2312"/>
                <w:szCs w:val="21"/>
              </w:rPr>
              <w:t>缴存银行</w:t>
            </w:r>
          </w:p>
        </w:tc>
        <w:tc>
          <w:tcPr>
            <w:tcW w:w="7041" w:type="dxa"/>
            <w:gridSpan w:val="8"/>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52" w:type="dxa"/>
            <w:vMerge w:val="continue"/>
            <w:vAlign w:val="center"/>
          </w:tcPr>
          <w:p>
            <w:pPr>
              <w:spacing w:line="240" w:lineRule="exact"/>
              <w:jc w:val="center"/>
              <w:rPr>
                <w:rFonts w:hint="eastAsia" w:ascii="仿宋_GB2312" w:hAnsi="仿宋_GB2312" w:eastAsia="仿宋_GB2312" w:cs="仿宋_GB2312"/>
                <w:szCs w:val="21"/>
              </w:rPr>
            </w:pPr>
          </w:p>
        </w:tc>
        <w:tc>
          <w:tcPr>
            <w:tcW w:w="1487"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申报缴存基数</w:t>
            </w:r>
          </w:p>
        </w:tc>
        <w:tc>
          <w:tcPr>
            <w:tcW w:w="3275" w:type="dxa"/>
            <w:gridSpan w:val="4"/>
            <w:vAlign w:val="center"/>
          </w:tcPr>
          <w:p>
            <w:pPr>
              <w:spacing w:line="240" w:lineRule="exact"/>
              <w:jc w:val="center"/>
              <w:rPr>
                <w:rFonts w:hint="eastAsia" w:ascii="仿宋_GB2312" w:hAnsi="仿宋_GB2312" w:eastAsia="仿宋_GB2312" w:cs="仿宋_GB2312"/>
                <w:szCs w:val="21"/>
              </w:rPr>
            </w:pPr>
          </w:p>
        </w:tc>
        <w:tc>
          <w:tcPr>
            <w:tcW w:w="2067" w:type="dxa"/>
            <w:gridSpan w:val="3"/>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缴存比例</w:t>
            </w:r>
          </w:p>
        </w:tc>
        <w:tc>
          <w:tcPr>
            <w:tcW w:w="1699" w:type="dxa"/>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52" w:type="dxa"/>
            <w:vMerge w:val="continue"/>
            <w:vAlign w:val="center"/>
          </w:tcPr>
          <w:p>
            <w:pPr>
              <w:spacing w:line="240" w:lineRule="exact"/>
              <w:rPr>
                <w:rFonts w:hint="eastAsia" w:ascii="仿宋_GB2312" w:hAnsi="仿宋_GB2312" w:eastAsia="仿宋_GB2312" w:cs="仿宋_GB2312"/>
                <w:szCs w:val="21"/>
              </w:rPr>
            </w:pPr>
          </w:p>
        </w:tc>
        <w:tc>
          <w:tcPr>
            <w:tcW w:w="1487" w:type="dxa"/>
            <w:vAlign w:val="center"/>
          </w:tcPr>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申报月缴存额</w:t>
            </w:r>
          </w:p>
        </w:tc>
        <w:tc>
          <w:tcPr>
            <w:tcW w:w="7041" w:type="dxa"/>
            <w:gridSpan w:val="8"/>
            <w:vAlign w:val="center"/>
          </w:tcPr>
          <w:p>
            <w:pPr>
              <w:spacing w:line="240" w:lineRule="exact"/>
              <w:ind w:firstLine="2940" w:firstLineChars="1400"/>
              <w:rPr>
                <w:rFonts w:hint="eastAsia" w:ascii="仿宋_GB2312" w:hAnsi="仿宋_GB2312" w:eastAsia="仿宋_GB2312" w:cs="仿宋_GB2312"/>
                <w:szCs w:val="21"/>
              </w:rPr>
            </w:pPr>
            <w:r>
              <w:rPr>
                <w:rFonts w:hint="eastAsia" w:ascii="仿宋_GB2312" w:hAnsi="仿宋_GB2312" w:eastAsia="仿宋_GB2312" w:cs="仿宋_GB2312"/>
                <w:szCs w:val="21"/>
              </w:rPr>
              <w:t>元（保留到元）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5" w:hRule="atLeast"/>
          <w:jc w:val="center"/>
        </w:trPr>
        <w:tc>
          <w:tcPr>
            <w:tcW w:w="4721" w:type="dxa"/>
            <w:gridSpan w:val="4"/>
            <w:vAlign w:val="top"/>
          </w:tcPr>
          <w:p>
            <w:pPr>
              <w:spacing w:line="240" w:lineRule="exact"/>
              <w:ind w:firstLine="420" w:firstLineChars="200"/>
              <w:rPr>
                <w:rFonts w:hint="eastAsia" w:ascii="仿宋_GB2312" w:hAnsi="仿宋_GB2312" w:eastAsia="仿宋_GB2312" w:cs="仿宋_GB2312"/>
                <w:szCs w:val="21"/>
              </w:rPr>
            </w:pPr>
          </w:p>
          <w:p>
            <w:pPr>
              <w:spacing w:line="2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人承诺以上信息完全属实。保证提供的银行卡系本人名下储蓄卡。同意石嘴山市住房公积金管理中心每月按本人申报的月缴存额委托缴存银行从储蓄卡中自动扣划；由于账户余额不足造成欠缴由本人负责，并同意不办理补缴手续。</w:t>
            </w:r>
          </w:p>
          <w:p>
            <w:pPr>
              <w:spacing w:line="2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承诺住房公积金贷款后，住房公积金继续连续缴存。否则，同意中心提前收回公积金贷款。</w:t>
            </w:r>
          </w:p>
          <w:p>
            <w:pPr>
              <w:spacing w:line="240" w:lineRule="exact"/>
              <w:rPr>
                <w:rFonts w:hint="eastAsia" w:ascii="仿宋_GB2312" w:hAnsi="仿宋_GB2312" w:eastAsia="仿宋_GB2312" w:cs="仿宋_GB2312"/>
                <w:szCs w:val="21"/>
              </w:rPr>
            </w:pPr>
          </w:p>
          <w:p>
            <w:pPr>
              <w:spacing w:line="240" w:lineRule="exact"/>
              <w:ind w:firstLine="1050" w:firstLineChars="5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缴存人签字：                 </w:t>
            </w:r>
          </w:p>
          <w:p>
            <w:pPr>
              <w:spacing w:line="240" w:lineRule="exact"/>
              <w:rPr>
                <w:rFonts w:hint="eastAsia" w:ascii="仿宋_GB2312" w:hAnsi="仿宋_GB2312" w:eastAsia="仿宋_GB2312" w:cs="仿宋_GB2312"/>
                <w:szCs w:val="21"/>
              </w:rPr>
            </w:pPr>
          </w:p>
          <w:p>
            <w:pPr>
              <w:spacing w:line="240" w:lineRule="exact"/>
              <w:ind w:firstLine="2100" w:firstLineChars="10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c>
          <w:tcPr>
            <w:tcW w:w="4559" w:type="dxa"/>
            <w:gridSpan w:val="6"/>
            <w:vAlign w:val="top"/>
          </w:tcPr>
          <w:p>
            <w:pPr>
              <w:spacing w:line="240" w:lineRule="exact"/>
              <w:ind w:firstLine="420" w:firstLineChars="200"/>
              <w:rPr>
                <w:rFonts w:hint="eastAsia" w:ascii="仿宋_GB2312" w:hAnsi="仿宋_GB2312" w:eastAsia="仿宋_GB2312" w:cs="仿宋_GB2312"/>
                <w:szCs w:val="21"/>
              </w:rPr>
            </w:pPr>
          </w:p>
          <w:p>
            <w:pPr>
              <w:spacing w:line="360" w:lineRule="exact"/>
              <w:rPr>
                <w:rFonts w:hint="eastAsia" w:ascii="仿宋_GB2312" w:hAnsi="仿宋_GB2312" w:eastAsia="仿宋_GB2312" w:cs="仿宋_GB2312"/>
                <w:szCs w:val="21"/>
              </w:rPr>
            </w:pPr>
            <w:r>
              <w:rPr>
                <w:rFonts w:hint="eastAsia" w:ascii="仿宋_GB2312" w:hAnsi="仿宋_GB2312" w:eastAsia="仿宋_GB2312" w:cs="仿宋_GB2312"/>
                <w:szCs w:val="21"/>
              </w:rPr>
              <w:t>同意办理住房公积金缴存登记，</w:t>
            </w:r>
          </w:p>
          <w:p>
            <w:pPr>
              <w:spacing w:line="360" w:lineRule="exact"/>
              <w:rPr>
                <w:rFonts w:hint="eastAsia" w:ascii="仿宋_GB2312" w:hAnsi="仿宋_GB2312" w:eastAsia="仿宋_GB2312" w:cs="仿宋_GB2312"/>
                <w:szCs w:val="21"/>
              </w:rPr>
            </w:pPr>
            <w:r>
              <w:rPr>
                <w:rFonts w:hint="eastAsia" w:ascii="仿宋_GB2312" w:hAnsi="仿宋_GB2312" w:eastAsia="仿宋_GB2312" w:cs="仿宋_GB2312"/>
                <w:szCs w:val="21"/>
              </w:rPr>
              <w:t>首次汇缴为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月，每月缴存时间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spacing w:line="360" w:lineRule="exact"/>
              <w:rPr>
                <w:rFonts w:hint="eastAsia" w:ascii="仿宋_GB2312" w:hAnsi="仿宋_GB2312" w:eastAsia="仿宋_GB2312" w:cs="仿宋_GB2312"/>
                <w:szCs w:val="21"/>
              </w:rPr>
            </w:pPr>
            <w:r>
              <w:rPr>
                <w:rFonts w:hint="eastAsia" w:ascii="仿宋_GB2312" w:hAnsi="仿宋_GB2312" w:eastAsia="仿宋_GB2312" w:cs="仿宋_GB2312"/>
                <w:szCs w:val="21"/>
              </w:rPr>
              <w:t>个人公积金账号为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，月缴存额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元。        </w:t>
            </w:r>
          </w:p>
          <w:p>
            <w:pPr>
              <w:spacing w:line="360" w:lineRule="exact"/>
              <w:rPr>
                <w:rFonts w:hint="eastAsia" w:ascii="仿宋_GB2312" w:hAnsi="仿宋_GB2312" w:eastAsia="仿宋_GB2312" w:cs="仿宋_GB2312"/>
                <w:szCs w:val="21"/>
              </w:rPr>
            </w:pPr>
          </w:p>
          <w:p>
            <w:pPr>
              <w:spacing w:line="360" w:lineRule="exact"/>
              <w:ind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受理人：           复核人：</w:t>
            </w:r>
          </w:p>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360" w:lineRule="exact"/>
              <w:ind w:firstLine="2730" w:firstLineChars="1300"/>
              <w:rPr>
                <w:rFonts w:hint="eastAsia" w:ascii="仿宋_GB2312" w:hAnsi="仿宋_GB2312" w:eastAsia="仿宋_GB2312" w:cs="仿宋_GB2312"/>
                <w:szCs w:val="21"/>
              </w:rPr>
            </w:pPr>
            <w:r>
              <w:rPr>
                <w:rFonts w:hint="eastAsia" w:ascii="仿宋_GB2312" w:hAnsi="仿宋_GB2312" w:eastAsia="仿宋_GB2312" w:cs="仿宋_GB2312"/>
                <w:szCs w:val="21"/>
              </w:rPr>
              <w:t>（中心签章）</w:t>
            </w:r>
          </w:p>
          <w:p>
            <w:pPr>
              <w:spacing w:line="240" w:lineRule="exact"/>
              <w:rPr>
                <w:rFonts w:hint="eastAsia" w:ascii="仿宋_GB2312" w:hAnsi="仿宋_GB2312" w:eastAsia="仿宋_GB2312" w:cs="仿宋_GB2312"/>
                <w:szCs w:val="21"/>
              </w:rPr>
            </w:pPr>
          </w:p>
          <w:p>
            <w:pPr>
              <w:spacing w:line="360" w:lineRule="exact"/>
              <w:ind w:firstLine="2730" w:firstLineChars="1300"/>
              <w:rPr>
                <w:rFonts w:hint="eastAsia" w:ascii="仿宋_GB2312" w:hAnsi="仿宋_GB2312" w:eastAsia="仿宋_GB2312" w:cs="仿宋_GB2312"/>
                <w:szCs w:val="21"/>
              </w:rPr>
            </w:pPr>
            <w:r>
              <w:rPr>
                <w:rFonts w:hint="eastAsia" w:ascii="仿宋_GB2312" w:hAnsi="仿宋_GB2312" w:eastAsia="仿宋_GB2312" w:cs="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9280" w:type="dxa"/>
            <w:gridSpan w:val="10"/>
            <w:vAlign w:val="center"/>
          </w:tcPr>
          <w:p>
            <w:pPr>
              <w:spacing w:line="240" w:lineRule="exact"/>
              <w:rPr>
                <w:rFonts w:hint="eastAsia" w:ascii="仿宋_GB2312" w:hAnsi="仿宋_GB2312" w:eastAsia="仿宋_GB2312" w:cs="仿宋_GB2312"/>
              </w:rPr>
            </w:pPr>
            <w:r>
              <w:rPr>
                <w:rFonts w:hint="eastAsia" w:ascii="仿宋_GB2312" w:hAnsi="仿宋_GB2312" w:eastAsia="仿宋_GB2312" w:cs="仿宋_GB2312"/>
              </w:rPr>
              <w:t>所需资料：</w:t>
            </w:r>
          </w:p>
          <w:p>
            <w:pPr>
              <w:spacing w:line="240" w:lineRule="exact"/>
              <w:rPr>
                <w:rFonts w:hint="eastAsia" w:ascii="仿宋_GB2312" w:hAnsi="仿宋_GB2312" w:eastAsia="仿宋_GB2312" w:cs="仿宋_GB2312"/>
              </w:rPr>
            </w:pPr>
            <w:r>
              <w:rPr>
                <w:rFonts w:hint="eastAsia" w:ascii="仿宋_GB2312" w:hAnsi="仿宋_GB2312" w:eastAsia="仿宋_GB2312" w:cs="仿宋_GB2312"/>
              </w:rPr>
              <w:t>1.个体工商户：身份证、营业执照副本（个体工商户）、上年度职工基本养老保险缴费台账或参保个人权益记录单（加盖社保部门印章）；</w:t>
            </w:r>
          </w:p>
          <w:p>
            <w:pPr>
              <w:spacing w:line="240" w:lineRule="exact"/>
              <w:rPr>
                <w:rFonts w:hint="eastAsia" w:ascii="仿宋_GB2312" w:hAnsi="仿宋_GB2312" w:eastAsia="仿宋_GB2312" w:cs="仿宋_GB2312"/>
              </w:rPr>
            </w:pPr>
            <w:r>
              <w:rPr>
                <w:rFonts w:hint="eastAsia" w:ascii="仿宋_GB2312" w:hAnsi="仿宋_GB2312" w:eastAsia="仿宋_GB2312" w:cs="仿宋_GB2312"/>
              </w:rPr>
              <w:t>2.灵活就业人员：身份证、石嘴山市户口簿、上年度职工基本养老保险缴费台账或参保个人权益记录单（加盖社保部门印章）；</w:t>
            </w:r>
          </w:p>
          <w:p>
            <w:pPr>
              <w:spacing w:line="240" w:lineRule="exact"/>
              <w:rPr>
                <w:rFonts w:hint="eastAsia" w:ascii="仿宋_GB2312" w:hAnsi="仿宋_GB2312" w:eastAsia="仿宋_GB2312" w:cs="仿宋_GB2312"/>
              </w:rPr>
            </w:pPr>
            <w:r>
              <w:rPr>
                <w:rFonts w:hint="eastAsia" w:ascii="仿宋_GB2312" w:hAnsi="仿宋_GB2312" w:eastAsia="仿宋_GB2312" w:cs="仿宋_GB2312"/>
              </w:rPr>
              <w:t>3.缴存基数超过统计部门公布的上一年在岗职工月平均工资的，还应提供近12个月“工资储蓄卡资金流水”。</w:t>
            </w:r>
          </w:p>
          <w:p>
            <w:pPr>
              <w:pStyle w:val="2"/>
              <w:ind w:firstLine="0" w:firstLineChars="0"/>
              <w:rPr>
                <w:rFonts w:hint="eastAsia" w:ascii="仿宋_GB2312" w:hAnsi="仿宋_GB2312" w:eastAsia="仿宋_GB2312" w:cs="仿宋_GB2312"/>
                <w:lang w:val="en-US"/>
              </w:rPr>
            </w:pPr>
            <w:r>
              <w:rPr>
                <w:rFonts w:hint="eastAsia" w:ascii="仿宋_GB2312" w:hAnsi="仿宋_GB2312" w:eastAsia="仿宋_GB2312" w:cs="仿宋_GB2312"/>
                <w:szCs w:val="21"/>
                <w:lang w:val="en-US"/>
              </w:rPr>
              <w:t>备注：停缴住房公积金且无贷款的，应携带身份证及时办理账户封存手续，封存6个月后携带身份证办理销户提取手续；销户后不得再次设立个人账户。</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6D8B6"/>
    <w:multiLevelType w:val="singleLevel"/>
    <w:tmpl w:val="C046D8B6"/>
    <w:lvl w:ilvl="0" w:tentative="0">
      <w:start w:val="1"/>
      <w:numFmt w:val="decimal"/>
      <w:pStyle w:val="3"/>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97F0A"/>
    <w:rsid w:val="076A59F4"/>
    <w:rsid w:val="60C9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rFonts w:asciiTheme="minorAscii" w:hAnsiTheme="minorAscii" w:eastAsiaTheme="minorEastAsia"/>
      <w:b/>
      <w:kern w:val="44"/>
      <w:sz w:val="30"/>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2021-03-29T10:02:00Z</dcterms:created>
  <dc:creator>Administrator</dc:creator>
  <cp:lastModifiedBy>Administrator</cp:lastModifiedBy>
  <dcterms:modified xsi:type="dcterms:W3CDTF">2021-03-29T10:52:53Z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811C8D43288143EB8D43FD564331BABC</vt:lpwstr>
  </property>
</Properties>
</file>