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住房公积金个人住房贷款收款人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银行开户情况证明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石嘴山市住房公积金管理中心：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购买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位于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自住住房，向贵中心申请住房公积金个人住房贷款。请贵中心按照下表所列开户银行、收款账户划拨贷款资金。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4"/>
        <w:gridCol w:w="5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  <w:t>收款人名称</w:t>
            </w:r>
          </w:p>
        </w:tc>
        <w:tc>
          <w:tcPr>
            <w:tcW w:w="55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  <w:t>开户银行名称</w:t>
            </w:r>
          </w:p>
        </w:tc>
        <w:tc>
          <w:tcPr>
            <w:tcW w:w="55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  <w:t>贷款拨付账户名称</w:t>
            </w:r>
          </w:p>
        </w:tc>
        <w:tc>
          <w:tcPr>
            <w:tcW w:w="55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  <w:t>账号</w:t>
            </w:r>
          </w:p>
        </w:tc>
        <w:tc>
          <w:tcPr>
            <w:tcW w:w="55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借款申请人签章：             收款人签章：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046D8B6"/>
    <w:multiLevelType w:val="singleLevel"/>
    <w:tmpl w:val="C046D8B6"/>
    <w:lvl w:ilvl="0" w:tentative="0">
      <w:start w:val="1"/>
      <w:numFmt w:val="decimal"/>
      <w:pStyle w:val="3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022ECF"/>
    <w:rsid w:val="076A59F4"/>
    <w:rsid w:val="29022ECF"/>
    <w:rsid w:val="51E72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outlineLvl w:val="0"/>
    </w:pPr>
    <w:rPr>
      <w:rFonts w:asciiTheme="minorAscii" w:hAnsiTheme="minorAscii" w:eastAsiaTheme="minorEastAsia"/>
      <w:b/>
      <w:kern w:val="44"/>
      <w:sz w:val="30"/>
      <w:szCs w:val="2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ind w:firstLine="480" w:firstLineChars="200"/>
    </w:pPr>
    <w:rPr>
      <w:lang w:val="zh-CN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2020-12-31T03:22:00Z</dcterms:created>
  <dc:creator>南</dc:creator>
  <cp:lastModifiedBy>南</cp:lastModifiedBy>
  <dcterms:modified xsi:type="dcterms:W3CDTF">2020-12-31T03:23:51Z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