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6B" w:rsidRDefault="0014496B" w:rsidP="00A361F1">
      <w:pPr>
        <w:adjustRightInd w:val="0"/>
        <w:snapToGrid w:val="0"/>
        <w:spacing w:line="560" w:lineRule="exact"/>
        <w:rPr>
          <w:rFonts w:eastAsia="仿宋_GB2312"/>
        </w:rPr>
      </w:pPr>
    </w:p>
    <w:p w:rsidR="0014496B" w:rsidRDefault="0014496B" w:rsidP="00A361F1">
      <w:pPr>
        <w:adjustRightInd w:val="0"/>
        <w:snapToGrid w:val="0"/>
        <w:spacing w:line="560" w:lineRule="exact"/>
        <w:jc w:val="center"/>
        <w:rPr>
          <w:rFonts w:eastAsia="仿宋_GB2312"/>
        </w:rPr>
      </w:pPr>
      <w:proofErr w:type="gramStart"/>
      <w:r>
        <w:t>乌政办</w:t>
      </w:r>
      <w:proofErr w:type="gramEnd"/>
      <w:r w:rsidRPr="00FF1C91">
        <w:rPr>
          <w:rFonts w:hint="eastAsia"/>
        </w:rPr>
        <w:t>〔</w:t>
      </w:r>
      <w:r w:rsidRPr="00FF1C91">
        <w:t>20</w:t>
      </w:r>
      <w:r>
        <w:rPr>
          <w:rFonts w:hint="eastAsia"/>
        </w:rPr>
        <w:t>20</w:t>
      </w:r>
      <w:r w:rsidRPr="00FF1C91">
        <w:rPr>
          <w:rFonts w:hint="eastAsia"/>
        </w:rPr>
        <w:t>〕</w:t>
      </w:r>
      <w:r w:rsidR="001B096B">
        <w:rPr>
          <w:rFonts w:hint="eastAsia"/>
        </w:rPr>
        <w:t>59</w:t>
      </w:r>
      <w:r w:rsidRPr="00FF1C91">
        <w:rPr>
          <w:rFonts w:hint="eastAsia"/>
        </w:rPr>
        <w:t>号</w:t>
      </w:r>
    </w:p>
    <w:p w:rsidR="0014496B" w:rsidRDefault="0014496B" w:rsidP="00A361F1">
      <w:pPr>
        <w:adjustRightInd w:val="0"/>
        <w:snapToGrid w:val="0"/>
        <w:spacing w:line="560" w:lineRule="exact"/>
        <w:ind w:firstLineChars="147" w:firstLine="647"/>
        <w:jc w:val="center"/>
        <w:rPr>
          <w:rFonts w:eastAsia="方正小标宋简体"/>
          <w:sz w:val="44"/>
        </w:rPr>
      </w:pPr>
    </w:p>
    <w:p w:rsidR="0014496B" w:rsidRPr="0086469B" w:rsidRDefault="0014496B" w:rsidP="00A361F1">
      <w:pPr>
        <w:adjustRightInd w:val="0"/>
        <w:snapToGrid w:val="0"/>
        <w:spacing w:line="560" w:lineRule="exact"/>
        <w:jc w:val="center"/>
        <w:rPr>
          <w:rFonts w:ascii="方正小标宋_GBK" w:eastAsia="方正小标宋_GBK"/>
          <w:bCs/>
          <w:sz w:val="44"/>
          <w:szCs w:val="44"/>
        </w:rPr>
      </w:pPr>
      <w:r>
        <w:rPr>
          <w:rFonts w:eastAsia="方正小标宋_GBK"/>
          <w:sz w:val="44"/>
          <w:szCs w:val="44"/>
          <w:lang w:bidi="ar"/>
        </w:rPr>
        <w:t>关于</w:t>
      </w:r>
      <w:r w:rsidR="004E697E">
        <w:rPr>
          <w:rFonts w:ascii="方正小标宋_GBK" w:eastAsia="方正小标宋_GBK" w:hAnsi="方正小标宋_GBK" w:cs="方正小标宋_GBK" w:hint="eastAsia"/>
          <w:sz w:val="44"/>
          <w:szCs w:val="44"/>
        </w:rPr>
        <w:t>进一步完善医疗救助政策的通知</w:t>
      </w:r>
    </w:p>
    <w:p w:rsidR="0014496B" w:rsidRPr="004E697E" w:rsidRDefault="0014496B" w:rsidP="00A361F1">
      <w:pPr>
        <w:adjustRightInd w:val="0"/>
        <w:snapToGrid w:val="0"/>
        <w:spacing w:line="560" w:lineRule="exact"/>
        <w:jc w:val="center"/>
        <w:rPr>
          <w:rFonts w:ascii="方正小标宋_GBK" w:eastAsia="方正小标宋_GBK"/>
          <w:sz w:val="44"/>
          <w:szCs w:val="44"/>
        </w:rPr>
      </w:pPr>
    </w:p>
    <w:p w:rsidR="0014496B" w:rsidRDefault="0014496B" w:rsidP="00A361F1">
      <w:pPr>
        <w:adjustRightInd w:val="0"/>
        <w:snapToGrid w:val="0"/>
        <w:spacing w:line="560" w:lineRule="exact"/>
      </w:pPr>
      <w:r w:rsidRPr="004F01B4">
        <w:t>乌鲁木齐县、各区人民政府，乌鲁木齐经济技术开发区（</w:t>
      </w:r>
      <w:proofErr w:type="gramStart"/>
      <w:r w:rsidRPr="004F01B4">
        <w:t>头屯河区</w:t>
      </w:r>
      <w:proofErr w:type="gramEnd"/>
      <w:r w:rsidRPr="004F01B4">
        <w:t>）、高新技术产业开发区（新市区）、甘泉堡经济技术开发区管委会，市属各委、局、办：</w:t>
      </w:r>
    </w:p>
    <w:p w:rsidR="004E697E" w:rsidRDefault="004E697E" w:rsidP="00A361F1">
      <w:pPr>
        <w:adjustRightInd w:val="0"/>
        <w:snapToGrid w:val="0"/>
        <w:spacing w:line="560" w:lineRule="exact"/>
        <w:ind w:firstLineChars="200" w:firstLine="640"/>
      </w:pPr>
      <w:r>
        <w:t>为贯彻落实</w:t>
      </w:r>
      <w:r>
        <w:rPr>
          <w:rFonts w:hint="eastAsia"/>
        </w:rPr>
        <w:t>自治区重特大疾病救助相关工作要求</w:t>
      </w:r>
      <w:r>
        <w:t>，进一步做好乌鲁木齐市医疗救助工作，建立完善长效脱贫机制，切实提高脱贫攻坚质量，巩固脱贫成果，最大限度减轻困难群众医疗</w:t>
      </w:r>
      <w:r>
        <w:rPr>
          <w:kern w:val="0"/>
        </w:rPr>
        <w:t>支出负担</w:t>
      </w:r>
      <w:r w:rsidR="006D0E25">
        <w:rPr>
          <w:rFonts w:hint="eastAsia"/>
          <w:kern w:val="0"/>
        </w:rPr>
        <w:t>，</w:t>
      </w:r>
      <w:r>
        <w:rPr>
          <w:kern w:val="0"/>
        </w:rPr>
        <w:t>根据《社会救助暂行办法》、自治区人民政府办公厅《转发民政厅等部门关于进一步完善医疗救助制度全面开展重特大疾病医疗救助工作实施意见的通知》（新政办发〔</w:t>
      </w:r>
      <w:r>
        <w:rPr>
          <w:kern w:val="0"/>
        </w:rPr>
        <w:t>2017</w:t>
      </w:r>
      <w:r>
        <w:rPr>
          <w:kern w:val="0"/>
        </w:rPr>
        <w:t>〕</w:t>
      </w:r>
      <w:r>
        <w:rPr>
          <w:kern w:val="0"/>
        </w:rPr>
        <w:t>54</w:t>
      </w:r>
      <w:r>
        <w:rPr>
          <w:kern w:val="0"/>
        </w:rPr>
        <w:t>号）、《关于做好当前医疗救助有关工作的通知》（新医保〔</w:t>
      </w:r>
      <w:r>
        <w:rPr>
          <w:kern w:val="0"/>
        </w:rPr>
        <w:t>2019</w:t>
      </w:r>
      <w:r>
        <w:rPr>
          <w:kern w:val="0"/>
        </w:rPr>
        <w:t>〕</w:t>
      </w:r>
      <w:r>
        <w:rPr>
          <w:kern w:val="0"/>
        </w:rPr>
        <w:t>88</w:t>
      </w:r>
      <w:r>
        <w:rPr>
          <w:kern w:val="0"/>
        </w:rPr>
        <w:t>号）</w:t>
      </w:r>
      <w:r w:rsidR="003B65D3">
        <w:rPr>
          <w:rFonts w:hint="eastAsia"/>
          <w:kern w:val="0"/>
        </w:rPr>
        <w:t>、</w:t>
      </w:r>
      <w:r>
        <w:rPr>
          <w:rFonts w:hint="eastAsia"/>
        </w:rPr>
        <w:t>《关于进一步做好低收入、因病致贫人员医疗救助工作的通知》（新医保明电﹝</w:t>
      </w:r>
      <w:r>
        <w:rPr>
          <w:rFonts w:hint="eastAsia"/>
        </w:rPr>
        <w:t>2020</w:t>
      </w:r>
      <w:r>
        <w:rPr>
          <w:rFonts w:hint="eastAsia"/>
        </w:rPr>
        <w:t>﹞</w:t>
      </w:r>
      <w:r>
        <w:rPr>
          <w:rFonts w:hint="eastAsia"/>
        </w:rPr>
        <w:t>11</w:t>
      </w:r>
      <w:r>
        <w:rPr>
          <w:rFonts w:hint="eastAsia"/>
        </w:rPr>
        <w:t>号）、</w:t>
      </w:r>
      <w:r>
        <w:rPr>
          <w:kern w:val="0"/>
        </w:rPr>
        <w:t>《关于转发＜国家医保局、财政部、国务院扶贫办关于印发＜医疗保障扶贫三年行动实施方案（</w:t>
      </w:r>
      <w:r>
        <w:rPr>
          <w:kern w:val="0"/>
        </w:rPr>
        <w:t>2018</w:t>
      </w:r>
      <w:r w:rsidR="00FA6A73">
        <w:rPr>
          <w:rFonts w:hint="eastAsia"/>
          <w:kern w:val="0"/>
        </w:rPr>
        <w:t>—</w:t>
      </w:r>
      <w:r>
        <w:rPr>
          <w:kern w:val="0"/>
        </w:rPr>
        <w:t>2020</w:t>
      </w:r>
      <w:r>
        <w:rPr>
          <w:kern w:val="0"/>
        </w:rPr>
        <w:t>年）＞的通知＞的通知》（新人社发〔</w:t>
      </w:r>
      <w:r>
        <w:rPr>
          <w:kern w:val="0"/>
        </w:rPr>
        <w:t>2018</w:t>
      </w:r>
      <w:r>
        <w:rPr>
          <w:kern w:val="0"/>
        </w:rPr>
        <w:t>〕</w:t>
      </w:r>
      <w:r>
        <w:rPr>
          <w:kern w:val="0"/>
        </w:rPr>
        <w:t>62</w:t>
      </w:r>
      <w:r>
        <w:rPr>
          <w:kern w:val="0"/>
        </w:rPr>
        <w:t>号）等精神，结合我市实际，</w:t>
      </w:r>
      <w:r>
        <w:t>现就进一步完善医疗救助</w:t>
      </w:r>
      <w:r>
        <w:rPr>
          <w:rFonts w:hint="eastAsia"/>
        </w:rPr>
        <w:t>政策</w:t>
      </w:r>
      <w:r>
        <w:t>有关事项通知如下：</w:t>
      </w:r>
    </w:p>
    <w:p w:rsidR="004E697E" w:rsidRDefault="004E697E" w:rsidP="00A361F1">
      <w:pPr>
        <w:adjustRightInd w:val="0"/>
        <w:snapToGrid w:val="0"/>
        <w:spacing w:line="560" w:lineRule="exact"/>
        <w:ind w:firstLineChars="200" w:firstLine="640"/>
        <w:rPr>
          <w:rFonts w:ascii="方正黑体_GBK" w:eastAsia="方正黑体_GBK" w:hAnsi="方正黑体_GBK" w:cs="方正黑体_GBK"/>
        </w:rPr>
      </w:pPr>
      <w:r>
        <w:rPr>
          <w:rFonts w:ascii="方正黑体_GBK" w:eastAsia="方正黑体_GBK" w:hAnsi="方正黑体_GBK" w:cs="方正黑体_GBK" w:hint="eastAsia"/>
        </w:rPr>
        <w:t>一、医疗救助对象</w:t>
      </w:r>
    </w:p>
    <w:p w:rsidR="004E697E" w:rsidRDefault="004E697E" w:rsidP="00A361F1">
      <w:pPr>
        <w:adjustRightInd w:val="0"/>
        <w:snapToGrid w:val="0"/>
        <w:spacing w:line="560" w:lineRule="exact"/>
        <w:ind w:firstLineChars="200" w:firstLine="640"/>
      </w:pPr>
      <w:r>
        <w:lastRenderedPageBreak/>
        <w:t>各区（县）对辖区内户籍的各类城乡困难群众按以下范围标准进行分类归并，统一名称和范围。</w:t>
      </w:r>
    </w:p>
    <w:p w:rsidR="004E697E" w:rsidRDefault="004A022D" w:rsidP="00A361F1">
      <w:pPr>
        <w:adjustRightInd w:val="0"/>
        <w:snapToGrid w:val="0"/>
        <w:spacing w:line="560" w:lineRule="exact"/>
        <w:ind w:firstLineChars="200" w:firstLine="640"/>
      </w:pPr>
      <w:r>
        <w:rPr>
          <w:rFonts w:ascii="方正楷体_GBK" w:eastAsia="方正楷体_GBK" w:hAnsi="方正楷体_GBK" w:cs="方正楷体_GBK" w:hint="eastAsia"/>
        </w:rPr>
        <w:t>（一）</w:t>
      </w:r>
      <w:r w:rsidR="004E697E">
        <w:rPr>
          <w:rFonts w:ascii="方正楷体_GBK" w:eastAsia="方正楷体_GBK" w:hAnsi="方正楷体_GBK" w:cs="方正楷体_GBK" w:hint="eastAsia"/>
        </w:rPr>
        <w:t>重点救助对象。</w:t>
      </w:r>
      <w:r w:rsidR="004E697E">
        <w:t>包括特困供养人员、孤儿、城乡居民最低生活保障对象。</w:t>
      </w:r>
    </w:p>
    <w:p w:rsidR="004E697E" w:rsidRDefault="004E697E" w:rsidP="00A361F1">
      <w:pPr>
        <w:adjustRightInd w:val="0"/>
        <w:snapToGrid w:val="0"/>
        <w:spacing w:line="560" w:lineRule="exact"/>
        <w:rPr>
          <w:rFonts w:ascii="方正楷体_GBK" w:eastAsia="方正楷体_GBK" w:hAnsi="方正楷体_GBK" w:cs="方正楷体_GBK"/>
        </w:rPr>
      </w:pPr>
      <w:r>
        <w:rPr>
          <w:rFonts w:ascii="方正楷体_GBK" w:eastAsia="方正楷体_GBK" w:hAnsi="方正楷体_GBK" w:cs="方正楷体_GBK" w:hint="eastAsia"/>
        </w:rPr>
        <w:t xml:space="preserve">    （二）扶贫部门认定的农村建档立</w:t>
      </w:r>
      <w:proofErr w:type="gramStart"/>
      <w:r>
        <w:rPr>
          <w:rFonts w:ascii="方正楷体_GBK" w:eastAsia="方正楷体_GBK" w:hAnsi="方正楷体_GBK" w:cs="方正楷体_GBK" w:hint="eastAsia"/>
        </w:rPr>
        <w:t>卡贫困</w:t>
      </w:r>
      <w:proofErr w:type="gramEnd"/>
      <w:r>
        <w:rPr>
          <w:rFonts w:ascii="方正楷体_GBK" w:eastAsia="方正楷体_GBK" w:hAnsi="方正楷体_GBK" w:cs="方正楷体_GBK" w:hint="eastAsia"/>
        </w:rPr>
        <w:t>人口。</w:t>
      </w:r>
    </w:p>
    <w:p w:rsidR="004E697E" w:rsidRDefault="0005108C" w:rsidP="00A361F1">
      <w:pPr>
        <w:adjustRightInd w:val="0"/>
        <w:snapToGrid w:val="0"/>
        <w:spacing w:line="560" w:lineRule="exact"/>
        <w:ind w:firstLineChars="200" w:firstLine="640"/>
      </w:pPr>
      <w:r>
        <w:rPr>
          <w:rFonts w:ascii="方正楷体_GBK" w:eastAsia="方正楷体_GBK" w:hAnsi="方正楷体_GBK" w:cs="方正楷体_GBK" w:hint="eastAsia"/>
        </w:rPr>
        <w:t>（三）</w:t>
      </w:r>
      <w:r w:rsidR="004E697E">
        <w:rPr>
          <w:rFonts w:ascii="方正楷体_GBK" w:eastAsia="方正楷体_GBK" w:hAnsi="方正楷体_GBK" w:cs="方正楷体_GBK"/>
        </w:rPr>
        <w:t>低收入医疗救助对象。</w:t>
      </w:r>
      <w:r w:rsidR="004E697E">
        <w:rPr>
          <w:rFonts w:hint="eastAsia"/>
        </w:rPr>
        <w:t>家庭</w:t>
      </w:r>
      <w:r w:rsidR="004E697E">
        <w:t>人均收入低于当地</w:t>
      </w:r>
      <w:r w:rsidR="004E697E">
        <w:t>1.5</w:t>
      </w:r>
      <w:r w:rsidR="004E697E">
        <w:t>倍的最低生活保障标准，且家庭财产符合当地最低生活保障家庭认定条件</w:t>
      </w:r>
      <w:r w:rsidR="004E697E">
        <w:rPr>
          <w:rFonts w:hint="eastAsia"/>
        </w:rPr>
        <w:t>的家庭可确认为低收入家庭。</w:t>
      </w:r>
      <w:r w:rsidR="004E697E">
        <w:t>低收入家庭的老年人、未成年人、重度残疾人和重病患者</w:t>
      </w:r>
      <w:r w:rsidR="004E697E">
        <w:rPr>
          <w:rFonts w:hint="eastAsia"/>
        </w:rPr>
        <w:t>等困难群众纳入医疗救助范围。</w:t>
      </w:r>
    </w:p>
    <w:p w:rsidR="004E697E" w:rsidRDefault="004E697E" w:rsidP="00A361F1">
      <w:pPr>
        <w:adjustRightInd w:val="0"/>
        <w:snapToGrid w:val="0"/>
        <w:spacing w:line="560" w:lineRule="exact"/>
        <w:ind w:firstLineChars="200" w:firstLine="640"/>
      </w:pPr>
      <w:r>
        <w:rPr>
          <w:rFonts w:ascii="方正楷体_GBK" w:eastAsia="方正楷体_GBK" w:hAnsi="方正楷体_GBK" w:cs="方正楷体_GBK"/>
        </w:rPr>
        <w:t>（四）因病致贫医疗救助对象。</w:t>
      </w:r>
      <w:r>
        <w:t>发生高额医疗费用，家庭年收入扣除政策范围内个人自负医疗费用后，人均不超过当地最低生活保障标准，且家庭财产符合当地最低生活保障家庭认定条件的家庭中重病患者。</w:t>
      </w:r>
    </w:p>
    <w:p w:rsidR="004E697E" w:rsidRDefault="004E697E" w:rsidP="00A361F1">
      <w:pPr>
        <w:adjustRightInd w:val="0"/>
        <w:snapToGrid w:val="0"/>
        <w:spacing w:line="560" w:lineRule="exact"/>
        <w:ind w:firstLineChars="200" w:firstLine="640"/>
        <w:rPr>
          <w:rFonts w:ascii="方正楷体_GBK" w:eastAsia="方正楷体_GBK" w:hAnsi="方正楷体_GBK" w:cs="方正楷体_GBK"/>
        </w:rPr>
      </w:pPr>
      <w:r>
        <w:rPr>
          <w:rFonts w:ascii="方正楷体_GBK" w:eastAsia="方正楷体_GBK" w:hAnsi="方正楷体_GBK" w:cs="方正楷体_GBK" w:hint="eastAsia"/>
        </w:rPr>
        <w:t>（五）</w:t>
      </w:r>
      <w:r>
        <w:rPr>
          <w:rFonts w:ascii="方正楷体_GBK" w:eastAsia="方正楷体_GBK" w:hAnsi="方正楷体_GBK" w:cs="方正楷体_GBK"/>
        </w:rPr>
        <w:t>县级以上人民政府规定的其他特殊困难人员</w:t>
      </w:r>
      <w:r>
        <w:rPr>
          <w:rFonts w:ascii="方正楷体_GBK" w:eastAsia="方正楷体_GBK" w:hAnsi="方正楷体_GBK" w:cs="方正楷体_GBK" w:hint="eastAsia"/>
        </w:rPr>
        <w:t>。</w:t>
      </w:r>
    </w:p>
    <w:p w:rsidR="004E697E" w:rsidRDefault="004E697E" w:rsidP="00A361F1">
      <w:pPr>
        <w:adjustRightInd w:val="0"/>
        <w:snapToGrid w:val="0"/>
        <w:spacing w:line="560" w:lineRule="exact"/>
        <w:ind w:firstLineChars="200" w:firstLine="640"/>
        <w:rPr>
          <w:rFonts w:ascii="方正黑体_GBK" w:eastAsia="方正黑体_GBK" w:hAnsi="方正黑体_GBK" w:cs="方正黑体_GBK"/>
        </w:rPr>
      </w:pPr>
      <w:r>
        <w:rPr>
          <w:rFonts w:ascii="方正黑体_GBK" w:eastAsia="方正黑体_GBK" w:hAnsi="方正黑体_GBK" w:cs="方正黑体_GBK" w:hint="eastAsia"/>
        </w:rPr>
        <w:t>二、医疗救助方式和标准</w:t>
      </w:r>
    </w:p>
    <w:p w:rsidR="004E697E" w:rsidRDefault="004E697E" w:rsidP="00A361F1">
      <w:pPr>
        <w:adjustRightInd w:val="0"/>
        <w:snapToGrid w:val="0"/>
        <w:spacing w:line="560" w:lineRule="exact"/>
        <w:ind w:firstLineChars="200" w:firstLine="640"/>
      </w:pPr>
      <w:r>
        <w:rPr>
          <w:rFonts w:ascii="方正楷体_GBK" w:eastAsia="方正楷体_GBK" w:hAnsi="方正楷体_GBK" w:cs="方正楷体_GBK"/>
        </w:rPr>
        <w:t>（一）医疗救助与基本医疗保险待遇相衔接。</w:t>
      </w:r>
      <w:r>
        <w:t>当年纳入医疗救助范围的人员，要参加基本医疗保险。对没有参加基本医疗保险的，可以在申请医疗救助时，同步办理基本</w:t>
      </w:r>
      <w:proofErr w:type="gramStart"/>
      <w:r>
        <w:t>医</w:t>
      </w:r>
      <w:proofErr w:type="gramEnd"/>
      <w:r>
        <w:t>保参保，获得基本医疗保险服务。</w:t>
      </w:r>
    </w:p>
    <w:p w:rsidR="004E697E" w:rsidRDefault="004E697E" w:rsidP="00A361F1">
      <w:pPr>
        <w:adjustRightInd w:val="0"/>
        <w:snapToGrid w:val="0"/>
        <w:spacing w:line="560" w:lineRule="exact"/>
        <w:ind w:firstLineChars="200" w:firstLine="640"/>
      </w:pPr>
      <w:r>
        <w:rPr>
          <w:rFonts w:ascii="方正楷体_GBK" w:eastAsia="方正楷体_GBK" w:hAnsi="方正楷体_GBK" w:cs="方正楷体_GBK"/>
        </w:rPr>
        <w:t>（二）资助救助对象参保。</w:t>
      </w:r>
      <w:r>
        <w:t>对重点救助对象和建档立</w:t>
      </w:r>
      <w:proofErr w:type="gramStart"/>
      <w:r>
        <w:t>卡贫困</w:t>
      </w:r>
      <w:proofErr w:type="gramEnd"/>
      <w:r>
        <w:t>人口参加城乡居民基本医疗保险的个人缴费部分进行补贴。其中：特困供养人员</w:t>
      </w:r>
      <w:r>
        <w:rPr>
          <w:rFonts w:hint="eastAsia"/>
        </w:rPr>
        <w:t>、</w:t>
      </w:r>
      <w:r>
        <w:t>孤儿给予全额资助；最低生活保障家庭成员个人</w:t>
      </w:r>
      <w:r>
        <w:lastRenderedPageBreak/>
        <w:t>缴费</w:t>
      </w:r>
      <w:r>
        <w:t>20%</w:t>
      </w:r>
      <w:r>
        <w:t>，资助比例</w:t>
      </w:r>
      <w:r>
        <w:t>80%</w:t>
      </w:r>
      <w:r>
        <w:t>；农村建档立</w:t>
      </w:r>
      <w:proofErr w:type="gramStart"/>
      <w:r>
        <w:t>卡贫困</w:t>
      </w:r>
      <w:proofErr w:type="gramEnd"/>
      <w:r>
        <w:t>人口个人缴费</w:t>
      </w:r>
      <w:r>
        <w:t>50%</w:t>
      </w:r>
      <w:r>
        <w:t>，资助比例</w:t>
      </w:r>
      <w:r>
        <w:t>50%</w:t>
      </w:r>
      <w:r>
        <w:t>。</w:t>
      </w:r>
    </w:p>
    <w:p w:rsidR="004E697E" w:rsidRDefault="004E697E" w:rsidP="00A361F1">
      <w:pPr>
        <w:adjustRightInd w:val="0"/>
        <w:snapToGrid w:val="0"/>
        <w:spacing w:line="560" w:lineRule="exact"/>
        <w:ind w:firstLineChars="200" w:firstLine="640"/>
      </w:pPr>
      <w:r>
        <w:rPr>
          <w:rFonts w:ascii="方正楷体_GBK" w:eastAsia="方正楷体_GBK" w:hAnsi="方正楷体_GBK" w:cs="方正楷体_GBK"/>
        </w:rPr>
        <w:t>（三）门诊救助。</w:t>
      </w:r>
      <w:r>
        <w:t>对普通门诊、高血压糖尿</w:t>
      </w:r>
      <w:r>
        <w:rPr>
          <w:rFonts w:ascii="方正仿宋_GBK" w:hAnsi="方正仿宋_GBK" w:cs="方正仿宋_GBK" w:hint="eastAsia"/>
        </w:rPr>
        <w:t>病“两病”门诊用药、因患慢性病需要长期服药或者患重特大疾病需要长期门诊治疗的重点救助对象和建档立</w:t>
      </w:r>
      <w:proofErr w:type="gramStart"/>
      <w:r>
        <w:rPr>
          <w:rFonts w:ascii="方正仿宋_GBK" w:hAnsi="方正仿宋_GBK" w:cs="方正仿宋_GBK" w:hint="eastAsia"/>
        </w:rPr>
        <w:t>卡贫困</w:t>
      </w:r>
      <w:proofErr w:type="gramEnd"/>
      <w:r>
        <w:rPr>
          <w:rFonts w:ascii="方正仿宋_GBK" w:hAnsi="方正仿宋_GBK" w:cs="方正仿宋_GBK" w:hint="eastAsia"/>
        </w:rPr>
        <w:t>人口，给予门诊救助。门诊救助范围与基本医疗保险门诊待遇相衔接，基本医疗保险确定的门诊统筹（含高血压、糖尿病“两病”门诊用药）和</w:t>
      </w:r>
      <w:r>
        <w:t>一类慢性病按普通门诊救助；</w:t>
      </w:r>
      <w:r>
        <w:rPr>
          <w:rFonts w:hint="eastAsia"/>
          <w:kern w:val="0"/>
        </w:rPr>
        <w:t>重特大疾病病种</w:t>
      </w:r>
      <w:r>
        <w:rPr>
          <w:kern w:val="0"/>
        </w:rPr>
        <w:t>按</w:t>
      </w:r>
      <w:r>
        <w:t>重特大疾病门诊救助。</w:t>
      </w:r>
    </w:p>
    <w:p w:rsidR="004E697E" w:rsidRDefault="004E697E" w:rsidP="00A361F1">
      <w:pPr>
        <w:adjustRightInd w:val="0"/>
        <w:snapToGrid w:val="0"/>
        <w:spacing w:line="560" w:lineRule="exact"/>
        <w:ind w:firstLineChars="200" w:firstLine="640"/>
      </w:pPr>
      <w:r>
        <w:t>重点救助对象和建档立</w:t>
      </w:r>
      <w:proofErr w:type="gramStart"/>
      <w:r>
        <w:t>卡贫困</w:t>
      </w:r>
      <w:proofErr w:type="gramEnd"/>
      <w:r>
        <w:t>人口在定点医疗机构发生的政策范围内门诊费用，对</w:t>
      </w:r>
      <w:proofErr w:type="gramStart"/>
      <w:r>
        <w:t>经基本</w:t>
      </w:r>
      <w:proofErr w:type="gramEnd"/>
      <w:r>
        <w:t>医疗保险、大病保险报销后的个人负担</w:t>
      </w:r>
      <w:r>
        <w:rPr>
          <w:rFonts w:hint="eastAsia"/>
        </w:rPr>
        <w:t>的合</w:t>
      </w:r>
      <w:proofErr w:type="gramStart"/>
      <w:r>
        <w:rPr>
          <w:rFonts w:hint="eastAsia"/>
        </w:rPr>
        <w:t>规</w:t>
      </w:r>
      <w:proofErr w:type="gramEnd"/>
      <w:r>
        <w:rPr>
          <w:rFonts w:hint="eastAsia"/>
        </w:rPr>
        <w:t>医疗</w:t>
      </w:r>
      <w:r>
        <w:t>费用，孤儿在年度限额内按</w:t>
      </w:r>
      <w:r>
        <w:t>100%</w:t>
      </w:r>
      <w:r>
        <w:t>的比例救助，特困供养人员</w:t>
      </w:r>
      <w:r>
        <w:rPr>
          <w:rFonts w:hint="eastAsia"/>
        </w:rPr>
        <w:t>、</w:t>
      </w:r>
      <w:r>
        <w:t>城乡居民最低生活保障对象</w:t>
      </w:r>
      <w:r>
        <w:rPr>
          <w:rFonts w:hint="eastAsia"/>
        </w:rPr>
        <w:t>和</w:t>
      </w:r>
      <w:r>
        <w:t>建档立</w:t>
      </w:r>
      <w:proofErr w:type="gramStart"/>
      <w:r>
        <w:t>卡贫困</w:t>
      </w:r>
      <w:proofErr w:type="gramEnd"/>
      <w:r>
        <w:t>人口按</w:t>
      </w:r>
      <w:r>
        <w:t>80%</w:t>
      </w:r>
      <w:r>
        <w:t>的比例救助，年度限额</w:t>
      </w:r>
      <w:r>
        <w:t>2000</w:t>
      </w:r>
      <w:r>
        <w:t>元；重特大疾病门诊费用，孤儿个人承担的合</w:t>
      </w:r>
      <w:proofErr w:type="gramStart"/>
      <w:r>
        <w:t>规</w:t>
      </w:r>
      <w:proofErr w:type="gramEnd"/>
      <w:r>
        <w:t>医疗费在年度限额内按</w:t>
      </w:r>
      <w:r>
        <w:t>100%</w:t>
      </w:r>
      <w:r>
        <w:t>的比例救助，特困供养人员</w:t>
      </w:r>
      <w:r>
        <w:rPr>
          <w:rFonts w:hint="eastAsia"/>
        </w:rPr>
        <w:t>、</w:t>
      </w:r>
      <w:r>
        <w:t>城乡居民最低生活保障对象</w:t>
      </w:r>
      <w:r>
        <w:rPr>
          <w:rFonts w:hint="eastAsia"/>
        </w:rPr>
        <w:t>和</w:t>
      </w:r>
      <w:r>
        <w:t>建档立</w:t>
      </w:r>
      <w:proofErr w:type="gramStart"/>
      <w:r>
        <w:t>卡贫困</w:t>
      </w:r>
      <w:proofErr w:type="gramEnd"/>
      <w:r>
        <w:t>人口按</w:t>
      </w:r>
      <w:r>
        <w:t>85%</w:t>
      </w:r>
      <w:r>
        <w:t>的比例救助，年度限额</w:t>
      </w:r>
      <w:r>
        <w:t>6000</w:t>
      </w:r>
      <w:r>
        <w:t>元。</w:t>
      </w:r>
    </w:p>
    <w:p w:rsidR="004E697E" w:rsidRDefault="004E697E" w:rsidP="00A361F1">
      <w:pPr>
        <w:adjustRightInd w:val="0"/>
        <w:snapToGrid w:val="0"/>
        <w:spacing w:line="560" w:lineRule="exact"/>
        <w:ind w:firstLineChars="200" w:firstLine="640"/>
      </w:pPr>
      <w:r>
        <w:rPr>
          <w:rFonts w:ascii="方正楷体_GBK" w:eastAsia="方正楷体_GBK" w:hAnsi="方正楷体_GBK" w:cs="方正楷体_GBK" w:hint="eastAsia"/>
        </w:rPr>
        <w:t>（四）</w:t>
      </w:r>
      <w:r>
        <w:rPr>
          <w:rFonts w:ascii="方正楷体_GBK" w:eastAsia="方正楷体_GBK" w:hAnsi="方正楷体_GBK" w:cs="方正楷体_GBK"/>
        </w:rPr>
        <w:t>住院救助。</w:t>
      </w:r>
      <w:r>
        <w:t>救助对象在定点医疗机构发生的政策范围内住院费用，对</w:t>
      </w:r>
      <w:proofErr w:type="gramStart"/>
      <w:r>
        <w:t>经基本</w:t>
      </w:r>
      <w:proofErr w:type="gramEnd"/>
      <w:r>
        <w:t>医疗保险、大病保险报销后的个人负担</w:t>
      </w:r>
      <w:r>
        <w:rPr>
          <w:rFonts w:hint="eastAsia"/>
        </w:rPr>
        <w:t>的合</w:t>
      </w:r>
      <w:proofErr w:type="gramStart"/>
      <w:r>
        <w:rPr>
          <w:rFonts w:hint="eastAsia"/>
        </w:rPr>
        <w:t>规</w:t>
      </w:r>
      <w:proofErr w:type="gramEnd"/>
      <w:r>
        <w:rPr>
          <w:rFonts w:hint="eastAsia"/>
        </w:rPr>
        <w:t>医疗</w:t>
      </w:r>
      <w:r>
        <w:t>费用，按以下标</w:t>
      </w:r>
      <w:r>
        <w:rPr>
          <w:spacing w:val="-6"/>
        </w:rPr>
        <w:t>准救助：</w:t>
      </w:r>
    </w:p>
    <w:p w:rsidR="004E697E" w:rsidRDefault="004E697E" w:rsidP="00A361F1">
      <w:pPr>
        <w:adjustRightInd w:val="0"/>
        <w:snapToGrid w:val="0"/>
        <w:spacing w:line="560" w:lineRule="exact"/>
        <w:ind w:firstLineChars="200" w:firstLine="640"/>
      </w:pPr>
      <w:r>
        <w:t>1</w:t>
      </w:r>
      <w:r w:rsidR="005714B1">
        <w:rPr>
          <w:rFonts w:hint="eastAsia"/>
        </w:rPr>
        <w:t>．</w:t>
      </w:r>
      <w:r>
        <w:t>重点救助对象和建档立</w:t>
      </w:r>
      <w:proofErr w:type="gramStart"/>
      <w:r>
        <w:t>卡贫困</w:t>
      </w:r>
      <w:proofErr w:type="gramEnd"/>
      <w:r>
        <w:t>人口：孤儿在年度限额内按</w:t>
      </w:r>
      <w:r>
        <w:t>100%</w:t>
      </w:r>
      <w:r>
        <w:t>的比例救助，特困供养人员</w:t>
      </w:r>
      <w:r>
        <w:rPr>
          <w:rFonts w:hint="eastAsia"/>
        </w:rPr>
        <w:t>、</w:t>
      </w:r>
      <w:r>
        <w:t>城乡居民最低生活保障对象</w:t>
      </w:r>
      <w:r>
        <w:rPr>
          <w:rFonts w:hint="eastAsia"/>
        </w:rPr>
        <w:t>和</w:t>
      </w:r>
      <w:r>
        <w:t>建档立</w:t>
      </w:r>
      <w:proofErr w:type="gramStart"/>
      <w:r>
        <w:t>卡贫困</w:t>
      </w:r>
      <w:proofErr w:type="gramEnd"/>
      <w:r>
        <w:t>人口按</w:t>
      </w:r>
      <w:r>
        <w:rPr>
          <w:rFonts w:hint="eastAsia"/>
        </w:rPr>
        <w:t>80%</w:t>
      </w:r>
      <w:r>
        <w:t>的比例救助，年度限额</w:t>
      </w:r>
      <w:r>
        <w:t>18000</w:t>
      </w:r>
      <w:r>
        <w:t>元。</w:t>
      </w:r>
    </w:p>
    <w:p w:rsidR="004E697E" w:rsidRDefault="004E697E" w:rsidP="00A361F1">
      <w:pPr>
        <w:adjustRightInd w:val="0"/>
        <w:snapToGrid w:val="0"/>
        <w:spacing w:line="560" w:lineRule="exact"/>
        <w:ind w:firstLineChars="200" w:firstLine="640"/>
      </w:pPr>
      <w:r>
        <w:lastRenderedPageBreak/>
        <w:t>2</w:t>
      </w:r>
      <w:r w:rsidR="005714B1">
        <w:rPr>
          <w:rFonts w:hint="eastAsia"/>
        </w:rPr>
        <w:t>．</w:t>
      </w:r>
      <w:r>
        <w:t>低收入</w:t>
      </w:r>
      <w:r>
        <w:rPr>
          <w:rFonts w:hint="eastAsia"/>
        </w:rPr>
        <w:t>医疗</w:t>
      </w:r>
      <w:r>
        <w:t>救助对象：按</w:t>
      </w:r>
      <w:r>
        <w:rPr>
          <w:rFonts w:hint="eastAsia"/>
        </w:rPr>
        <w:t>70%</w:t>
      </w:r>
      <w:r>
        <w:t>的比例给予救助，起付线</w:t>
      </w:r>
      <w:r>
        <w:rPr>
          <w:rFonts w:hint="eastAsia"/>
        </w:rPr>
        <w:t>1000</w:t>
      </w:r>
      <w:r>
        <w:rPr>
          <w:rFonts w:hint="eastAsia"/>
        </w:rPr>
        <w:t>元</w:t>
      </w:r>
      <w:r>
        <w:t>，年度救助限额</w:t>
      </w:r>
      <w:r>
        <w:rPr>
          <w:rFonts w:hint="eastAsia"/>
        </w:rPr>
        <w:t>1</w:t>
      </w:r>
      <w:r>
        <w:t>0000</w:t>
      </w:r>
      <w:r>
        <w:t>元。</w:t>
      </w:r>
    </w:p>
    <w:p w:rsidR="004E697E" w:rsidRDefault="004E697E" w:rsidP="00A361F1">
      <w:pPr>
        <w:adjustRightInd w:val="0"/>
        <w:snapToGrid w:val="0"/>
        <w:spacing w:line="560" w:lineRule="exact"/>
        <w:ind w:firstLineChars="200" w:firstLine="640"/>
      </w:pPr>
      <w:r>
        <w:t>3</w:t>
      </w:r>
      <w:r w:rsidR="005714B1">
        <w:rPr>
          <w:rFonts w:hint="eastAsia"/>
        </w:rPr>
        <w:t>．</w:t>
      </w:r>
      <w:r>
        <w:t>因病致贫</w:t>
      </w:r>
      <w:r>
        <w:rPr>
          <w:rFonts w:hint="eastAsia"/>
        </w:rPr>
        <w:t>医疗</w:t>
      </w:r>
      <w:r>
        <w:t>救助对象：按</w:t>
      </w:r>
      <w:r>
        <w:rPr>
          <w:rFonts w:hint="eastAsia"/>
        </w:rPr>
        <w:t>70%</w:t>
      </w:r>
      <w:r>
        <w:t>的比例给予救助，起付线</w:t>
      </w:r>
      <w:r>
        <w:rPr>
          <w:rFonts w:hint="eastAsia"/>
        </w:rPr>
        <w:t>3000</w:t>
      </w:r>
      <w:r>
        <w:rPr>
          <w:rFonts w:hint="eastAsia"/>
        </w:rPr>
        <w:t>元，</w:t>
      </w:r>
      <w:r>
        <w:t>年度救助限额</w:t>
      </w:r>
      <w:r>
        <w:rPr>
          <w:rFonts w:hint="eastAsia"/>
        </w:rPr>
        <w:t>1</w:t>
      </w:r>
      <w:r>
        <w:t>0000</w:t>
      </w:r>
      <w:r>
        <w:t>元。</w:t>
      </w:r>
    </w:p>
    <w:p w:rsidR="004E697E" w:rsidRDefault="004E697E" w:rsidP="00A361F1">
      <w:pPr>
        <w:adjustRightInd w:val="0"/>
        <w:snapToGrid w:val="0"/>
        <w:spacing w:line="560" w:lineRule="exact"/>
        <w:ind w:firstLineChars="200" w:firstLine="640"/>
      </w:pPr>
      <w:r>
        <w:rPr>
          <w:rFonts w:ascii="方正楷体_GBK" w:eastAsia="方正楷体_GBK" w:hAnsi="方正楷体_GBK" w:cs="方正楷体_GBK"/>
        </w:rPr>
        <w:t>（五）重特大疾病救助。</w:t>
      </w:r>
      <w:r>
        <w:t>按照</w:t>
      </w:r>
      <w:r>
        <w:rPr>
          <w:kern w:val="0"/>
        </w:rPr>
        <w:t>自治区人民政府办公厅《转发民政厅等部门关于进一步完善医疗救助制度全面开展重特大疾病医疗救助工作实施意见的通知》（新政办发〔</w:t>
      </w:r>
      <w:r>
        <w:rPr>
          <w:kern w:val="0"/>
        </w:rPr>
        <w:t>2017</w:t>
      </w:r>
      <w:r>
        <w:rPr>
          <w:kern w:val="0"/>
        </w:rPr>
        <w:t>〕</w:t>
      </w:r>
      <w:r>
        <w:rPr>
          <w:kern w:val="0"/>
        </w:rPr>
        <w:t>54</w:t>
      </w:r>
      <w:r>
        <w:rPr>
          <w:kern w:val="0"/>
        </w:rPr>
        <w:t>号）、《关于做好当前医疗救助有关工作的通知》（新医保〔</w:t>
      </w:r>
      <w:r>
        <w:rPr>
          <w:kern w:val="0"/>
        </w:rPr>
        <w:t>2019</w:t>
      </w:r>
      <w:r>
        <w:rPr>
          <w:kern w:val="0"/>
        </w:rPr>
        <w:t>〕</w:t>
      </w:r>
      <w:r>
        <w:rPr>
          <w:kern w:val="0"/>
        </w:rPr>
        <w:t>88</w:t>
      </w:r>
      <w:r>
        <w:rPr>
          <w:kern w:val="0"/>
        </w:rPr>
        <w:t>号）</w:t>
      </w:r>
      <w:r>
        <w:rPr>
          <w:rFonts w:hint="eastAsia"/>
        </w:rPr>
        <w:t>确定病种范围。</w:t>
      </w:r>
    </w:p>
    <w:p w:rsidR="004E697E" w:rsidRDefault="004E697E" w:rsidP="00A361F1">
      <w:pPr>
        <w:adjustRightInd w:val="0"/>
        <w:snapToGrid w:val="0"/>
        <w:spacing w:line="560" w:lineRule="exact"/>
        <w:ind w:firstLineChars="200" w:firstLine="640"/>
      </w:pPr>
      <w:r w:rsidRPr="00D34E41">
        <w:rPr>
          <w:rFonts w:hint="eastAsia"/>
        </w:rPr>
        <w:t>重特大疾病病种</w:t>
      </w:r>
      <w:r w:rsidR="00A336F4">
        <w:rPr>
          <w:rFonts w:hint="eastAsia"/>
        </w:rPr>
        <w:t>包括</w:t>
      </w:r>
      <w:r w:rsidRPr="00D34E41">
        <w:rPr>
          <w:rFonts w:hint="eastAsia"/>
        </w:rPr>
        <w:t>：艾滋病、恶性肿瘤、</w:t>
      </w:r>
      <w:r w:rsidR="003F058D">
        <w:rPr>
          <w:rFonts w:hint="eastAsia"/>
        </w:rPr>
        <w:t>神经母细胞瘤、儿童淋巴瘤、骨肉瘤、儿童肿瘤、</w:t>
      </w:r>
      <w:r w:rsidRPr="00D34E41">
        <w:rPr>
          <w:rFonts w:hint="eastAsia"/>
        </w:rPr>
        <w:t>白血病、血友病、地中海贫血、苯丙酮尿症、器官移植后的抗排异治疗、肾功能衰竭、</w:t>
      </w:r>
      <w:r w:rsidR="00470C6C">
        <w:rPr>
          <w:rFonts w:hint="eastAsia"/>
        </w:rPr>
        <w:t>终末期肾病、</w:t>
      </w:r>
      <w:r w:rsidRPr="00D34E41">
        <w:rPr>
          <w:rFonts w:hint="eastAsia"/>
        </w:rPr>
        <w:t>急性心肌梗塞、重性精神疾病、</w:t>
      </w:r>
      <w:r w:rsidR="001E451A">
        <w:rPr>
          <w:rFonts w:hint="eastAsia"/>
        </w:rPr>
        <w:t>儿童先心病、</w:t>
      </w:r>
      <w:r w:rsidRPr="00D34E41">
        <w:rPr>
          <w:rFonts w:hint="eastAsia"/>
        </w:rPr>
        <w:t>儿童脑瘫、脑卒中、结核病</w:t>
      </w:r>
      <w:r w:rsidR="00077D7D">
        <w:rPr>
          <w:rFonts w:hint="eastAsia"/>
        </w:rPr>
        <w:t>（</w:t>
      </w:r>
      <w:proofErr w:type="gramStart"/>
      <w:r w:rsidR="00077D7D">
        <w:rPr>
          <w:rFonts w:hint="eastAsia"/>
        </w:rPr>
        <w:t>含</w:t>
      </w:r>
      <w:r w:rsidR="00077D7D" w:rsidRPr="00077D7D">
        <w:rPr>
          <w:rFonts w:hint="eastAsia"/>
        </w:rPr>
        <w:t>耐多</w:t>
      </w:r>
      <w:proofErr w:type="gramEnd"/>
      <w:r w:rsidR="00077D7D" w:rsidRPr="00077D7D">
        <w:rPr>
          <w:rFonts w:hint="eastAsia"/>
        </w:rPr>
        <w:t>药结核</w:t>
      </w:r>
      <w:r w:rsidR="00FE41E4" w:rsidRPr="00FE41E4">
        <w:rPr>
          <w:rFonts w:hint="eastAsia"/>
        </w:rPr>
        <w:t>病</w:t>
      </w:r>
      <w:r w:rsidR="00077D7D">
        <w:rPr>
          <w:rFonts w:hint="eastAsia"/>
        </w:rPr>
        <w:t>）</w:t>
      </w:r>
      <w:r w:rsidRPr="00D34E41">
        <w:rPr>
          <w:rFonts w:hint="eastAsia"/>
        </w:rPr>
        <w:t>、慢性阻塞性肺气肿、尘肺病、尿道下裂、唇腭裂、糖尿病、白内障、包虫病、甲亢</w:t>
      </w:r>
      <w:r w:rsidR="00AD3A6D">
        <w:rPr>
          <w:rFonts w:hint="eastAsia"/>
        </w:rPr>
        <w:t>、布鲁氏菌病</w:t>
      </w:r>
      <w:r w:rsidRPr="00D34E41">
        <w:rPr>
          <w:rFonts w:hint="eastAsia"/>
        </w:rPr>
        <w:t>等。</w:t>
      </w:r>
      <w:r>
        <w:t>今后，根据我市经济社会发展水平和医疗救助资金筹集情况逐步</w:t>
      </w:r>
      <w:proofErr w:type="gramStart"/>
      <w:r>
        <w:t>扩大重</w:t>
      </w:r>
      <w:proofErr w:type="gramEnd"/>
      <w:r>
        <w:t>特大疾病医疗救助范围。</w:t>
      </w:r>
    </w:p>
    <w:p w:rsidR="004E697E" w:rsidRDefault="004E697E" w:rsidP="00A361F1">
      <w:pPr>
        <w:adjustRightInd w:val="0"/>
        <w:snapToGrid w:val="0"/>
        <w:spacing w:line="560" w:lineRule="exact"/>
        <w:ind w:firstLineChars="200" w:firstLine="640"/>
      </w:pPr>
      <w:r>
        <w:t>对救助对象重特大疾病政策范围内医疗费用</w:t>
      </w:r>
      <w:proofErr w:type="gramStart"/>
      <w:r>
        <w:t>经基本</w:t>
      </w:r>
      <w:proofErr w:type="gramEnd"/>
      <w:r>
        <w:t>医疗保险、大病保险</w:t>
      </w:r>
      <w:r>
        <w:rPr>
          <w:rFonts w:hint="eastAsia"/>
        </w:rPr>
        <w:t>报销</w:t>
      </w:r>
      <w:proofErr w:type="gramStart"/>
      <w:r>
        <w:t>后政策</w:t>
      </w:r>
      <w:proofErr w:type="gramEnd"/>
      <w:r>
        <w:t>范围内个人负担</w:t>
      </w:r>
      <w:r>
        <w:rPr>
          <w:rFonts w:hint="eastAsia"/>
        </w:rPr>
        <w:t>的合</w:t>
      </w:r>
      <w:proofErr w:type="gramStart"/>
      <w:r>
        <w:rPr>
          <w:rFonts w:hint="eastAsia"/>
        </w:rPr>
        <w:t>规</w:t>
      </w:r>
      <w:proofErr w:type="gramEnd"/>
      <w:r>
        <w:rPr>
          <w:rFonts w:hint="eastAsia"/>
        </w:rPr>
        <w:t>医疗</w:t>
      </w:r>
      <w:r>
        <w:t>费用，按以下标</w:t>
      </w:r>
      <w:r>
        <w:rPr>
          <w:spacing w:val="-6"/>
        </w:rPr>
        <w:t>准救助：</w:t>
      </w:r>
    </w:p>
    <w:p w:rsidR="004E697E" w:rsidRDefault="004E697E" w:rsidP="00A361F1">
      <w:pPr>
        <w:adjustRightInd w:val="0"/>
        <w:snapToGrid w:val="0"/>
        <w:spacing w:line="560" w:lineRule="exact"/>
        <w:ind w:firstLineChars="200" w:firstLine="640"/>
      </w:pPr>
      <w:r>
        <w:t>1</w:t>
      </w:r>
      <w:r w:rsidR="0002526C">
        <w:rPr>
          <w:rFonts w:hint="eastAsia"/>
        </w:rPr>
        <w:t>．</w:t>
      </w:r>
      <w:r>
        <w:t>重点救助对象和建档立</w:t>
      </w:r>
      <w:proofErr w:type="gramStart"/>
      <w:r>
        <w:t>卡贫困</w:t>
      </w:r>
      <w:proofErr w:type="gramEnd"/>
      <w:r>
        <w:t>人口：孤儿在年度限额内按</w:t>
      </w:r>
      <w:r>
        <w:t>100%</w:t>
      </w:r>
      <w:r>
        <w:t>比例给予救助；特困供养人员</w:t>
      </w:r>
      <w:r>
        <w:rPr>
          <w:rFonts w:hint="eastAsia"/>
        </w:rPr>
        <w:t>、</w:t>
      </w:r>
      <w:r>
        <w:t>城乡居民最低生活保障</w:t>
      </w:r>
      <w:r>
        <w:lastRenderedPageBreak/>
        <w:t>对象</w:t>
      </w:r>
      <w:r>
        <w:rPr>
          <w:rFonts w:hint="eastAsia"/>
        </w:rPr>
        <w:t>和</w:t>
      </w:r>
      <w:r>
        <w:t>建档立</w:t>
      </w:r>
      <w:proofErr w:type="gramStart"/>
      <w:r>
        <w:t>卡贫困</w:t>
      </w:r>
      <w:proofErr w:type="gramEnd"/>
      <w:r>
        <w:t>人口按</w:t>
      </w:r>
      <w:r>
        <w:rPr>
          <w:rFonts w:hint="eastAsia"/>
        </w:rPr>
        <w:t>80%</w:t>
      </w:r>
      <w:r>
        <w:t>的比例给予救助，</w:t>
      </w:r>
      <w:r>
        <w:rPr>
          <w:rFonts w:hint="eastAsia"/>
        </w:rPr>
        <w:t>住院</w:t>
      </w:r>
      <w:r>
        <w:t>年度限额</w:t>
      </w:r>
      <w:r>
        <w:rPr>
          <w:rFonts w:hint="eastAsia"/>
        </w:rPr>
        <w:t>86</w:t>
      </w:r>
      <w:r>
        <w:t>000</w:t>
      </w:r>
      <w:r>
        <w:t>元。</w:t>
      </w:r>
    </w:p>
    <w:p w:rsidR="004E697E" w:rsidRDefault="004E697E" w:rsidP="00A361F1">
      <w:pPr>
        <w:adjustRightInd w:val="0"/>
        <w:snapToGrid w:val="0"/>
        <w:spacing w:line="560" w:lineRule="exact"/>
        <w:ind w:firstLineChars="200" w:firstLine="640"/>
      </w:pPr>
      <w:r>
        <w:t>2</w:t>
      </w:r>
      <w:r w:rsidR="0002526C">
        <w:rPr>
          <w:rFonts w:hint="eastAsia"/>
        </w:rPr>
        <w:t>．</w:t>
      </w:r>
      <w:r>
        <w:t>低收入</w:t>
      </w:r>
      <w:r>
        <w:rPr>
          <w:rFonts w:hint="eastAsia"/>
        </w:rPr>
        <w:t>医疗</w:t>
      </w:r>
      <w:r>
        <w:t>救助对象：</w:t>
      </w:r>
      <w:r>
        <w:rPr>
          <w:rFonts w:hint="eastAsia"/>
        </w:rPr>
        <w:t>门诊、住院按</w:t>
      </w:r>
      <w:r>
        <w:rPr>
          <w:rFonts w:hint="eastAsia"/>
        </w:rPr>
        <w:t>70%</w:t>
      </w:r>
      <w:r>
        <w:rPr>
          <w:rFonts w:hint="eastAsia"/>
        </w:rPr>
        <w:t>的比例</w:t>
      </w:r>
      <w:r>
        <w:t>给予救助，起付线</w:t>
      </w:r>
      <w:r>
        <w:rPr>
          <w:rFonts w:hint="eastAsia"/>
        </w:rPr>
        <w:t>1000</w:t>
      </w:r>
      <w:r>
        <w:rPr>
          <w:rFonts w:hint="eastAsia"/>
        </w:rPr>
        <w:t>元（与住院救助共用一个起付线）</w:t>
      </w:r>
      <w:r>
        <w:t>，年度救助限额</w:t>
      </w:r>
      <w:r>
        <w:rPr>
          <w:rFonts w:hint="eastAsia"/>
        </w:rPr>
        <w:t>4</w:t>
      </w:r>
      <w:r>
        <w:t>0000</w:t>
      </w:r>
      <w:r>
        <w:t>元。</w:t>
      </w:r>
    </w:p>
    <w:p w:rsidR="004E697E" w:rsidRDefault="004E697E" w:rsidP="00A361F1">
      <w:pPr>
        <w:adjustRightInd w:val="0"/>
        <w:snapToGrid w:val="0"/>
        <w:spacing w:line="560" w:lineRule="exact"/>
        <w:ind w:firstLineChars="200" w:firstLine="640"/>
      </w:pPr>
      <w:r>
        <w:t>3</w:t>
      </w:r>
      <w:r w:rsidR="0002526C">
        <w:rPr>
          <w:rFonts w:hint="eastAsia"/>
        </w:rPr>
        <w:t>．</w:t>
      </w:r>
      <w:r>
        <w:t>因病致贫</w:t>
      </w:r>
      <w:r>
        <w:rPr>
          <w:rFonts w:hint="eastAsia"/>
        </w:rPr>
        <w:t>医疗</w:t>
      </w:r>
      <w:r>
        <w:t>救助对象：</w:t>
      </w:r>
      <w:r>
        <w:rPr>
          <w:rFonts w:hint="eastAsia"/>
        </w:rPr>
        <w:t>门诊、住院</w:t>
      </w:r>
      <w:r>
        <w:t>按</w:t>
      </w:r>
      <w:r>
        <w:rPr>
          <w:rFonts w:hint="eastAsia"/>
        </w:rPr>
        <w:t>70%</w:t>
      </w:r>
      <w:r>
        <w:t>的比例给予救助，起付线</w:t>
      </w:r>
      <w:r>
        <w:rPr>
          <w:rFonts w:hint="eastAsia"/>
        </w:rPr>
        <w:t>3000</w:t>
      </w:r>
      <w:r>
        <w:rPr>
          <w:rFonts w:hint="eastAsia"/>
        </w:rPr>
        <w:t>元（与住院救助共用一个起付线），</w:t>
      </w:r>
      <w:r>
        <w:t>年度救助限额</w:t>
      </w:r>
      <w:r>
        <w:rPr>
          <w:rFonts w:hint="eastAsia"/>
        </w:rPr>
        <w:t>4</w:t>
      </w:r>
      <w:r>
        <w:t>0000</w:t>
      </w:r>
      <w:r>
        <w:t>元。</w:t>
      </w:r>
    </w:p>
    <w:p w:rsidR="006673A7" w:rsidRDefault="004E697E" w:rsidP="00A361F1">
      <w:pPr>
        <w:adjustRightInd w:val="0"/>
        <w:snapToGrid w:val="0"/>
        <w:spacing w:line="560" w:lineRule="exact"/>
        <w:ind w:firstLineChars="200" w:firstLine="640"/>
      </w:pPr>
      <w:r>
        <w:rPr>
          <w:rFonts w:ascii="方正楷体_GBK" w:eastAsia="方正楷体_GBK" w:hAnsi="方正楷体_GBK" w:cs="方正楷体_GBK"/>
        </w:rPr>
        <w:t>（六）医疗救助兜底保障。</w:t>
      </w:r>
      <w:r>
        <w:t>对经各种救助方式救助后个人及家庭自付医疗费用负担仍然较重</w:t>
      </w:r>
      <w:r>
        <w:rPr>
          <w:rFonts w:hint="eastAsia"/>
        </w:rPr>
        <w:t>的</w:t>
      </w:r>
      <w:r>
        <w:t>，由各区（县）进一步加大救助力度，根据医疗救助资金筹集使用情况，适当拓展救助范围。</w:t>
      </w:r>
      <w:r>
        <w:rPr>
          <w:rFonts w:hint="eastAsia"/>
        </w:rPr>
        <w:t>对特困供养人员经救助后个人承担的合</w:t>
      </w:r>
      <w:proofErr w:type="gramStart"/>
      <w:r>
        <w:rPr>
          <w:rFonts w:hint="eastAsia"/>
        </w:rPr>
        <w:t>规</w:t>
      </w:r>
      <w:proofErr w:type="gramEnd"/>
      <w:r>
        <w:rPr>
          <w:rFonts w:hint="eastAsia"/>
        </w:rPr>
        <w:t>医疗费给予全额救助。</w:t>
      </w:r>
    </w:p>
    <w:p w:rsidR="004E697E" w:rsidRDefault="004E697E" w:rsidP="00A361F1">
      <w:pPr>
        <w:adjustRightInd w:val="0"/>
        <w:snapToGrid w:val="0"/>
        <w:spacing w:line="560" w:lineRule="exact"/>
        <w:ind w:firstLineChars="200" w:firstLine="640"/>
        <w:rPr>
          <w:rFonts w:ascii="方正黑体_GBK" w:eastAsia="方正黑体_GBK" w:hAnsi="方正黑体_GBK" w:cs="方正黑体_GBK"/>
        </w:rPr>
      </w:pPr>
      <w:r>
        <w:rPr>
          <w:rFonts w:ascii="方正黑体_GBK" w:eastAsia="方正黑体_GBK" w:hAnsi="方正黑体_GBK" w:cs="方正黑体_GBK" w:hint="eastAsia"/>
        </w:rPr>
        <w:t>三、规范救助程序</w:t>
      </w:r>
    </w:p>
    <w:p w:rsidR="004E697E" w:rsidRDefault="004E697E" w:rsidP="00A361F1">
      <w:pPr>
        <w:adjustRightInd w:val="0"/>
        <w:snapToGrid w:val="0"/>
        <w:spacing w:line="560" w:lineRule="exact"/>
        <w:ind w:firstLineChars="200" w:firstLine="640"/>
        <w:rPr>
          <w:rFonts w:ascii="方正楷体_GBK" w:eastAsia="方正楷体_GBK" w:hAnsi="方正楷体_GBK" w:cs="方正楷体_GBK"/>
        </w:rPr>
      </w:pPr>
      <w:r>
        <w:rPr>
          <w:rFonts w:ascii="方正楷体_GBK" w:eastAsia="方正楷体_GBK" w:hAnsi="方正楷体_GBK" w:cs="方正楷体_GBK"/>
        </w:rPr>
        <w:t>（一）重点救助对象</w:t>
      </w:r>
      <w:r w:rsidR="002670C2">
        <w:rPr>
          <w:rFonts w:ascii="方正楷体_GBK" w:eastAsia="方正楷体_GBK" w:hAnsi="方正楷体_GBK" w:cs="方正楷体_GBK" w:hint="eastAsia"/>
        </w:rPr>
        <w:t>和建档立</w:t>
      </w:r>
      <w:proofErr w:type="gramStart"/>
      <w:r w:rsidR="002670C2">
        <w:rPr>
          <w:rFonts w:ascii="方正楷体_GBK" w:eastAsia="方正楷体_GBK" w:hAnsi="方正楷体_GBK" w:cs="方正楷体_GBK" w:hint="eastAsia"/>
        </w:rPr>
        <w:t>卡贫困</w:t>
      </w:r>
      <w:proofErr w:type="gramEnd"/>
      <w:r w:rsidR="002670C2">
        <w:rPr>
          <w:rFonts w:ascii="方正楷体_GBK" w:eastAsia="方正楷体_GBK" w:hAnsi="方正楷体_GBK" w:cs="方正楷体_GBK" w:hint="eastAsia"/>
        </w:rPr>
        <w:t>人口</w:t>
      </w:r>
      <w:r>
        <w:rPr>
          <w:rFonts w:ascii="方正楷体_GBK" w:eastAsia="方正楷体_GBK" w:hAnsi="方正楷体_GBK" w:cs="方正楷体_GBK"/>
        </w:rPr>
        <w:t>救助程序</w:t>
      </w:r>
    </w:p>
    <w:p w:rsidR="00053255" w:rsidRDefault="004E697E" w:rsidP="00A361F1">
      <w:pPr>
        <w:adjustRightInd w:val="0"/>
        <w:snapToGrid w:val="0"/>
        <w:spacing w:line="560" w:lineRule="exact"/>
        <w:ind w:firstLineChars="200" w:firstLine="640"/>
        <w:rPr>
          <w:kern w:val="0"/>
        </w:rPr>
      </w:pPr>
      <w:r>
        <w:rPr>
          <w:rFonts w:hint="eastAsia"/>
          <w:kern w:val="0"/>
        </w:rPr>
        <w:t>民政部门认定的低保、特困、孤儿</w:t>
      </w:r>
      <w:r w:rsidR="002670C2">
        <w:rPr>
          <w:rFonts w:hint="eastAsia"/>
          <w:kern w:val="0"/>
        </w:rPr>
        <w:t>及扶贫部门认定的建档立</w:t>
      </w:r>
      <w:proofErr w:type="gramStart"/>
      <w:r w:rsidR="002670C2">
        <w:rPr>
          <w:rFonts w:hint="eastAsia"/>
          <w:kern w:val="0"/>
        </w:rPr>
        <w:t>卡贫困</w:t>
      </w:r>
      <w:proofErr w:type="gramEnd"/>
      <w:r w:rsidR="002670C2">
        <w:rPr>
          <w:rFonts w:hint="eastAsia"/>
          <w:kern w:val="0"/>
        </w:rPr>
        <w:t>人口直接纳入医疗救助范围。</w:t>
      </w:r>
      <w:r>
        <w:rPr>
          <w:rFonts w:hint="eastAsia"/>
          <w:kern w:val="0"/>
        </w:rPr>
        <w:t>县级以上人民政府规定</w:t>
      </w:r>
      <w:proofErr w:type="gramStart"/>
      <w:r>
        <w:rPr>
          <w:rFonts w:hint="eastAsia"/>
          <w:kern w:val="0"/>
        </w:rPr>
        <w:t>的低保边缘</w:t>
      </w:r>
      <w:proofErr w:type="gramEnd"/>
      <w:r w:rsidR="00DA6D2A">
        <w:rPr>
          <w:rFonts w:hint="eastAsia"/>
          <w:kern w:val="0"/>
        </w:rPr>
        <w:t>对象</w:t>
      </w:r>
      <w:r>
        <w:rPr>
          <w:rFonts w:hint="eastAsia"/>
          <w:kern w:val="0"/>
        </w:rPr>
        <w:t>、“三老”人员（老党员、老模范、老干部）</w:t>
      </w:r>
      <w:r w:rsidR="00F566B5">
        <w:rPr>
          <w:rFonts w:hint="eastAsia"/>
          <w:kern w:val="0"/>
        </w:rPr>
        <w:t>救助</w:t>
      </w:r>
      <w:r w:rsidR="00B93433" w:rsidRPr="00B93433">
        <w:rPr>
          <w:rFonts w:hint="eastAsia"/>
          <w:kern w:val="0"/>
        </w:rPr>
        <w:t>方式</w:t>
      </w:r>
      <w:r w:rsidR="00B93433">
        <w:rPr>
          <w:rFonts w:hint="eastAsia"/>
          <w:kern w:val="0"/>
        </w:rPr>
        <w:t>、</w:t>
      </w:r>
      <w:r w:rsidR="00B93433" w:rsidRPr="00B93433">
        <w:rPr>
          <w:rFonts w:hint="eastAsia"/>
          <w:kern w:val="0"/>
        </w:rPr>
        <w:t>标准</w:t>
      </w:r>
      <w:r w:rsidR="00B93433">
        <w:rPr>
          <w:rFonts w:hint="eastAsia"/>
          <w:kern w:val="0"/>
        </w:rPr>
        <w:t>和</w:t>
      </w:r>
      <w:r w:rsidR="00F566B5">
        <w:rPr>
          <w:rFonts w:hint="eastAsia"/>
          <w:kern w:val="0"/>
        </w:rPr>
        <w:t>程序</w:t>
      </w:r>
      <w:r w:rsidR="00053255">
        <w:rPr>
          <w:rFonts w:hint="eastAsia"/>
        </w:rPr>
        <w:t>参照</w:t>
      </w:r>
      <w:r w:rsidR="00053255">
        <w:t>城乡居民最低生活保障对象</w:t>
      </w:r>
      <w:r w:rsidR="00053255">
        <w:rPr>
          <w:rFonts w:hint="eastAsia"/>
        </w:rPr>
        <w:t>标准执行。</w:t>
      </w:r>
    </w:p>
    <w:p w:rsidR="004E697E" w:rsidRDefault="004E697E" w:rsidP="00A361F1">
      <w:pPr>
        <w:adjustRightInd w:val="0"/>
        <w:snapToGrid w:val="0"/>
        <w:spacing w:line="560" w:lineRule="exact"/>
        <w:ind w:firstLineChars="200" w:firstLine="640"/>
        <w:rPr>
          <w:rFonts w:ascii="方正楷体_GBK" w:eastAsia="方正楷体_GBK" w:hAnsi="方正楷体_GBK" w:cs="方正楷体_GBK"/>
        </w:rPr>
      </w:pPr>
      <w:r>
        <w:rPr>
          <w:rFonts w:ascii="方正楷体_GBK" w:eastAsia="方正楷体_GBK" w:hAnsi="方正楷体_GBK" w:cs="方正楷体_GBK"/>
        </w:rPr>
        <w:t>（二）低收入医疗救助对象、因病致贫医疗救助对象救助程序</w:t>
      </w:r>
    </w:p>
    <w:p w:rsidR="004E697E" w:rsidRDefault="004E697E" w:rsidP="00A361F1">
      <w:pPr>
        <w:adjustRightInd w:val="0"/>
        <w:snapToGrid w:val="0"/>
        <w:spacing w:line="560" w:lineRule="exact"/>
        <w:ind w:firstLineChars="200" w:firstLine="640"/>
      </w:pPr>
      <w:r>
        <w:t>1</w:t>
      </w:r>
      <w:r w:rsidR="006673A7">
        <w:rPr>
          <w:rFonts w:hint="eastAsia"/>
        </w:rPr>
        <w:t>．</w:t>
      </w:r>
      <w:r>
        <w:t>申请。符合低收入、因病致贫医疗救助对象条件的城乡居民，由本人或共同生活的家庭成员向户籍所在地乡镇人民政府</w:t>
      </w:r>
      <w:r>
        <w:rPr>
          <w:rFonts w:hint="eastAsia"/>
        </w:rPr>
        <w:lastRenderedPageBreak/>
        <w:t>（街道办事处）、片区管委会</w:t>
      </w:r>
      <w:r>
        <w:t>提出书面申请并提交相关材料，家庭成员申请有困难的，可委托村</w:t>
      </w:r>
      <w:r>
        <w:rPr>
          <w:rFonts w:hint="eastAsia"/>
        </w:rPr>
        <w:t>（居）</w:t>
      </w:r>
      <w:r>
        <w:t>委会</w:t>
      </w:r>
      <w:r>
        <w:rPr>
          <w:rFonts w:hint="eastAsia"/>
        </w:rPr>
        <w:t>、社区</w:t>
      </w:r>
      <w:r>
        <w:t>代为提交申请。</w:t>
      </w:r>
    </w:p>
    <w:p w:rsidR="004E697E" w:rsidRDefault="004E697E" w:rsidP="00A361F1">
      <w:pPr>
        <w:adjustRightInd w:val="0"/>
        <w:snapToGrid w:val="0"/>
        <w:spacing w:line="560" w:lineRule="exact"/>
        <w:ind w:firstLineChars="200" w:firstLine="640"/>
      </w:pPr>
      <w:r>
        <w:t>2</w:t>
      </w:r>
      <w:r w:rsidR="006673A7">
        <w:rPr>
          <w:rFonts w:hint="eastAsia"/>
        </w:rPr>
        <w:t>．</w:t>
      </w:r>
      <w:r>
        <w:t>受理。乡镇人民政府</w:t>
      </w:r>
      <w:r>
        <w:rPr>
          <w:rFonts w:hint="eastAsia"/>
        </w:rPr>
        <w:t>（街道办事处）、片区管委会</w:t>
      </w:r>
      <w:r>
        <w:t>负责医疗救助申报材料的受理、调查、审核和公示工作，填写《城乡医疗救助对象申请审批表》（见附件），提出审核意见，报送县级医疗保障部门。</w:t>
      </w:r>
    </w:p>
    <w:p w:rsidR="004E697E" w:rsidRDefault="004E697E" w:rsidP="00A361F1">
      <w:pPr>
        <w:adjustRightInd w:val="0"/>
        <w:snapToGrid w:val="0"/>
        <w:spacing w:line="560" w:lineRule="exact"/>
        <w:ind w:firstLineChars="200" w:firstLine="640"/>
      </w:pPr>
      <w:r>
        <w:t>3</w:t>
      </w:r>
      <w:r w:rsidR="007A20CC">
        <w:rPr>
          <w:rFonts w:hint="eastAsia"/>
        </w:rPr>
        <w:t>．</w:t>
      </w:r>
      <w:r>
        <w:t>核对。</w:t>
      </w:r>
      <w:r>
        <w:rPr>
          <w:rFonts w:hint="eastAsia"/>
        </w:rPr>
        <w:t>依据自治区人民政府办公厅《关于建立居民家庭经济状况核对机制的通知》（新政办发﹝</w:t>
      </w:r>
      <w:r>
        <w:rPr>
          <w:rFonts w:hint="eastAsia"/>
        </w:rPr>
        <w:t>2014</w:t>
      </w:r>
      <w:r>
        <w:rPr>
          <w:rFonts w:hint="eastAsia"/>
        </w:rPr>
        <w:t>﹞</w:t>
      </w:r>
      <w:r>
        <w:rPr>
          <w:rFonts w:hint="eastAsia"/>
        </w:rPr>
        <w:t>85</w:t>
      </w:r>
      <w:r>
        <w:rPr>
          <w:rFonts w:hint="eastAsia"/>
        </w:rPr>
        <w:t>号）相关规定，由民政部门对申请家庭基本情况及家庭收入、家庭经济状况进行核对。</w:t>
      </w:r>
    </w:p>
    <w:p w:rsidR="004E697E" w:rsidRDefault="004E697E" w:rsidP="00A361F1">
      <w:pPr>
        <w:adjustRightInd w:val="0"/>
        <w:snapToGrid w:val="0"/>
        <w:spacing w:line="560" w:lineRule="exact"/>
        <w:ind w:firstLineChars="200" w:firstLine="640"/>
      </w:pPr>
      <w:r>
        <w:t>4</w:t>
      </w:r>
      <w:r w:rsidR="007A20CC">
        <w:rPr>
          <w:rFonts w:hint="eastAsia"/>
        </w:rPr>
        <w:t>．</w:t>
      </w:r>
      <w:r>
        <w:t>审批。县级医疗保障部门根据乡镇人民政府</w:t>
      </w:r>
      <w:r>
        <w:rPr>
          <w:rFonts w:hint="eastAsia"/>
        </w:rPr>
        <w:t>（街道办事处）、片区管委会</w:t>
      </w:r>
      <w:r>
        <w:t>审核意见和</w:t>
      </w:r>
      <w:r>
        <w:rPr>
          <w:rFonts w:hint="eastAsia"/>
        </w:rPr>
        <w:t>经济状况核对结果，对符合条件的</w:t>
      </w:r>
      <w:r>
        <w:t>医疗救助对象</w:t>
      </w:r>
      <w:r>
        <w:rPr>
          <w:rFonts w:hint="eastAsia"/>
        </w:rPr>
        <w:t>进行审批。对医疗救助对象</w:t>
      </w:r>
      <w:r>
        <w:t>发生的合</w:t>
      </w:r>
      <w:proofErr w:type="gramStart"/>
      <w:r>
        <w:t>规</w:t>
      </w:r>
      <w:proofErr w:type="gramEnd"/>
      <w:r>
        <w:t>医疗费用，按规定给予医疗救助，并进行公示。</w:t>
      </w:r>
    </w:p>
    <w:p w:rsidR="004E697E" w:rsidRDefault="004E697E" w:rsidP="00A361F1">
      <w:pPr>
        <w:adjustRightInd w:val="0"/>
        <w:snapToGrid w:val="0"/>
        <w:spacing w:line="560" w:lineRule="exact"/>
        <w:ind w:firstLineChars="200" w:firstLine="640"/>
      </w:pPr>
      <w:r>
        <w:rPr>
          <w:rFonts w:hint="eastAsia"/>
        </w:rPr>
        <w:t>对低收入医疗救助对象确认审批后在定点</w:t>
      </w:r>
      <w:r w:rsidR="006961AD">
        <w:rPr>
          <w:rFonts w:hint="eastAsia"/>
        </w:rPr>
        <w:t>济困</w:t>
      </w:r>
      <w:r>
        <w:rPr>
          <w:rFonts w:hint="eastAsia"/>
        </w:rPr>
        <w:t>医疗机构发生的医疗费用实行直接救助，在本市范围内定点济困医疗机构实现“</w:t>
      </w:r>
      <w:proofErr w:type="gramStart"/>
      <w:r>
        <w:rPr>
          <w:rFonts w:hint="eastAsia"/>
        </w:rPr>
        <w:t>一</w:t>
      </w:r>
      <w:proofErr w:type="gramEnd"/>
      <w:r>
        <w:rPr>
          <w:rFonts w:hint="eastAsia"/>
        </w:rPr>
        <w:t>窗口受理、一站式办结、</w:t>
      </w:r>
      <w:proofErr w:type="gramStart"/>
      <w:r>
        <w:rPr>
          <w:rFonts w:hint="eastAsia"/>
        </w:rPr>
        <w:t>一单制结算</w:t>
      </w:r>
      <w:proofErr w:type="gramEnd"/>
      <w:r>
        <w:rPr>
          <w:rFonts w:hint="eastAsia"/>
        </w:rPr>
        <w:t>”。对因病致贫医疗救助对象实行事后救助。</w:t>
      </w:r>
    </w:p>
    <w:p w:rsidR="004E697E" w:rsidRDefault="004E697E" w:rsidP="00A361F1">
      <w:pPr>
        <w:adjustRightInd w:val="0"/>
        <w:snapToGrid w:val="0"/>
        <w:spacing w:line="560" w:lineRule="exact"/>
        <w:ind w:firstLineChars="200" w:firstLine="640"/>
        <w:rPr>
          <w:rFonts w:ascii="方正黑体_GBK" w:eastAsia="方正黑体_GBK" w:hAnsi="方正黑体_GBK" w:cs="方正黑体_GBK"/>
        </w:rPr>
      </w:pPr>
      <w:r>
        <w:rPr>
          <w:rFonts w:ascii="方正黑体_GBK" w:eastAsia="方正黑体_GBK" w:hAnsi="方正黑体_GBK" w:cs="方正黑体_GBK" w:hint="eastAsia"/>
        </w:rPr>
        <w:t>四、实行救助定点管理</w:t>
      </w:r>
    </w:p>
    <w:p w:rsidR="004E697E" w:rsidRDefault="004E697E" w:rsidP="00A361F1">
      <w:pPr>
        <w:adjustRightInd w:val="0"/>
        <w:snapToGrid w:val="0"/>
        <w:spacing w:line="560" w:lineRule="exact"/>
        <w:ind w:firstLineChars="200" w:firstLine="640"/>
      </w:pPr>
      <w:r>
        <w:rPr>
          <w:rFonts w:ascii="方正楷体_GBK" w:eastAsia="方正楷体_GBK" w:hAnsi="方正楷体_GBK" w:cs="方正楷体_GBK"/>
        </w:rPr>
        <w:t>（一）重点医疗救助对象和建档立</w:t>
      </w:r>
      <w:proofErr w:type="gramStart"/>
      <w:r>
        <w:rPr>
          <w:rFonts w:ascii="方正楷体_GBK" w:eastAsia="方正楷体_GBK" w:hAnsi="方正楷体_GBK" w:cs="方正楷体_GBK"/>
        </w:rPr>
        <w:t>卡贫困</w:t>
      </w:r>
      <w:proofErr w:type="gramEnd"/>
      <w:r>
        <w:rPr>
          <w:rFonts w:ascii="方正楷体_GBK" w:eastAsia="方正楷体_GBK" w:hAnsi="方正楷体_GBK" w:cs="方正楷体_GBK"/>
        </w:rPr>
        <w:t>人口就医执行“首诊制”、“转诊制”和“定点制”</w:t>
      </w:r>
      <w:r w:rsidR="000D61CD">
        <w:rPr>
          <w:rFonts w:ascii="方正楷体_GBK" w:eastAsia="方正楷体_GBK" w:hAnsi="方正楷体_GBK" w:cs="方正楷体_GBK" w:hint="eastAsia"/>
        </w:rPr>
        <w:t>。</w:t>
      </w:r>
      <w:r>
        <w:t>按照保基本、兜底线的原则，开展大病集中救治，落实确定定点医疗机构、确定诊疗方案、确</w:t>
      </w:r>
      <w:r>
        <w:lastRenderedPageBreak/>
        <w:t>定病种（组）收费标准的</w:t>
      </w:r>
      <w:r>
        <w:t>“</w:t>
      </w:r>
      <w:r>
        <w:t>三定</w:t>
      </w:r>
      <w:r>
        <w:t>”</w:t>
      </w:r>
      <w:r>
        <w:t>措施，规范医疗救助对象就医秩序和医疗机构诊疗行为，严格控制医疗救助对象住院及门诊医疗费用。原则上重点医疗救助对象和建档立</w:t>
      </w:r>
      <w:proofErr w:type="gramStart"/>
      <w:r>
        <w:t>卡贫困</w:t>
      </w:r>
      <w:proofErr w:type="gramEnd"/>
      <w:r>
        <w:t>人口应在县域内</w:t>
      </w:r>
      <w:r>
        <w:rPr>
          <w:rFonts w:hint="eastAsia"/>
        </w:rPr>
        <w:t>选定的</w:t>
      </w:r>
      <w:r>
        <w:t>定点济困</w:t>
      </w:r>
      <w:r>
        <w:rPr>
          <w:rFonts w:hint="eastAsia"/>
        </w:rPr>
        <w:t>医疗</w:t>
      </w:r>
      <w:r>
        <w:t>机构就诊</w:t>
      </w:r>
      <w:r>
        <w:rPr>
          <w:rFonts w:hint="eastAsia"/>
        </w:rPr>
        <w:t>，执行“首诊制”，对确需到上级医疗机构或跨县域异地医院就诊的医疗救助对象，应按规定履行转诊或备案手续。对未按规定履行分级诊疗手续的医疗救助对象，基本医疗保险不予受理的，医疗救助也不予受理；</w:t>
      </w:r>
      <w:r>
        <w:t>基本医疗保险或大病保险下调报销比例的，医疗救助</w:t>
      </w:r>
      <w:r>
        <w:rPr>
          <w:rFonts w:hint="eastAsia"/>
        </w:rPr>
        <w:t>对应</w:t>
      </w:r>
      <w:r>
        <w:t>下调救助比例。</w:t>
      </w:r>
    </w:p>
    <w:p w:rsidR="004E697E" w:rsidRDefault="004E697E" w:rsidP="00A361F1">
      <w:pPr>
        <w:adjustRightInd w:val="0"/>
        <w:snapToGrid w:val="0"/>
        <w:spacing w:line="560" w:lineRule="exact"/>
      </w:pPr>
      <w:r>
        <w:t xml:space="preserve">    </w:t>
      </w:r>
      <w:r>
        <w:rPr>
          <w:rFonts w:ascii="方正楷体_GBK" w:eastAsia="方正楷体_GBK" w:hAnsi="方正楷体_GBK" w:cs="方正楷体_GBK"/>
        </w:rPr>
        <w:t>（二）严格控制医疗服务成本</w:t>
      </w:r>
      <w:r w:rsidR="000D61CD">
        <w:rPr>
          <w:rFonts w:ascii="方正楷体_GBK" w:eastAsia="方正楷体_GBK" w:hAnsi="方正楷体_GBK" w:cs="方正楷体_GBK" w:hint="eastAsia"/>
        </w:rPr>
        <w:t>。</w:t>
      </w:r>
      <w:proofErr w:type="gramStart"/>
      <w:r>
        <w:t>医</w:t>
      </w:r>
      <w:proofErr w:type="gramEnd"/>
      <w:r>
        <w:t>保、卫健</w:t>
      </w:r>
      <w:r w:rsidR="000A6159">
        <w:rPr>
          <w:rFonts w:hint="eastAsia"/>
        </w:rPr>
        <w:t>和</w:t>
      </w:r>
      <w:r>
        <w:t>定点济困医疗机构等部门要严格医疗费用管控，将医疗救助对象医疗费用负担控制在可承受范围内，加强各项保障政策衔接。在保证质量安全的前提下，按照</w:t>
      </w:r>
      <w:r>
        <w:t>“</w:t>
      </w:r>
      <w:r>
        <w:t>保基本、兜底线</w:t>
      </w:r>
      <w:r>
        <w:t>”</w:t>
      </w:r>
      <w:r>
        <w:t>的原则，优先选择基本</w:t>
      </w:r>
      <w:proofErr w:type="gramStart"/>
      <w:r>
        <w:t>医</w:t>
      </w:r>
      <w:proofErr w:type="gramEnd"/>
      <w:r>
        <w:t>保目录内安全有效、经济适宜的诊疗技术和药品、耗材</w:t>
      </w:r>
      <w:r w:rsidR="000C3728">
        <w:rPr>
          <w:rFonts w:hint="eastAsia"/>
        </w:rPr>
        <w:t>。要</w:t>
      </w:r>
      <w:r>
        <w:t>严格把握入出院标准，做到合理检查、合理用药、合理治疗、合理收费，严格控制不合理医疗费用支出，减轻贫困患者医疗费用负担，用药范围、诊疗项目严格执行基本医疗保险和大病保险相关规定。严格控制药品、耗材、检查化验费占比和目录外费用占比。原则上，医疗救助对象住院不得使用</w:t>
      </w:r>
      <w:proofErr w:type="gramStart"/>
      <w:r>
        <w:t>医</w:t>
      </w:r>
      <w:proofErr w:type="gramEnd"/>
      <w:r>
        <w:t>保目录外的药品、诊疗和服务设施项目。因疾病需要，确需使用</w:t>
      </w:r>
      <w:proofErr w:type="gramStart"/>
      <w:r>
        <w:t>医</w:t>
      </w:r>
      <w:proofErr w:type="gramEnd"/>
      <w:r>
        <w:t>保目录以外的，应由相关科室主要负责同志审核签字。</w:t>
      </w:r>
    </w:p>
    <w:p w:rsidR="004E697E" w:rsidRDefault="004E697E" w:rsidP="00A361F1">
      <w:pPr>
        <w:adjustRightInd w:val="0"/>
        <w:snapToGrid w:val="0"/>
        <w:spacing w:line="560" w:lineRule="exact"/>
        <w:ind w:firstLineChars="200" w:firstLine="640"/>
        <w:rPr>
          <w:rFonts w:ascii="方正黑体_GBK" w:eastAsia="方正黑体_GBK" w:hAnsi="方正黑体_GBK" w:cs="方正黑体_GBK"/>
        </w:rPr>
      </w:pPr>
      <w:r>
        <w:rPr>
          <w:rFonts w:ascii="方正黑体_GBK" w:eastAsia="方正黑体_GBK" w:hAnsi="方正黑体_GBK" w:cs="方正黑体_GBK" w:hint="eastAsia"/>
        </w:rPr>
        <w:t>五、加强基金筹集管理</w:t>
      </w:r>
    </w:p>
    <w:p w:rsidR="004E697E" w:rsidRDefault="004E697E" w:rsidP="00A361F1">
      <w:pPr>
        <w:adjustRightInd w:val="0"/>
        <w:snapToGrid w:val="0"/>
        <w:spacing w:line="560" w:lineRule="exact"/>
        <w:ind w:firstLineChars="200" w:firstLine="640"/>
      </w:pPr>
      <w:r>
        <w:t>严格执行《关于印发</w:t>
      </w:r>
      <w:r>
        <w:t>&lt;</w:t>
      </w:r>
      <w:r>
        <w:t>新疆维吾尔自治区城乡医疗救助基金</w:t>
      </w:r>
      <w:r>
        <w:lastRenderedPageBreak/>
        <w:t>管理办法</w:t>
      </w:r>
      <w:r>
        <w:t>&gt;</w:t>
      </w:r>
      <w:r>
        <w:t>的通知》（</w:t>
      </w:r>
      <w:proofErr w:type="gramStart"/>
      <w:r>
        <w:t>新财社〔</w:t>
      </w:r>
      <w:r>
        <w:t>2014</w:t>
      </w:r>
      <w:r>
        <w:t>〕</w:t>
      </w:r>
      <w:proofErr w:type="gramEnd"/>
      <w:r>
        <w:t>70</w:t>
      </w:r>
      <w:r>
        <w:t>号）及我市相关文件的要求，多渠道筹集医疗救助基金，不断提高基金使用效率，加强基金监督管理。要加大政府投入，切实履行县市财政在医疗救助中的兜底作用，保障各类救助对象享受医疗救助待遇。</w:t>
      </w:r>
    </w:p>
    <w:p w:rsidR="004E697E" w:rsidRDefault="004E697E" w:rsidP="00A361F1">
      <w:pPr>
        <w:adjustRightInd w:val="0"/>
        <w:snapToGrid w:val="0"/>
        <w:spacing w:line="560" w:lineRule="exact"/>
        <w:ind w:firstLineChars="200" w:firstLine="640"/>
        <w:rPr>
          <w:rFonts w:ascii="方正黑体_GBK" w:eastAsia="方正黑体_GBK" w:hAnsi="方正黑体_GBK" w:cs="方正黑体_GBK"/>
        </w:rPr>
      </w:pPr>
      <w:r>
        <w:rPr>
          <w:rFonts w:ascii="方正黑体_GBK" w:eastAsia="方正黑体_GBK" w:hAnsi="方正黑体_GBK" w:cs="方正黑体_GBK"/>
        </w:rPr>
        <w:t>六、</w:t>
      </w:r>
      <w:proofErr w:type="gramStart"/>
      <w:r>
        <w:rPr>
          <w:rFonts w:ascii="方正黑体_GBK" w:eastAsia="方正黑体_GBK" w:hAnsi="方正黑体_GBK" w:cs="方正黑体_GBK"/>
        </w:rPr>
        <w:t>明确部门</w:t>
      </w:r>
      <w:proofErr w:type="gramEnd"/>
      <w:r>
        <w:rPr>
          <w:rFonts w:ascii="方正黑体_GBK" w:eastAsia="方正黑体_GBK" w:hAnsi="方正黑体_GBK" w:cs="方正黑体_GBK"/>
        </w:rPr>
        <w:t>职责</w:t>
      </w:r>
    </w:p>
    <w:p w:rsidR="00B32AD8" w:rsidRPr="0084146C" w:rsidRDefault="00B32AD8" w:rsidP="00A361F1">
      <w:pPr>
        <w:adjustRightInd w:val="0"/>
        <w:snapToGrid w:val="0"/>
        <w:spacing w:line="560" w:lineRule="exact"/>
        <w:ind w:firstLineChars="200" w:firstLine="640"/>
        <w:rPr>
          <w:kern w:val="0"/>
        </w:rPr>
      </w:pPr>
      <w:r>
        <w:t>各相关部门要按照各自工作职责严格执行国家、自治区和</w:t>
      </w:r>
      <w:r>
        <w:rPr>
          <w:rFonts w:hint="eastAsia"/>
        </w:rPr>
        <w:t>乌鲁木齐市</w:t>
      </w:r>
      <w:r>
        <w:t>医疗救助政策，</w:t>
      </w:r>
      <w:r>
        <w:rPr>
          <w:kern w:val="0"/>
        </w:rPr>
        <w:t>做好医疗救助新老政策的衔接，及时保障救助对象享受待遇。</w:t>
      </w:r>
    </w:p>
    <w:p w:rsidR="004E697E" w:rsidRDefault="004E697E" w:rsidP="00A361F1">
      <w:pPr>
        <w:adjustRightInd w:val="0"/>
        <w:snapToGrid w:val="0"/>
        <w:spacing w:line="560" w:lineRule="exact"/>
        <w:ind w:firstLineChars="200" w:firstLine="640"/>
        <w:rPr>
          <w:sz w:val="30"/>
          <w:szCs w:val="30"/>
        </w:rPr>
      </w:pPr>
      <w:r>
        <w:t>（一）医疗保障部门要履行统筹牵头职责，按规定将救助对象及时纳入基本医疗保险，做好各类救助对象确认等工作；</w:t>
      </w:r>
      <w:r>
        <w:rPr>
          <w:rFonts w:hint="eastAsia"/>
        </w:rPr>
        <w:t>对定点济困医疗机构实行协议管理</w:t>
      </w:r>
      <w:r>
        <w:t>，方便</w:t>
      </w:r>
      <w:r>
        <w:rPr>
          <w:sz w:val="30"/>
          <w:szCs w:val="30"/>
        </w:rPr>
        <w:t>困难群体就医，及时享受各项医疗保障待遇；加强医疗保障政策宣传，确保困难群体掌握基本医疗保险、大病保险和医疗救助相关政策及就医流程。</w:t>
      </w:r>
    </w:p>
    <w:p w:rsidR="004E697E" w:rsidRDefault="004E697E" w:rsidP="00A361F1">
      <w:pPr>
        <w:adjustRightInd w:val="0"/>
        <w:snapToGrid w:val="0"/>
        <w:spacing w:line="560" w:lineRule="exact"/>
        <w:ind w:firstLineChars="200" w:firstLine="640"/>
      </w:pPr>
      <w:r>
        <w:t>（二）民政部门要做好城乡居民最低生活保障对象</w:t>
      </w:r>
      <w:r>
        <w:rPr>
          <w:rFonts w:hint="eastAsia"/>
        </w:rPr>
        <w:t>、特困身份人员认定，</w:t>
      </w:r>
      <w:r>
        <w:t>动态共享数据信息，确保其及时享受医疗救助待遇</w:t>
      </w:r>
      <w:r>
        <w:rPr>
          <w:rFonts w:hint="eastAsia"/>
        </w:rPr>
        <w:t>；做好低收入救助对象和因病致贫救助对象家庭经济状况核对。</w:t>
      </w:r>
    </w:p>
    <w:p w:rsidR="004E697E" w:rsidRDefault="004E697E" w:rsidP="00A361F1">
      <w:pPr>
        <w:adjustRightInd w:val="0"/>
        <w:snapToGrid w:val="0"/>
        <w:spacing w:line="560" w:lineRule="exact"/>
        <w:ind w:firstLineChars="200" w:firstLine="640"/>
      </w:pPr>
      <w:r>
        <w:t>（三）财政部门要加大资金投入力度，加强医疗救助资金的监督管理。</w:t>
      </w:r>
    </w:p>
    <w:p w:rsidR="004E697E" w:rsidRDefault="004E697E" w:rsidP="00A361F1">
      <w:pPr>
        <w:adjustRightInd w:val="0"/>
        <w:snapToGrid w:val="0"/>
        <w:spacing w:line="560" w:lineRule="exact"/>
        <w:ind w:firstLineChars="200" w:firstLine="640"/>
      </w:pPr>
      <w:r>
        <w:t>（四）卫生健康部门要引导医疗救助对象合理就医，严格落实分级诊疗制度，规范医疗机构医疗服务行为，做好定点济困医院合理检查、合理用药、合理治疗、合理收费的管理工作，减少非</w:t>
      </w:r>
      <w:proofErr w:type="gramStart"/>
      <w:r>
        <w:t>医</w:t>
      </w:r>
      <w:proofErr w:type="gramEnd"/>
      <w:r>
        <w:t>保目录外药品和项目的使用；制定重大疾病临床路径，组织</w:t>
      </w:r>
      <w:r>
        <w:lastRenderedPageBreak/>
        <w:t>开展好大病集中救治，减轻患者个人负担，同时加大疾病预防，倡导健康生活方式，减少疾病发生率。</w:t>
      </w:r>
    </w:p>
    <w:p w:rsidR="004E697E" w:rsidRDefault="004E697E" w:rsidP="00A361F1">
      <w:pPr>
        <w:adjustRightInd w:val="0"/>
        <w:snapToGrid w:val="0"/>
        <w:spacing w:line="560" w:lineRule="exact"/>
        <w:ind w:firstLineChars="200" w:firstLine="640"/>
      </w:pPr>
      <w:r>
        <w:t>（五）扶贫办要及时向</w:t>
      </w:r>
      <w:proofErr w:type="gramStart"/>
      <w:r>
        <w:t>医</w:t>
      </w:r>
      <w:proofErr w:type="gramEnd"/>
      <w:r>
        <w:t>保部门提供农村建档立</w:t>
      </w:r>
      <w:proofErr w:type="gramStart"/>
      <w:r>
        <w:t>卡人口</w:t>
      </w:r>
      <w:proofErr w:type="gramEnd"/>
      <w:r>
        <w:t>动态信息。</w:t>
      </w:r>
    </w:p>
    <w:p w:rsidR="004E697E" w:rsidRDefault="004E697E" w:rsidP="00A361F1">
      <w:pPr>
        <w:adjustRightInd w:val="0"/>
        <w:snapToGrid w:val="0"/>
        <w:spacing w:line="560" w:lineRule="exact"/>
        <w:ind w:firstLineChars="200" w:firstLine="640"/>
      </w:pPr>
      <w:r>
        <w:t>（六）残联要及时向</w:t>
      </w:r>
      <w:proofErr w:type="gramStart"/>
      <w:r>
        <w:t>医</w:t>
      </w:r>
      <w:proofErr w:type="gramEnd"/>
      <w:r>
        <w:t>保部门提供重度残疾人员信息。</w:t>
      </w:r>
    </w:p>
    <w:p w:rsidR="00FB6582" w:rsidRDefault="00FB6582" w:rsidP="00A361F1">
      <w:pPr>
        <w:adjustRightInd w:val="0"/>
        <w:snapToGrid w:val="0"/>
        <w:spacing w:line="560" w:lineRule="exact"/>
        <w:ind w:firstLineChars="200" w:firstLine="640"/>
      </w:pPr>
      <w:r>
        <w:rPr>
          <w:rFonts w:hint="eastAsia"/>
        </w:rPr>
        <w:t>本通知由市</w:t>
      </w:r>
      <w:proofErr w:type="gramStart"/>
      <w:r>
        <w:rPr>
          <w:rFonts w:hint="eastAsia"/>
        </w:rPr>
        <w:t>医</w:t>
      </w:r>
      <w:proofErr w:type="gramEnd"/>
      <w:r>
        <w:rPr>
          <w:rFonts w:hint="eastAsia"/>
        </w:rPr>
        <w:t>保局会同市属相关部门</w:t>
      </w:r>
      <w:r w:rsidR="009E5DE7">
        <w:rPr>
          <w:rFonts w:hint="eastAsia"/>
        </w:rPr>
        <w:t>负责</w:t>
      </w:r>
      <w:r>
        <w:rPr>
          <w:rFonts w:hint="eastAsia"/>
        </w:rPr>
        <w:t>解释。</w:t>
      </w:r>
    </w:p>
    <w:p w:rsidR="004E697E" w:rsidRDefault="004E697E" w:rsidP="00E63343">
      <w:pPr>
        <w:adjustRightInd w:val="0"/>
        <w:snapToGrid w:val="0"/>
        <w:spacing w:line="560" w:lineRule="exact"/>
        <w:ind w:firstLineChars="200" w:firstLine="640"/>
        <w:rPr>
          <w:kern w:val="0"/>
        </w:rPr>
      </w:pPr>
      <w:r>
        <w:rPr>
          <w:kern w:val="0"/>
        </w:rPr>
        <w:t>本通知</w:t>
      </w:r>
      <w:r>
        <w:rPr>
          <w:rFonts w:hint="eastAsia"/>
          <w:kern w:val="0"/>
        </w:rPr>
        <w:t>自</w:t>
      </w:r>
      <w:r w:rsidR="00835993">
        <w:rPr>
          <w:rFonts w:hint="eastAsia"/>
          <w:kern w:val="0"/>
        </w:rPr>
        <w:t>2020</w:t>
      </w:r>
      <w:r w:rsidR="00835993">
        <w:rPr>
          <w:rFonts w:hint="eastAsia"/>
          <w:kern w:val="0"/>
        </w:rPr>
        <w:t>年</w:t>
      </w:r>
      <w:r>
        <w:rPr>
          <w:rFonts w:hint="eastAsia"/>
          <w:kern w:val="0"/>
        </w:rPr>
        <w:t>7</w:t>
      </w:r>
      <w:r>
        <w:rPr>
          <w:rFonts w:hint="eastAsia"/>
          <w:kern w:val="0"/>
        </w:rPr>
        <w:t>月</w:t>
      </w:r>
      <w:r>
        <w:rPr>
          <w:rFonts w:hint="eastAsia"/>
          <w:kern w:val="0"/>
        </w:rPr>
        <w:t>1</w:t>
      </w:r>
      <w:r>
        <w:rPr>
          <w:rFonts w:hint="eastAsia"/>
          <w:kern w:val="0"/>
        </w:rPr>
        <w:t>日</w:t>
      </w:r>
      <w:r>
        <w:rPr>
          <w:kern w:val="0"/>
        </w:rPr>
        <w:t>起</w:t>
      </w:r>
      <w:r>
        <w:rPr>
          <w:rFonts w:hint="eastAsia"/>
          <w:kern w:val="0"/>
        </w:rPr>
        <w:t>执行</w:t>
      </w:r>
      <w:r w:rsidR="00277DAC">
        <w:rPr>
          <w:rFonts w:hint="eastAsia"/>
          <w:kern w:val="0"/>
        </w:rPr>
        <w:t>。</w:t>
      </w:r>
      <w:r w:rsidR="00E63343">
        <w:rPr>
          <w:rFonts w:hint="eastAsia"/>
          <w:kern w:val="0"/>
        </w:rPr>
        <w:t>已有</w:t>
      </w:r>
      <w:r w:rsidR="00277DAC">
        <w:rPr>
          <w:rFonts w:hint="eastAsia"/>
          <w:kern w:val="0"/>
        </w:rPr>
        <w:t>政策与本通知不一致的，</w:t>
      </w:r>
      <w:r w:rsidR="00E63343">
        <w:rPr>
          <w:rFonts w:hint="eastAsia"/>
          <w:kern w:val="0"/>
        </w:rPr>
        <w:t>按本通知执行</w:t>
      </w:r>
      <w:r w:rsidR="00277DAC">
        <w:rPr>
          <w:rFonts w:hint="eastAsia"/>
          <w:kern w:val="0"/>
        </w:rPr>
        <w:t>。</w:t>
      </w:r>
    </w:p>
    <w:p w:rsidR="006D1F72" w:rsidRDefault="006D1F72" w:rsidP="00A361F1">
      <w:pPr>
        <w:adjustRightInd w:val="0"/>
        <w:snapToGrid w:val="0"/>
        <w:spacing w:line="560" w:lineRule="exact"/>
        <w:ind w:firstLineChars="200" w:firstLine="640"/>
      </w:pPr>
    </w:p>
    <w:p w:rsidR="00B12366" w:rsidRDefault="00B12366" w:rsidP="00A361F1">
      <w:pPr>
        <w:adjustRightInd w:val="0"/>
        <w:snapToGrid w:val="0"/>
        <w:spacing w:line="560" w:lineRule="exact"/>
        <w:ind w:firstLineChars="200" w:firstLine="640"/>
      </w:pPr>
    </w:p>
    <w:p w:rsidR="005673B8" w:rsidRDefault="005673B8" w:rsidP="00A361F1">
      <w:pPr>
        <w:adjustRightInd w:val="0"/>
        <w:snapToGrid w:val="0"/>
        <w:spacing w:line="560" w:lineRule="exact"/>
        <w:ind w:firstLineChars="200" w:firstLine="640"/>
      </w:pPr>
    </w:p>
    <w:p w:rsidR="00724962" w:rsidRDefault="00724962" w:rsidP="00A361F1">
      <w:pPr>
        <w:adjustRightInd w:val="0"/>
        <w:snapToGrid w:val="0"/>
        <w:spacing w:line="560" w:lineRule="exact"/>
        <w:ind w:firstLineChars="200" w:firstLine="640"/>
      </w:pPr>
      <w:r>
        <w:rPr>
          <w:rFonts w:hint="eastAsia"/>
        </w:rPr>
        <w:t xml:space="preserve">                        2020</w:t>
      </w:r>
      <w:r>
        <w:rPr>
          <w:rFonts w:hint="eastAsia"/>
        </w:rPr>
        <w:t>年</w:t>
      </w:r>
      <w:r>
        <w:rPr>
          <w:rFonts w:hint="eastAsia"/>
        </w:rPr>
        <w:t>6</w:t>
      </w:r>
      <w:r>
        <w:rPr>
          <w:rFonts w:hint="eastAsia"/>
        </w:rPr>
        <w:t>月</w:t>
      </w:r>
      <w:r w:rsidR="001B286C">
        <w:rPr>
          <w:rFonts w:hint="eastAsia"/>
        </w:rPr>
        <w:t>30</w:t>
      </w:r>
      <w:r>
        <w:rPr>
          <w:rFonts w:hint="eastAsia"/>
        </w:rPr>
        <w:t>日</w:t>
      </w:r>
    </w:p>
    <w:p w:rsidR="00724962" w:rsidRPr="00191927" w:rsidRDefault="00724962" w:rsidP="00557E3F">
      <w:pPr>
        <w:adjustRightInd w:val="0"/>
        <w:snapToGrid w:val="0"/>
        <w:spacing w:line="560" w:lineRule="exact"/>
        <w:rPr>
          <w:sz w:val="28"/>
          <w:szCs w:val="28"/>
        </w:rPr>
      </w:pPr>
      <w:bookmarkStart w:id="0" w:name="_GoBack"/>
      <w:bookmarkEnd w:id="0"/>
    </w:p>
    <w:sectPr w:rsidR="00724962" w:rsidRPr="00191927" w:rsidSect="00DD0030">
      <w:footerReference w:type="even" r:id="rId8"/>
      <w:footerReference w:type="default" r:id="rId9"/>
      <w:pgSz w:w="11906" w:h="16838"/>
      <w:pgMar w:top="2098" w:right="1531" w:bottom="1985" w:left="1531"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5CF" w:rsidRDefault="00D875CF" w:rsidP="0014496B">
      <w:r>
        <w:separator/>
      </w:r>
    </w:p>
  </w:endnote>
  <w:endnote w:type="continuationSeparator" w:id="0">
    <w:p w:rsidR="00D875CF" w:rsidRDefault="00D875CF" w:rsidP="0014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21990202"/>
      <w:docPartObj>
        <w:docPartGallery w:val="Page Numbers (Bottom of Page)"/>
        <w:docPartUnique/>
      </w:docPartObj>
    </w:sdtPr>
    <w:sdtEndPr/>
    <w:sdtContent>
      <w:p w:rsidR="00DD0030" w:rsidRPr="005E0D26" w:rsidRDefault="005E0D26">
        <w:pPr>
          <w:pStyle w:val="a4"/>
          <w:rPr>
            <w:sz w:val="28"/>
            <w:szCs w:val="28"/>
          </w:rPr>
        </w:pPr>
        <w:r>
          <w:rPr>
            <w:rFonts w:hint="eastAsia"/>
            <w:sz w:val="28"/>
            <w:szCs w:val="28"/>
          </w:rPr>
          <w:t>—</w:t>
        </w:r>
        <w:r>
          <w:rPr>
            <w:rFonts w:hint="eastAsia"/>
            <w:sz w:val="28"/>
            <w:szCs w:val="28"/>
          </w:rPr>
          <w:t xml:space="preserve"> </w:t>
        </w:r>
        <w:r w:rsidRPr="005E0D26">
          <w:rPr>
            <w:sz w:val="28"/>
            <w:szCs w:val="28"/>
          </w:rPr>
          <w:fldChar w:fldCharType="begin"/>
        </w:r>
        <w:r w:rsidRPr="005E0D26">
          <w:rPr>
            <w:sz w:val="28"/>
            <w:szCs w:val="28"/>
          </w:rPr>
          <w:instrText>PAGE   \* MERGEFORMAT</w:instrText>
        </w:r>
        <w:r w:rsidRPr="005E0D26">
          <w:rPr>
            <w:sz w:val="28"/>
            <w:szCs w:val="28"/>
          </w:rPr>
          <w:fldChar w:fldCharType="separate"/>
        </w:r>
        <w:r w:rsidR="00557E3F" w:rsidRPr="00557E3F">
          <w:rPr>
            <w:noProof/>
            <w:sz w:val="28"/>
            <w:szCs w:val="28"/>
            <w:lang w:val="zh-CN"/>
          </w:rPr>
          <w:t>2</w:t>
        </w:r>
        <w:r w:rsidRPr="005E0D26">
          <w:rPr>
            <w:sz w:val="28"/>
            <w:szCs w:val="28"/>
          </w:rPr>
          <w:fldChar w:fldCharType="end"/>
        </w:r>
        <w:r>
          <w:rPr>
            <w:rFonts w:hint="eastAsia"/>
            <w:sz w:val="28"/>
            <w:szCs w:val="28"/>
          </w:rPr>
          <w:t xml:space="preserve"> </w:t>
        </w:r>
        <w:r>
          <w:rPr>
            <w:rFonts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630773486"/>
      <w:docPartObj>
        <w:docPartGallery w:val="Page Numbers (Bottom of Page)"/>
        <w:docPartUnique/>
      </w:docPartObj>
    </w:sdtPr>
    <w:sdtEndPr/>
    <w:sdtContent>
      <w:p w:rsidR="00DD0030" w:rsidRPr="00DD0030" w:rsidRDefault="00DD0030" w:rsidP="00DD0030">
        <w:pPr>
          <w:pStyle w:val="a4"/>
          <w:jc w:val="right"/>
          <w:rPr>
            <w:sz w:val="28"/>
            <w:szCs w:val="28"/>
          </w:rPr>
        </w:pPr>
        <w:r>
          <w:rPr>
            <w:rFonts w:hint="eastAsia"/>
            <w:sz w:val="28"/>
            <w:szCs w:val="28"/>
          </w:rPr>
          <w:t>—</w:t>
        </w:r>
        <w:r>
          <w:rPr>
            <w:rFonts w:hint="eastAsia"/>
            <w:sz w:val="28"/>
            <w:szCs w:val="28"/>
          </w:rPr>
          <w:t xml:space="preserve"> </w:t>
        </w:r>
        <w:r w:rsidRPr="00DD0030">
          <w:rPr>
            <w:sz w:val="28"/>
            <w:szCs w:val="28"/>
          </w:rPr>
          <w:fldChar w:fldCharType="begin"/>
        </w:r>
        <w:r w:rsidRPr="00DD0030">
          <w:rPr>
            <w:sz w:val="28"/>
            <w:szCs w:val="28"/>
          </w:rPr>
          <w:instrText>PAGE   \* MERGEFORMAT</w:instrText>
        </w:r>
        <w:r w:rsidRPr="00DD0030">
          <w:rPr>
            <w:sz w:val="28"/>
            <w:szCs w:val="28"/>
          </w:rPr>
          <w:fldChar w:fldCharType="separate"/>
        </w:r>
        <w:r w:rsidR="00557E3F" w:rsidRPr="00557E3F">
          <w:rPr>
            <w:noProof/>
            <w:sz w:val="28"/>
            <w:szCs w:val="28"/>
            <w:lang w:val="zh-CN"/>
          </w:rPr>
          <w:t>1</w:t>
        </w:r>
        <w:r w:rsidRPr="00DD0030">
          <w:rPr>
            <w:sz w:val="28"/>
            <w:szCs w:val="28"/>
          </w:rPr>
          <w:fldChar w:fldCharType="end"/>
        </w:r>
        <w:r>
          <w:rPr>
            <w:rFonts w:hint="eastAsia"/>
            <w:sz w:val="28"/>
            <w:szCs w:val="28"/>
          </w:rPr>
          <w:t xml:space="preserve"> </w:t>
        </w:r>
        <w:r>
          <w:rPr>
            <w:rFonts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5CF" w:rsidRDefault="00D875CF" w:rsidP="0014496B">
      <w:r>
        <w:separator/>
      </w:r>
    </w:p>
  </w:footnote>
  <w:footnote w:type="continuationSeparator" w:id="0">
    <w:p w:rsidR="00D875CF" w:rsidRDefault="00D875CF" w:rsidP="00144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start w:val="1"/>
      <w:numFmt w:val="chineseCounting"/>
      <w:suff w:val="nothing"/>
      <w:lvlText w:val="（%1）"/>
      <w:lvlJc w:val="left"/>
    </w:lvl>
  </w:abstractNum>
  <w:abstractNum w:abstractNumId="1">
    <w:nsid w:val="0000000A"/>
    <w:multiLevelType w:val="singleLevel"/>
    <w:tmpl w:val="0000000A"/>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19"/>
    <w:rsid w:val="00002A7A"/>
    <w:rsid w:val="0001218E"/>
    <w:rsid w:val="00014AFA"/>
    <w:rsid w:val="0001799B"/>
    <w:rsid w:val="00020D75"/>
    <w:rsid w:val="0002526C"/>
    <w:rsid w:val="00026A5B"/>
    <w:rsid w:val="000310F3"/>
    <w:rsid w:val="000317D1"/>
    <w:rsid w:val="000365C2"/>
    <w:rsid w:val="000365DA"/>
    <w:rsid w:val="0003679A"/>
    <w:rsid w:val="00047512"/>
    <w:rsid w:val="0005108C"/>
    <w:rsid w:val="0005309A"/>
    <w:rsid w:val="00053255"/>
    <w:rsid w:val="00054CD6"/>
    <w:rsid w:val="00065A5C"/>
    <w:rsid w:val="00067015"/>
    <w:rsid w:val="00073680"/>
    <w:rsid w:val="00077D7D"/>
    <w:rsid w:val="00082633"/>
    <w:rsid w:val="00082AEF"/>
    <w:rsid w:val="00091BBC"/>
    <w:rsid w:val="000A11D8"/>
    <w:rsid w:val="000A6159"/>
    <w:rsid w:val="000B09B1"/>
    <w:rsid w:val="000B210F"/>
    <w:rsid w:val="000B6855"/>
    <w:rsid w:val="000C0429"/>
    <w:rsid w:val="000C3728"/>
    <w:rsid w:val="000C5B38"/>
    <w:rsid w:val="000C7FD9"/>
    <w:rsid w:val="000D100C"/>
    <w:rsid w:val="000D61CD"/>
    <w:rsid w:val="000E025A"/>
    <w:rsid w:val="000E185A"/>
    <w:rsid w:val="000E3947"/>
    <w:rsid w:val="000E4406"/>
    <w:rsid w:val="001079D6"/>
    <w:rsid w:val="00107DF6"/>
    <w:rsid w:val="001123D7"/>
    <w:rsid w:val="00120EE3"/>
    <w:rsid w:val="001249BF"/>
    <w:rsid w:val="001263DE"/>
    <w:rsid w:val="00126556"/>
    <w:rsid w:val="00126A6F"/>
    <w:rsid w:val="00126F55"/>
    <w:rsid w:val="0013160B"/>
    <w:rsid w:val="001375D2"/>
    <w:rsid w:val="001448A3"/>
    <w:rsid w:val="0014496B"/>
    <w:rsid w:val="0014501C"/>
    <w:rsid w:val="00146FAD"/>
    <w:rsid w:val="00162228"/>
    <w:rsid w:val="001705BC"/>
    <w:rsid w:val="00180BAD"/>
    <w:rsid w:val="001856CF"/>
    <w:rsid w:val="00186320"/>
    <w:rsid w:val="0018795E"/>
    <w:rsid w:val="001903BA"/>
    <w:rsid w:val="001915EC"/>
    <w:rsid w:val="00191927"/>
    <w:rsid w:val="00192D2A"/>
    <w:rsid w:val="00196000"/>
    <w:rsid w:val="00197763"/>
    <w:rsid w:val="001A1F93"/>
    <w:rsid w:val="001B096B"/>
    <w:rsid w:val="001B286C"/>
    <w:rsid w:val="001B4562"/>
    <w:rsid w:val="001B758A"/>
    <w:rsid w:val="001D005E"/>
    <w:rsid w:val="001D116F"/>
    <w:rsid w:val="001E244C"/>
    <w:rsid w:val="001E44BF"/>
    <w:rsid w:val="001E451A"/>
    <w:rsid w:val="001E621E"/>
    <w:rsid w:val="001F436A"/>
    <w:rsid w:val="0020439D"/>
    <w:rsid w:val="00205D5D"/>
    <w:rsid w:val="00206AD6"/>
    <w:rsid w:val="00230E53"/>
    <w:rsid w:val="0023628F"/>
    <w:rsid w:val="002416ED"/>
    <w:rsid w:val="00242734"/>
    <w:rsid w:val="00242FCC"/>
    <w:rsid w:val="002441E4"/>
    <w:rsid w:val="00244240"/>
    <w:rsid w:val="00247AD1"/>
    <w:rsid w:val="0025019E"/>
    <w:rsid w:val="002575FE"/>
    <w:rsid w:val="0026188D"/>
    <w:rsid w:val="00263DF1"/>
    <w:rsid w:val="002670C2"/>
    <w:rsid w:val="002712E1"/>
    <w:rsid w:val="00277DAC"/>
    <w:rsid w:val="00286015"/>
    <w:rsid w:val="00286667"/>
    <w:rsid w:val="00297CB7"/>
    <w:rsid w:val="002A2627"/>
    <w:rsid w:val="002B058D"/>
    <w:rsid w:val="002B17DD"/>
    <w:rsid w:val="002B2491"/>
    <w:rsid w:val="002B546A"/>
    <w:rsid w:val="002B7431"/>
    <w:rsid w:val="002C5A7F"/>
    <w:rsid w:val="002D239C"/>
    <w:rsid w:val="002E3528"/>
    <w:rsid w:val="002E7EE7"/>
    <w:rsid w:val="002F02DA"/>
    <w:rsid w:val="002F28E1"/>
    <w:rsid w:val="002F6B71"/>
    <w:rsid w:val="003004D6"/>
    <w:rsid w:val="0030061E"/>
    <w:rsid w:val="00300BBE"/>
    <w:rsid w:val="003055EB"/>
    <w:rsid w:val="00307BCB"/>
    <w:rsid w:val="003128AF"/>
    <w:rsid w:val="003267BB"/>
    <w:rsid w:val="00327286"/>
    <w:rsid w:val="00330FB5"/>
    <w:rsid w:val="003357B2"/>
    <w:rsid w:val="00337737"/>
    <w:rsid w:val="00345987"/>
    <w:rsid w:val="003511CB"/>
    <w:rsid w:val="0035143A"/>
    <w:rsid w:val="00356B0F"/>
    <w:rsid w:val="00370A3A"/>
    <w:rsid w:val="00371204"/>
    <w:rsid w:val="003712A1"/>
    <w:rsid w:val="0037481B"/>
    <w:rsid w:val="00376494"/>
    <w:rsid w:val="00383F31"/>
    <w:rsid w:val="00384D0B"/>
    <w:rsid w:val="00391BCB"/>
    <w:rsid w:val="003A0DCD"/>
    <w:rsid w:val="003B2B58"/>
    <w:rsid w:val="003B65D3"/>
    <w:rsid w:val="003C175D"/>
    <w:rsid w:val="003D0DAD"/>
    <w:rsid w:val="003D4F25"/>
    <w:rsid w:val="003E1691"/>
    <w:rsid w:val="003E2AF7"/>
    <w:rsid w:val="003E49AC"/>
    <w:rsid w:val="003F058D"/>
    <w:rsid w:val="003F1DFF"/>
    <w:rsid w:val="003F28AB"/>
    <w:rsid w:val="003F3216"/>
    <w:rsid w:val="003F49B3"/>
    <w:rsid w:val="003F5909"/>
    <w:rsid w:val="003F6F59"/>
    <w:rsid w:val="004032BB"/>
    <w:rsid w:val="00406DC5"/>
    <w:rsid w:val="00406F56"/>
    <w:rsid w:val="004105A6"/>
    <w:rsid w:val="00411BC5"/>
    <w:rsid w:val="00411E62"/>
    <w:rsid w:val="00412104"/>
    <w:rsid w:val="00412E0F"/>
    <w:rsid w:val="00412E14"/>
    <w:rsid w:val="00417F9B"/>
    <w:rsid w:val="004202D4"/>
    <w:rsid w:val="00420ED7"/>
    <w:rsid w:val="00421BF1"/>
    <w:rsid w:val="00422A18"/>
    <w:rsid w:val="00425906"/>
    <w:rsid w:val="00426761"/>
    <w:rsid w:val="00435F22"/>
    <w:rsid w:val="00442605"/>
    <w:rsid w:val="00442F2F"/>
    <w:rsid w:val="00444797"/>
    <w:rsid w:val="00447F98"/>
    <w:rsid w:val="00455B80"/>
    <w:rsid w:val="00470C6C"/>
    <w:rsid w:val="00474374"/>
    <w:rsid w:val="00476764"/>
    <w:rsid w:val="00480C0B"/>
    <w:rsid w:val="0049361F"/>
    <w:rsid w:val="004979F0"/>
    <w:rsid w:val="004A022D"/>
    <w:rsid w:val="004A47A9"/>
    <w:rsid w:val="004A4FAE"/>
    <w:rsid w:val="004A6583"/>
    <w:rsid w:val="004A7361"/>
    <w:rsid w:val="004B2C5A"/>
    <w:rsid w:val="004B5827"/>
    <w:rsid w:val="004B63E6"/>
    <w:rsid w:val="004C0B26"/>
    <w:rsid w:val="004C1F7F"/>
    <w:rsid w:val="004C362C"/>
    <w:rsid w:val="004C77A5"/>
    <w:rsid w:val="004C7CEC"/>
    <w:rsid w:val="004D0C49"/>
    <w:rsid w:val="004D14FF"/>
    <w:rsid w:val="004D44BB"/>
    <w:rsid w:val="004E2A8A"/>
    <w:rsid w:val="004E57E1"/>
    <w:rsid w:val="004E609E"/>
    <w:rsid w:val="004E66E0"/>
    <w:rsid w:val="004E697E"/>
    <w:rsid w:val="004F5192"/>
    <w:rsid w:val="004F661C"/>
    <w:rsid w:val="00500274"/>
    <w:rsid w:val="0050081A"/>
    <w:rsid w:val="005013BE"/>
    <w:rsid w:val="0051295E"/>
    <w:rsid w:val="005129A8"/>
    <w:rsid w:val="00513A16"/>
    <w:rsid w:val="005145AC"/>
    <w:rsid w:val="00521A70"/>
    <w:rsid w:val="00537B3B"/>
    <w:rsid w:val="00546175"/>
    <w:rsid w:val="00547CA9"/>
    <w:rsid w:val="00550819"/>
    <w:rsid w:val="00551738"/>
    <w:rsid w:val="005523D5"/>
    <w:rsid w:val="00556F67"/>
    <w:rsid w:val="00557B4D"/>
    <w:rsid w:val="00557E3F"/>
    <w:rsid w:val="005673B8"/>
    <w:rsid w:val="00567FB8"/>
    <w:rsid w:val="005714B1"/>
    <w:rsid w:val="0057551E"/>
    <w:rsid w:val="005949C8"/>
    <w:rsid w:val="005A6A6C"/>
    <w:rsid w:val="005B4E9B"/>
    <w:rsid w:val="005B7144"/>
    <w:rsid w:val="005B7625"/>
    <w:rsid w:val="005C226B"/>
    <w:rsid w:val="005C38D5"/>
    <w:rsid w:val="005C5DC3"/>
    <w:rsid w:val="005D12C7"/>
    <w:rsid w:val="005D180C"/>
    <w:rsid w:val="005D434C"/>
    <w:rsid w:val="005D51F0"/>
    <w:rsid w:val="005E0D26"/>
    <w:rsid w:val="005E7A65"/>
    <w:rsid w:val="005F620D"/>
    <w:rsid w:val="005F66DB"/>
    <w:rsid w:val="005F7B68"/>
    <w:rsid w:val="0060057C"/>
    <w:rsid w:val="00602252"/>
    <w:rsid w:val="00611BB1"/>
    <w:rsid w:val="0061362B"/>
    <w:rsid w:val="006149FD"/>
    <w:rsid w:val="0062051D"/>
    <w:rsid w:val="00624119"/>
    <w:rsid w:val="00631319"/>
    <w:rsid w:val="006370A3"/>
    <w:rsid w:val="00645270"/>
    <w:rsid w:val="00645E7E"/>
    <w:rsid w:val="00651160"/>
    <w:rsid w:val="00657AA3"/>
    <w:rsid w:val="00661332"/>
    <w:rsid w:val="00664EA3"/>
    <w:rsid w:val="006673A7"/>
    <w:rsid w:val="00671895"/>
    <w:rsid w:val="006750CD"/>
    <w:rsid w:val="0067538C"/>
    <w:rsid w:val="00684A90"/>
    <w:rsid w:val="006867EE"/>
    <w:rsid w:val="006961AD"/>
    <w:rsid w:val="006968D0"/>
    <w:rsid w:val="00697358"/>
    <w:rsid w:val="006A4661"/>
    <w:rsid w:val="006A6C5C"/>
    <w:rsid w:val="006C53A3"/>
    <w:rsid w:val="006C61E7"/>
    <w:rsid w:val="006C7092"/>
    <w:rsid w:val="006D0828"/>
    <w:rsid w:val="006D0E25"/>
    <w:rsid w:val="006D1F72"/>
    <w:rsid w:val="006E2E83"/>
    <w:rsid w:val="006E4468"/>
    <w:rsid w:val="006F630E"/>
    <w:rsid w:val="00702C02"/>
    <w:rsid w:val="00705AEC"/>
    <w:rsid w:val="00710762"/>
    <w:rsid w:val="007131A6"/>
    <w:rsid w:val="00717344"/>
    <w:rsid w:val="00724962"/>
    <w:rsid w:val="00731D6D"/>
    <w:rsid w:val="00737355"/>
    <w:rsid w:val="0074179B"/>
    <w:rsid w:val="007446CC"/>
    <w:rsid w:val="00745792"/>
    <w:rsid w:val="00746F98"/>
    <w:rsid w:val="007504CB"/>
    <w:rsid w:val="007510FE"/>
    <w:rsid w:val="0075260E"/>
    <w:rsid w:val="00764863"/>
    <w:rsid w:val="00770448"/>
    <w:rsid w:val="00771ADF"/>
    <w:rsid w:val="00774ECA"/>
    <w:rsid w:val="0077700E"/>
    <w:rsid w:val="00783B44"/>
    <w:rsid w:val="00785E0A"/>
    <w:rsid w:val="007865E1"/>
    <w:rsid w:val="00787AFB"/>
    <w:rsid w:val="00794671"/>
    <w:rsid w:val="00795084"/>
    <w:rsid w:val="007A0DAF"/>
    <w:rsid w:val="007A20CC"/>
    <w:rsid w:val="007A389E"/>
    <w:rsid w:val="007B0632"/>
    <w:rsid w:val="007B1EFC"/>
    <w:rsid w:val="007B613E"/>
    <w:rsid w:val="007D11FA"/>
    <w:rsid w:val="007E0753"/>
    <w:rsid w:val="007E0F69"/>
    <w:rsid w:val="007E1337"/>
    <w:rsid w:val="007F0D3B"/>
    <w:rsid w:val="007F18BD"/>
    <w:rsid w:val="00810F66"/>
    <w:rsid w:val="00813C23"/>
    <w:rsid w:val="00813CAE"/>
    <w:rsid w:val="00814905"/>
    <w:rsid w:val="008212D8"/>
    <w:rsid w:val="008305B6"/>
    <w:rsid w:val="00835993"/>
    <w:rsid w:val="00837C7F"/>
    <w:rsid w:val="0084146C"/>
    <w:rsid w:val="00842341"/>
    <w:rsid w:val="00844563"/>
    <w:rsid w:val="008458E1"/>
    <w:rsid w:val="00850ACF"/>
    <w:rsid w:val="00864BB9"/>
    <w:rsid w:val="008650E5"/>
    <w:rsid w:val="00867508"/>
    <w:rsid w:val="0087082C"/>
    <w:rsid w:val="00871F6B"/>
    <w:rsid w:val="008802E3"/>
    <w:rsid w:val="00880711"/>
    <w:rsid w:val="00881291"/>
    <w:rsid w:val="00883C48"/>
    <w:rsid w:val="00890B5D"/>
    <w:rsid w:val="00891A28"/>
    <w:rsid w:val="008935A2"/>
    <w:rsid w:val="00894B5D"/>
    <w:rsid w:val="0089600F"/>
    <w:rsid w:val="00896FEA"/>
    <w:rsid w:val="008A20A3"/>
    <w:rsid w:val="008A40BD"/>
    <w:rsid w:val="008B1B31"/>
    <w:rsid w:val="008B52DF"/>
    <w:rsid w:val="008B5F0C"/>
    <w:rsid w:val="008C108A"/>
    <w:rsid w:val="008C1C71"/>
    <w:rsid w:val="008C4E87"/>
    <w:rsid w:val="008C668C"/>
    <w:rsid w:val="008D36B8"/>
    <w:rsid w:val="008D3702"/>
    <w:rsid w:val="008D60CD"/>
    <w:rsid w:val="008E6FF5"/>
    <w:rsid w:val="008E7BA6"/>
    <w:rsid w:val="008F1222"/>
    <w:rsid w:val="008F36A7"/>
    <w:rsid w:val="008F6887"/>
    <w:rsid w:val="00902130"/>
    <w:rsid w:val="0091437B"/>
    <w:rsid w:val="00916795"/>
    <w:rsid w:val="00923BAA"/>
    <w:rsid w:val="00923CB9"/>
    <w:rsid w:val="0092520F"/>
    <w:rsid w:val="00931D95"/>
    <w:rsid w:val="00933088"/>
    <w:rsid w:val="00933D18"/>
    <w:rsid w:val="00940DE6"/>
    <w:rsid w:val="00946C67"/>
    <w:rsid w:val="00950421"/>
    <w:rsid w:val="00951B73"/>
    <w:rsid w:val="00952A08"/>
    <w:rsid w:val="00956CC8"/>
    <w:rsid w:val="00965359"/>
    <w:rsid w:val="00973199"/>
    <w:rsid w:val="00977FF1"/>
    <w:rsid w:val="00980E51"/>
    <w:rsid w:val="00996308"/>
    <w:rsid w:val="009A0E23"/>
    <w:rsid w:val="009A1392"/>
    <w:rsid w:val="009A311E"/>
    <w:rsid w:val="009A3F3A"/>
    <w:rsid w:val="009A5389"/>
    <w:rsid w:val="009B1114"/>
    <w:rsid w:val="009B5FBE"/>
    <w:rsid w:val="009C0D37"/>
    <w:rsid w:val="009D3B94"/>
    <w:rsid w:val="009D4467"/>
    <w:rsid w:val="009E3020"/>
    <w:rsid w:val="009E31E7"/>
    <w:rsid w:val="009E5DE7"/>
    <w:rsid w:val="009E6CE2"/>
    <w:rsid w:val="009F30A4"/>
    <w:rsid w:val="009F793A"/>
    <w:rsid w:val="009F7F38"/>
    <w:rsid w:val="00A04AB8"/>
    <w:rsid w:val="00A07C5F"/>
    <w:rsid w:val="00A114EA"/>
    <w:rsid w:val="00A1207D"/>
    <w:rsid w:val="00A22E28"/>
    <w:rsid w:val="00A23A62"/>
    <w:rsid w:val="00A2441E"/>
    <w:rsid w:val="00A25017"/>
    <w:rsid w:val="00A309FC"/>
    <w:rsid w:val="00A336F4"/>
    <w:rsid w:val="00A35635"/>
    <w:rsid w:val="00A361F1"/>
    <w:rsid w:val="00A42235"/>
    <w:rsid w:val="00A46CF6"/>
    <w:rsid w:val="00A612FB"/>
    <w:rsid w:val="00A61E4D"/>
    <w:rsid w:val="00A66ECE"/>
    <w:rsid w:val="00A66FD6"/>
    <w:rsid w:val="00A7020A"/>
    <w:rsid w:val="00A70825"/>
    <w:rsid w:val="00A72A8B"/>
    <w:rsid w:val="00A74CB9"/>
    <w:rsid w:val="00A80D16"/>
    <w:rsid w:val="00A8264C"/>
    <w:rsid w:val="00A829DE"/>
    <w:rsid w:val="00A9101B"/>
    <w:rsid w:val="00A947C0"/>
    <w:rsid w:val="00A962F4"/>
    <w:rsid w:val="00AA7459"/>
    <w:rsid w:val="00AA7EE9"/>
    <w:rsid w:val="00AB5F3B"/>
    <w:rsid w:val="00AB668F"/>
    <w:rsid w:val="00AC248E"/>
    <w:rsid w:val="00AC2BF4"/>
    <w:rsid w:val="00AD0459"/>
    <w:rsid w:val="00AD26E1"/>
    <w:rsid w:val="00AD3A6D"/>
    <w:rsid w:val="00AD715F"/>
    <w:rsid w:val="00AE2293"/>
    <w:rsid w:val="00AE74E5"/>
    <w:rsid w:val="00AF03C1"/>
    <w:rsid w:val="00AF4B04"/>
    <w:rsid w:val="00AF5F8F"/>
    <w:rsid w:val="00AF6815"/>
    <w:rsid w:val="00AF74CD"/>
    <w:rsid w:val="00AF75E8"/>
    <w:rsid w:val="00B02C25"/>
    <w:rsid w:val="00B0417E"/>
    <w:rsid w:val="00B0420C"/>
    <w:rsid w:val="00B0765E"/>
    <w:rsid w:val="00B10F24"/>
    <w:rsid w:val="00B1182B"/>
    <w:rsid w:val="00B12366"/>
    <w:rsid w:val="00B27445"/>
    <w:rsid w:val="00B30EB5"/>
    <w:rsid w:val="00B32AD8"/>
    <w:rsid w:val="00B33BD4"/>
    <w:rsid w:val="00B34427"/>
    <w:rsid w:val="00B37796"/>
    <w:rsid w:val="00B512DF"/>
    <w:rsid w:val="00B57548"/>
    <w:rsid w:val="00B57ED6"/>
    <w:rsid w:val="00B70A93"/>
    <w:rsid w:val="00B72DF1"/>
    <w:rsid w:val="00B77320"/>
    <w:rsid w:val="00B91364"/>
    <w:rsid w:val="00B93433"/>
    <w:rsid w:val="00BA0AF3"/>
    <w:rsid w:val="00BA1264"/>
    <w:rsid w:val="00BA1398"/>
    <w:rsid w:val="00BA2D9F"/>
    <w:rsid w:val="00BA56C9"/>
    <w:rsid w:val="00BA676B"/>
    <w:rsid w:val="00BB30C2"/>
    <w:rsid w:val="00BB62EB"/>
    <w:rsid w:val="00BC5849"/>
    <w:rsid w:val="00BC75FD"/>
    <w:rsid w:val="00BD7B2C"/>
    <w:rsid w:val="00BE1EB7"/>
    <w:rsid w:val="00BE2092"/>
    <w:rsid w:val="00BE465A"/>
    <w:rsid w:val="00BE4A23"/>
    <w:rsid w:val="00BF0037"/>
    <w:rsid w:val="00BF20E4"/>
    <w:rsid w:val="00BF2CC3"/>
    <w:rsid w:val="00BF682D"/>
    <w:rsid w:val="00C01C1F"/>
    <w:rsid w:val="00C06F81"/>
    <w:rsid w:val="00C1571B"/>
    <w:rsid w:val="00C17CDC"/>
    <w:rsid w:val="00C17F19"/>
    <w:rsid w:val="00C216A3"/>
    <w:rsid w:val="00C243C5"/>
    <w:rsid w:val="00C261F2"/>
    <w:rsid w:val="00C3431F"/>
    <w:rsid w:val="00C35238"/>
    <w:rsid w:val="00C4072D"/>
    <w:rsid w:val="00C40E7B"/>
    <w:rsid w:val="00C43680"/>
    <w:rsid w:val="00C47538"/>
    <w:rsid w:val="00C54771"/>
    <w:rsid w:val="00C54D4D"/>
    <w:rsid w:val="00C605E7"/>
    <w:rsid w:val="00C60667"/>
    <w:rsid w:val="00C631A0"/>
    <w:rsid w:val="00C64292"/>
    <w:rsid w:val="00C64702"/>
    <w:rsid w:val="00C707E6"/>
    <w:rsid w:val="00C7698D"/>
    <w:rsid w:val="00C77307"/>
    <w:rsid w:val="00C77C7E"/>
    <w:rsid w:val="00C909E1"/>
    <w:rsid w:val="00C950CC"/>
    <w:rsid w:val="00C959D8"/>
    <w:rsid w:val="00CA177A"/>
    <w:rsid w:val="00CA4252"/>
    <w:rsid w:val="00CA63B6"/>
    <w:rsid w:val="00CB2F75"/>
    <w:rsid w:val="00CB35C8"/>
    <w:rsid w:val="00CC1A8E"/>
    <w:rsid w:val="00CC3572"/>
    <w:rsid w:val="00CD2431"/>
    <w:rsid w:val="00CD4A33"/>
    <w:rsid w:val="00CD6000"/>
    <w:rsid w:val="00CE004C"/>
    <w:rsid w:val="00CE31F8"/>
    <w:rsid w:val="00CE406B"/>
    <w:rsid w:val="00CE5510"/>
    <w:rsid w:val="00CE6BA7"/>
    <w:rsid w:val="00CE6EFE"/>
    <w:rsid w:val="00CF1CF9"/>
    <w:rsid w:val="00CF1F10"/>
    <w:rsid w:val="00CF695E"/>
    <w:rsid w:val="00D046CA"/>
    <w:rsid w:val="00D066FA"/>
    <w:rsid w:val="00D106D1"/>
    <w:rsid w:val="00D11967"/>
    <w:rsid w:val="00D1776D"/>
    <w:rsid w:val="00D3110B"/>
    <w:rsid w:val="00D34E41"/>
    <w:rsid w:val="00D464DB"/>
    <w:rsid w:val="00D475B1"/>
    <w:rsid w:val="00D54AC7"/>
    <w:rsid w:val="00D65C20"/>
    <w:rsid w:val="00D6614F"/>
    <w:rsid w:val="00D668F6"/>
    <w:rsid w:val="00D677CD"/>
    <w:rsid w:val="00D7206A"/>
    <w:rsid w:val="00D73D7D"/>
    <w:rsid w:val="00D77F59"/>
    <w:rsid w:val="00D835A6"/>
    <w:rsid w:val="00D85454"/>
    <w:rsid w:val="00D875CF"/>
    <w:rsid w:val="00D90E8A"/>
    <w:rsid w:val="00D94BAF"/>
    <w:rsid w:val="00D95B4B"/>
    <w:rsid w:val="00DA31FC"/>
    <w:rsid w:val="00DA6D2A"/>
    <w:rsid w:val="00DB458D"/>
    <w:rsid w:val="00DB5F18"/>
    <w:rsid w:val="00DC312A"/>
    <w:rsid w:val="00DC79DD"/>
    <w:rsid w:val="00DD0030"/>
    <w:rsid w:val="00DD478D"/>
    <w:rsid w:val="00DE34DB"/>
    <w:rsid w:val="00DF2657"/>
    <w:rsid w:val="00E03F08"/>
    <w:rsid w:val="00E0473A"/>
    <w:rsid w:val="00E13319"/>
    <w:rsid w:val="00E14614"/>
    <w:rsid w:val="00E149CE"/>
    <w:rsid w:val="00E209E2"/>
    <w:rsid w:val="00E32443"/>
    <w:rsid w:val="00E42FBA"/>
    <w:rsid w:val="00E467A2"/>
    <w:rsid w:val="00E569A8"/>
    <w:rsid w:val="00E63343"/>
    <w:rsid w:val="00E64223"/>
    <w:rsid w:val="00E71064"/>
    <w:rsid w:val="00E710C9"/>
    <w:rsid w:val="00E72A9C"/>
    <w:rsid w:val="00E76AFC"/>
    <w:rsid w:val="00E91297"/>
    <w:rsid w:val="00E91B76"/>
    <w:rsid w:val="00E92337"/>
    <w:rsid w:val="00E928FD"/>
    <w:rsid w:val="00E95815"/>
    <w:rsid w:val="00EB2007"/>
    <w:rsid w:val="00EB3977"/>
    <w:rsid w:val="00EB79A7"/>
    <w:rsid w:val="00EC032C"/>
    <w:rsid w:val="00EC2346"/>
    <w:rsid w:val="00EC484D"/>
    <w:rsid w:val="00EC71DF"/>
    <w:rsid w:val="00EE6540"/>
    <w:rsid w:val="00EE7401"/>
    <w:rsid w:val="00EE7CD7"/>
    <w:rsid w:val="00EF05CE"/>
    <w:rsid w:val="00EF0E6B"/>
    <w:rsid w:val="00EF325C"/>
    <w:rsid w:val="00EF396A"/>
    <w:rsid w:val="00EF647B"/>
    <w:rsid w:val="00F03043"/>
    <w:rsid w:val="00F03461"/>
    <w:rsid w:val="00F07E85"/>
    <w:rsid w:val="00F11AC1"/>
    <w:rsid w:val="00F140D9"/>
    <w:rsid w:val="00F21E49"/>
    <w:rsid w:val="00F24B15"/>
    <w:rsid w:val="00F349DD"/>
    <w:rsid w:val="00F368F8"/>
    <w:rsid w:val="00F448A5"/>
    <w:rsid w:val="00F45461"/>
    <w:rsid w:val="00F52854"/>
    <w:rsid w:val="00F566B5"/>
    <w:rsid w:val="00F56A20"/>
    <w:rsid w:val="00F61DA5"/>
    <w:rsid w:val="00F72B86"/>
    <w:rsid w:val="00F770F4"/>
    <w:rsid w:val="00F83D3F"/>
    <w:rsid w:val="00F854B6"/>
    <w:rsid w:val="00F86F40"/>
    <w:rsid w:val="00F91D16"/>
    <w:rsid w:val="00F963EC"/>
    <w:rsid w:val="00FA59E9"/>
    <w:rsid w:val="00FA635F"/>
    <w:rsid w:val="00FA6A73"/>
    <w:rsid w:val="00FB6582"/>
    <w:rsid w:val="00FC6864"/>
    <w:rsid w:val="00FD2C1B"/>
    <w:rsid w:val="00FD36ED"/>
    <w:rsid w:val="00FD5949"/>
    <w:rsid w:val="00FD7E8A"/>
    <w:rsid w:val="00FE41E4"/>
    <w:rsid w:val="00FE4DE8"/>
    <w:rsid w:val="00FF2C0E"/>
    <w:rsid w:val="00FF6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方正仿宋_GBK" w:eastAsia="方正仿宋_GBK" w:hAnsiTheme="minorHAnsi" w:cstheme="minorBidi"/>
        <w:kern w:val="2"/>
        <w:sz w:val="32"/>
        <w:szCs w:val="3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96B"/>
    <w:pPr>
      <w:widowControl w:val="0"/>
      <w:spacing w:line="240" w:lineRule="auto"/>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49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14496B"/>
    <w:rPr>
      <w:sz w:val="18"/>
      <w:szCs w:val="18"/>
    </w:rPr>
  </w:style>
  <w:style w:type="paragraph" w:styleId="a4">
    <w:name w:val="footer"/>
    <w:basedOn w:val="a"/>
    <w:link w:val="Char0"/>
    <w:uiPriority w:val="99"/>
    <w:unhideWhenUsed/>
    <w:rsid w:val="0014496B"/>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14496B"/>
    <w:rPr>
      <w:sz w:val="18"/>
      <w:szCs w:val="18"/>
    </w:rPr>
  </w:style>
  <w:style w:type="paragraph" w:styleId="a5">
    <w:name w:val="Balloon Text"/>
    <w:basedOn w:val="a"/>
    <w:link w:val="Char1"/>
    <w:uiPriority w:val="99"/>
    <w:semiHidden/>
    <w:unhideWhenUsed/>
    <w:rsid w:val="00CF695E"/>
    <w:rPr>
      <w:sz w:val="18"/>
      <w:szCs w:val="18"/>
    </w:rPr>
  </w:style>
  <w:style w:type="character" w:customStyle="1" w:styleId="Char1">
    <w:name w:val="批注框文本 Char"/>
    <w:basedOn w:val="a0"/>
    <w:link w:val="a5"/>
    <w:uiPriority w:val="99"/>
    <w:semiHidden/>
    <w:rsid w:val="00CF695E"/>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方正仿宋_GBK" w:eastAsia="方正仿宋_GBK" w:hAnsiTheme="minorHAnsi" w:cstheme="minorBidi"/>
        <w:kern w:val="2"/>
        <w:sz w:val="32"/>
        <w:szCs w:val="3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96B"/>
    <w:pPr>
      <w:widowControl w:val="0"/>
      <w:spacing w:line="240" w:lineRule="auto"/>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49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14496B"/>
    <w:rPr>
      <w:sz w:val="18"/>
      <w:szCs w:val="18"/>
    </w:rPr>
  </w:style>
  <w:style w:type="paragraph" w:styleId="a4">
    <w:name w:val="footer"/>
    <w:basedOn w:val="a"/>
    <w:link w:val="Char0"/>
    <w:uiPriority w:val="99"/>
    <w:unhideWhenUsed/>
    <w:rsid w:val="0014496B"/>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14496B"/>
    <w:rPr>
      <w:sz w:val="18"/>
      <w:szCs w:val="18"/>
    </w:rPr>
  </w:style>
  <w:style w:type="paragraph" w:styleId="a5">
    <w:name w:val="Balloon Text"/>
    <w:basedOn w:val="a"/>
    <w:link w:val="Char1"/>
    <w:uiPriority w:val="99"/>
    <w:semiHidden/>
    <w:unhideWhenUsed/>
    <w:rsid w:val="00CF695E"/>
    <w:rPr>
      <w:sz w:val="18"/>
      <w:szCs w:val="18"/>
    </w:rPr>
  </w:style>
  <w:style w:type="character" w:customStyle="1" w:styleId="Char1">
    <w:name w:val="批注框文本 Char"/>
    <w:basedOn w:val="a0"/>
    <w:link w:val="a5"/>
    <w:uiPriority w:val="99"/>
    <w:semiHidden/>
    <w:rsid w:val="00CF695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9</Pages>
  <Words>668</Words>
  <Characters>3814</Characters>
  <Application>Microsoft Office Word</Application>
  <DocSecurity>0</DocSecurity>
  <Lines>31</Lines>
  <Paragraphs>8</Paragraphs>
  <ScaleCrop>false</ScaleCrop>
  <Company>shenduxitong</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秘书七处</dc:creator>
  <cp:keywords/>
  <dc:description/>
  <cp:lastModifiedBy>wuruina</cp:lastModifiedBy>
  <cp:revision>232</cp:revision>
  <cp:lastPrinted>2020-07-03T08:41:00Z</cp:lastPrinted>
  <dcterms:created xsi:type="dcterms:W3CDTF">2020-06-29T10:43:00Z</dcterms:created>
  <dcterms:modified xsi:type="dcterms:W3CDTF">2020-11-19T11:10:00Z</dcterms:modified>
</cp:coreProperties>
</file>