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utoSpaceDE w:val="0"/>
        <w:autoSpaceDN w:val="0"/>
        <w:adjustRightInd w:val="0"/>
        <w:spacing w:line="700" w:lineRule="exact"/>
        <w:jc w:val="center"/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成都市长期护理保险基础护理服务项目标准</w:t>
      </w:r>
    </w:p>
    <w:bookmarkEnd w:id="0"/>
    <w:tbl>
      <w:tblPr>
        <w:tblStyle w:val="6"/>
        <w:tblW w:w="51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00"/>
        <w:gridCol w:w="1807"/>
        <w:gridCol w:w="8596"/>
        <w:gridCol w:w="1389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服务时长（分钟）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进食进水照护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根据照护对象生理需求提供适宜方式完成进食进水。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15-40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更衣照护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根据照护对象自理能力提供适宜方式完成穿脱衣裤鞋袜。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5-15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修饰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根据自理能力及皮肤状况选择适宜方式完成洗脸、洗手、梳头、清洁耳廓，为男性剃须。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5-15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口腔清洁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根据自理能力，选择口腔清洁方式（漱口、棉棒/棉球擦拭、义齿清洁）。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5-20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洗头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根据自理能力选择适宜洗头方式，协助头部清洁。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20-30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修剪指（趾）甲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根据病情、意识、生活自理能力以及个人卫生习惯，选择合适的工具对指/趾甲适时进行处理。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5-20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足部清洁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根据自理能力及皮肤完整性选择适宜方式完成足部清洗。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5-20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整理更换床单元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选择适宜的方法更换床单元，清理渣屑，保持床单元平整。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10-30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排泄照护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及时更换弄脏的衣裤/纸尿裤；清洁会阴及肛周皮肤。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5-25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用厕照护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1.为有如厕意识，但能力不足的照护对象提供照护；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2.帮助照护对象正确如厕或使用简易便器，需要时使用辅助工具移动至厕所；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3.帮助整理衣裤、擦拭会阴肛门、便后冲水/倾倒/清洁。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10-30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会阴清洁照护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根据照护对象会阴部有无伤口，鼓励并协助照护对象完成会阴部的擦洗或冲洗。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10-15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步行照护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1.语言提示（含提醒迈步的顺序、迈步位置及移动区域、注意事项等）下完成行走，必要时提供预防性保护；2.接触式完成行走（含借助辅具）。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5-30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床椅转移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1.语言提示下完成床椅间转移（含座椅、轮椅、坐便椅、洗澡椅、沙发等），必要时提供预防性保护；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2.接触式完成床椅间转移（含借助辅具）。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5-15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辅助器具使用指导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根据照护对象生活自理能力协助照护对象选择和使用自理辅助器具(坐便器、吸盘碗、多功能餐具等)、移动辅助器具(手杖、拐杖、助行器、轮椅、平车等)，并告知注意事项。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10-20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排痰照护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根据具体情况，选择正确的方法促进排痰，包括拍背排痰及排痰后的口腔内痰液清除。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5-10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管饲照护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需要时通过管道（包括鼻饲管、鼻肠管、经皮胃造瘘管、空肠造瘘）灌注适宜的流质食物、水分和药物，给予相应指导（不包括耗材）。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15-30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  <w:jc w:val="center"/>
        </w:trPr>
        <w:tc>
          <w:tcPr>
            <w:tcW w:w="2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留置尿管照护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留置尿管期间，妥善固定尿管及尿袋，保持尿管通畅，定期更换尿袋，保持尿道口清洁（包括耗材：消毒液、棉球，不包含尿袋）。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5-15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2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</w:t>
            </w:r>
          </w:p>
        </w:tc>
        <w:tc>
          <w:tcPr>
            <w:tcW w:w="24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指引照护</w:t>
            </w:r>
          </w:p>
        </w:tc>
        <w:tc>
          <w:tcPr>
            <w:tcW w:w="29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1.根据照护对象不同视力缺损程度提供照护服务，如路线位置指引，物品摄取指引；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2.根据照护对象不同听力缺损程度提供照护服务。</w:t>
            </w:r>
          </w:p>
        </w:tc>
        <w:tc>
          <w:tcPr>
            <w:tcW w:w="47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5-20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护理员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ZjMzZGVlMjFmZmVkMTk0NDc5ZTk2MjE2OGYyMDYifQ=="/>
  </w:docVars>
  <w:rsids>
    <w:rsidRoot w:val="643F439C"/>
    <w:rsid w:val="643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0"/>
    <w:rPr>
      <w:rFonts w:ascii="Courier New" w:hAnsi="Courier New"/>
      <w:sz w:val="24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1040</Words>
  <Characters>1119</Characters>
  <Lines>0</Lines>
  <Paragraphs>0</Paragraphs>
  <TotalTime>1</TotalTime>
  <ScaleCrop>false</ScaleCrop>
  <LinksUpToDate>false</LinksUpToDate>
  <CharactersWithSpaces>1119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2022-06-23T09:14:00Z</dcterms:created>
  <dc:creator>谭爽Tanya</dc:creator>
  <cp:lastModifiedBy>谭爽Tanya</cp:lastModifiedBy>
  <dcterms:modified xsi:type="dcterms:W3CDTF">2022-06-23T09:15:31Z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E8C88D67C651449083261A2783C5D280</vt:lpwstr>
  </property>
</Properties>
</file>